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D" w:rsidRPr="001A7DC8" w:rsidRDefault="0063736D" w:rsidP="002B40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0165" cy="1081405"/>
            <wp:effectExtent l="19050" t="0" r="0" b="0"/>
            <wp:docPr id="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36D" w:rsidRPr="001A7DC8" w:rsidRDefault="0063736D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СМЕРНИЦЕ</w:t>
      </w:r>
    </w:p>
    <w:p w:rsidR="0063736D" w:rsidRPr="001A7DC8" w:rsidRDefault="0063736D" w:rsidP="002B40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D25C86">
        <w:rPr>
          <w:rFonts w:ascii="Times New Roman" w:eastAsia="Times New Roman" w:hAnsi="Times New Roman" w:cs="Times New Roman"/>
          <w:b/>
          <w:sz w:val="24"/>
          <w:szCs w:val="24"/>
        </w:rPr>
        <w:t>ПОДНОСИОЦЕ ПРИЈАВЕ ПО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ЈАВНОМ КОНКУРСУ ЗА ФИНАНСИРАЊЕ </w:t>
      </w:r>
      <w:r w:rsidR="00E537C5" w:rsidRPr="001A7DC8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СУФИНАНСИРАЊЕ ПРО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>ЈЕКАТА</w:t>
      </w:r>
      <w:r w:rsidR="00EE7641" w:rsidRPr="001A7DC8">
        <w:rPr>
          <w:rFonts w:ascii="Times New Roman" w:eastAsia="Times New Roman" w:hAnsi="Times New Roman" w:cs="Times New Roman"/>
          <w:b/>
          <w:sz w:val="24"/>
          <w:szCs w:val="24"/>
        </w:rPr>
        <w:t>, ПРОГРАМА И МАНИФЕСТАЦИЈА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>КУЛТУРИ НА</w:t>
      </w:r>
      <w:r w:rsidR="00E537C5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ТЕРИТОРИЈИ ГРАДА УЖИЦА </w:t>
      </w:r>
      <w:proofErr w:type="gramStart"/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У  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proofErr w:type="gramEnd"/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. ГОДИНИ</w:t>
      </w: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A7" w:rsidRPr="001A7DC8" w:rsidRDefault="00C004A7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4A7" w:rsidRPr="001A7DC8" w:rsidRDefault="00C004A7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B81AB8" w:rsidP="002B40B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Јануар  2024</w:t>
      </w:r>
      <w:proofErr w:type="gramEnd"/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736D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3736D" w:rsidRPr="001A7DC8"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  <w:proofErr w:type="gramEnd"/>
    </w:p>
    <w:p w:rsidR="0063736D" w:rsidRPr="001A7DC8" w:rsidRDefault="0063736D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3736D" w:rsidRPr="001A7DC8" w:rsidSect="00721CA4">
          <w:footerReference w:type="default" r:id="rId9"/>
          <w:pgSz w:w="12240" w:h="15840"/>
          <w:pgMar w:top="1440" w:right="1467" w:bottom="160" w:left="1276" w:header="0" w:footer="0" w:gutter="0"/>
          <w:cols w:space="0" w:equalWidth="0">
            <w:col w:w="9497"/>
          </w:cols>
          <w:docGrid w:linePitch="360"/>
        </w:sectPr>
      </w:pPr>
    </w:p>
    <w:p w:rsidR="000E5CD8" w:rsidRPr="001A7DC8" w:rsidRDefault="000E5CD8" w:rsidP="002B40BF">
      <w:pPr>
        <w:spacing w:line="276" w:lineRule="auto"/>
        <w:ind w:firstLine="100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</w:p>
    <w:p w:rsidR="008972A8" w:rsidRPr="001A7DC8" w:rsidRDefault="008972A8" w:rsidP="002B40BF">
      <w:pPr>
        <w:spacing w:line="276" w:lineRule="auto"/>
        <w:ind w:firstLine="10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Смернице </w:t>
      </w:r>
      <w:r w:rsidR="00B81AB8" w:rsidRPr="001A7DC8">
        <w:rPr>
          <w:rFonts w:ascii="Times New Roman" w:eastAsia="Times New Roman" w:hAnsi="Times New Roman" w:cs="Times New Roman"/>
          <w:sz w:val="24"/>
          <w:szCs w:val="24"/>
        </w:rPr>
        <w:t xml:space="preserve">за подносиоце </w:t>
      </w:r>
      <w:r w:rsidR="00BA2FDE" w:rsidRPr="001A7DC8">
        <w:rPr>
          <w:rFonts w:ascii="Times New Roman" w:eastAsia="Times New Roman" w:hAnsi="Times New Roman" w:cs="Times New Roman"/>
          <w:sz w:val="24"/>
          <w:szCs w:val="24"/>
        </w:rPr>
        <w:t>пријав</w:t>
      </w:r>
      <w:r w:rsidR="00D25C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саставни су део</w:t>
      </w:r>
      <w:r w:rsidR="00100577" w:rsidRPr="001A7DC8">
        <w:rPr>
          <w:rFonts w:ascii="Times New Roman" w:eastAsia="Times New Roman" w:hAnsi="Times New Roman" w:cs="Times New Roman"/>
          <w:sz w:val="24"/>
          <w:szCs w:val="24"/>
        </w:rPr>
        <w:t xml:space="preserve"> Јавног конкурса за финансирање/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суфинансирање пројеката у култури на територији града Ужица у 2024.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( у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даљем тексту</w:t>
      </w:r>
      <w:r w:rsidR="00D25C8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C8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онкурс) и обухватају три поглавља:</w:t>
      </w:r>
    </w:p>
    <w:p w:rsidR="008972A8" w:rsidRPr="001A7DC8" w:rsidRDefault="008972A8" w:rsidP="002B40BF">
      <w:pPr>
        <w:tabs>
          <w:tab w:val="left" w:pos="0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ab/>
        <w:t>Смернице које се односе на конкурс и конкурсну процедуру</w:t>
      </w:r>
      <w:r w:rsidR="00B81AB8" w:rsidRPr="001A7D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72A8" w:rsidRPr="00E6018A" w:rsidRDefault="008972A8" w:rsidP="002B40BF">
      <w:pPr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Смернице за израду финансијског плана (буџета) пројекта;</w:t>
      </w:r>
    </w:p>
    <w:p w:rsidR="00E6018A" w:rsidRPr="00E6018A" w:rsidRDefault="00E6018A" w:rsidP="00E6018A">
      <w:pPr>
        <w:numPr>
          <w:ilvl w:val="0"/>
          <w:numId w:val="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8A">
        <w:rPr>
          <w:rFonts w:ascii="Times New Roman" w:eastAsia="Times New Roman" w:hAnsi="Times New Roman" w:cs="Times New Roman"/>
          <w:sz w:val="24"/>
          <w:szCs w:val="24"/>
        </w:rPr>
        <w:t>Смернице које се односе на видљивост, праћење и извештавање о пројекту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018A" w:rsidRPr="00E6018A" w:rsidRDefault="00E6018A" w:rsidP="00E6018A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A8" w:rsidRPr="001A7DC8" w:rsidRDefault="008972A8" w:rsidP="006F21A9">
      <w:pPr>
        <w:pStyle w:val="ListParagraph"/>
        <w:numPr>
          <w:ilvl w:val="0"/>
          <w:numId w:val="2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СМЕРНИЦЕ КОЈЕ СЕ ОДНОСЕ НА КОНКУРС И КОНКУРСНУ ПРОЦЕДУРУ</w:t>
      </w:r>
    </w:p>
    <w:p w:rsidR="008972A8" w:rsidRPr="001A7DC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EE5" w:rsidRDefault="008972A8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</w:t>
      </w:r>
      <w:r w:rsidR="00B81AB8" w:rsidRPr="001A7DC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онкурса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је додела финансијских средстава за реализацију или подршку реализацији </w:t>
      </w:r>
      <w:r w:rsidR="00C004A7" w:rsidRPr="001A7DC8">
        <w:rPr>
          <w:rFonts w:ascii="Times New Roman" w:eastAsia="Times New Roman" w:hAnsi="Times New Roman" w:cs="Times New Roman"/>
          <w:sz w:val="24"/>
          <w:szCs w:val="24"/>
        </w:rPr>
        <w:t xml:space="preserve">пројеката,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програма </w:t>
      </w: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и  манифестација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C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у области културе </w:t>
      </w:r>
      <w:r w:rsidR="00B81AB8" w:rsidRPr="001A7DC8">
        <w:rPr>
          <w:rFonts w:ascii="Times New Roman" w:hAnsi="Times New Roman" w:cs="Times New Roman"/>
          <w:sz w:val="24"/>
          <w:szCs w:val="24"/>
          <w:shd w:val="clear" w:color="auto" w:fill="FCFCFC"/>
        </w:rPr>
        <w:t>на територији града Ужица</w:t>
      </w:r>
      <w:r w:rsidR="00D25C8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у 2024. години.</w:t>
      </w:r>
    </w:p>
    <w:p w:rsidR="00D25C86" w:rsidRPr="00D25C86" w:rsidRDefault="00D25C86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D25C86" w:rsidRPr="000250FA" w:rsidRDefault="00D25C86" w:rsidP="00D2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се расписује </w:t>
      </w:r>
      <w:r w:rsidRPr="000250FA">
        <w:rPr>
          <w:rFonts w:ascii="Times New Roman" w:hAnsi="Times New Roman" w:cs="Times New Roman"/>
          <w:sz w:val="24"/>
          <w:szCs w:val="24"/>
        </w:rPr>
        <w:t>за следеће области културне делатности: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ликовне, примењене, визуелне уметности, дизајн, уметничка фотографија и архитектура;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позоришна уметност (стваралаштво, продукција и интерпретација);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уметничка игра – класичан балет, народна игра, савремена игра (стваралаштво, продукција и интерпретација);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филмска уметност и остало аудио-визуелно стваралаштво;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књижевност (по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0FA">
        <w:rPr>
          <w:rFonts w:ascii="Times New Roman" w:hAnsi="Times New Roman" w:cs="Times New Roman"/>
          <w:sz w:val="24"/>
          <w:szCs w:val="24"/>
        </w:rPr>
        <w:t>зија, проза, драма) изузимајући издавачку делатност;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дигитално стваралаштво и мултимедији;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0FA">
        <w:rPr>
          <w:rFonts w:ascii="Times New Roman" w:hAnsi="Times New Roman" w:cs="Times New Roman"/>
          <w:sz w:val="24"/>
          <w:szCs w:val="24"/>
        </w:rPr>
        <w:t>остала</w:t>
      </w:r>
      <w:proofErr w:type="gramEnd"/>
      <w:r w:rsidRPr="000250FA">
        <w:rPr>
          <w:rFonts w:ascii="Times New Roman" w:hAnsi="Times New Roman" w:cs="Times New Roman"/>
          <w:sz w:val="24"/>
          <w:szCs w:val="24"/>
        </w:rPr>
        <w:t xml:space="preserve"> извођења културних програма и културних садржаја (мјузикл, пантомима, улична уметност и сл.);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делатност заштите у области непокретних културних добара;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делатност заштите у области покретних културних добара;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делатност заштите у области нематеријалног културног наслеђа;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 xml:space="preserve"> библиотечко-информационе делатности;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 xml:space="preserve"> научноистраживачке и едукативне делатности у култури;</w:t>
      </w:r>
    </w:p>
    <w:p w:rsidR="00D25C86" w:rsidRPr="000250FA" w:rsidRDefault="00D25C86" w:rsidP="00D25C86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50FA">
        <w:rPr>
          <w:rFonts w:ascii="Times New Roman" w:hAnsi="Times New Roman" w:cs="Times New Roman"/>
          <w:sz w:val="24"/>
          <w:szCs w:val="24"/>
        </w:rPr>
        <w:t>употреба</w:t>
      </w:r>
      <w:proofErr w:type="gramEnd"/>
      <w:r w:rsidRPr="000250FA">
        <w:rPr>
          <w:rFonts w:ascii="Times New Roman" w:hAnsi="Times New Roman" w:cs="Times New Roman"/>
          <w:sz w:val="24"/>
          <w:szCs w:val="24"/>
        </w:rPr>
        <w:t xml:space="preserve"> информационе и комуникационе технологије у културној делатности.</w:t>
      </w:r>
    </w:p>
    <w:p w:rsidR="00D25C86" w:rsidRDefault="00D25C86" w:rsidP="00D2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C86" w:rsidRPr="00D25C86" w:rsidRDefault="00D25C86" w:rsidP="00D25C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86">
        <w:rPr>
          <w:rFonts w:ascii="Times New Roman" w:hAnsi="Times New Roman" w:cs="Times New Roman"/>
          <w:b/>
          <w:sz w:val="24"/>
          <w:szCs w:val="24"/>
        </w:rPr>
        <w:t>Општи циљ конкурса ј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D25C86">
        <w:rPr>
          <w:rFonts w:ascii="Times New Roman" w:hAnsi="Times New Roman" w:cs="Times New Roman"/>
          <w:sz w:val="24"/>
          <w:szCs w:val="24"/>
        </w:rPr>
        <w:t>ружање финансијске подршке пројектима у области  културног и уметничког стваралаштва, који доприносе остваривању општег интереса у области културе.</w:t>
      </w:r>
    </w:p>
    <w:p w:rsidR="00B81AB8" w:rsidRPr="00D25C86" w:rsidRDefault="00B81AB8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AB8" w:rsidRPr="001A7DC8" w:rsidRDefault="00B81AB8" w:rsidP="002B40B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7DC8">
        <w:rPr>
          <w:rFonts w:ascii="Times New Roman" w:hAnsi="Times New Roman" w:cs="Times New Roman"/>
          <w:b/>
          <w:sz w:val="24"/>
          <w:szCs w:val="24"/>
        </w:rPr>
        <w:t xml:space="preserve">Посебан циљ конкурса је </w:t>
      </w:r>
      <w:r w:rsidRPr="001A7DC8">
        <w:rPr>
          <w:rFonts w:ascii="Times New Roman" w:hAnsi="Times New Roman" w:cs="Times New Roman"/>
          <w:sz w:val="24"/>
          <w:szCs w:val="24"/>
        </w:rPr>
        <w:t>подстицање и презентација културног стваралаштва на територији града Ужица у оквиру пројекта „Ужице – Престоница културе Србије 2024“.</w:t>
      </w:r>
      <w:proofErr w:type="gramEnd"/>
    </w:p>
    <w:p w:rsidR="00FA721F" w:rsidRPr="001A7DC8" w:rsidRDefault="00FA721F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21F" w:rsidRPr="001A7DC8" w:rsidRDefault="00FA721F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Предложени пројекaт треба да буде усклађен са:</w:t>
      </w:r>
    </w:p>
    <w:p w:rsidR="00FA721F" w:rsidRPr="001A7DC8" w:rsidRDefault="00FA721F" w:rsidP="006F21A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циљевима јавног конкурса, </w:t>
      </w:r>
    </w:p>
    <w:p w:rsidR="00FA721F" w:rsidRPr="001A7DC8" w:rsidRDefault="00FA721F" w:rsidP="006F21A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програмским концептом  у оквиру пројекта „Ужице – Престоница културе Србије 2024.“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FA721F" w:rsidRPr="001A7DC8" w:rsidRDefault="00FA721F" w:rsidP="006F21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политикама Града (План развоја града Ужица 2023-2023. година, Стратегија развоја   културе града Ужица за 2024-2029. годину)</w:t>
      </w:r>
      <w:r w:rsidRPr="001A7DC8">
        <w:rPr>
          <w:rFonts w:ascii="Times New Roman" w:hAnsi="Times New Roman" w:cs="Times New Roman"/>
          <w:sz w:val="24"/>
          <w:szCs w:val="24"/>
        </w:rPr>
        <w:t xml:space="preserve">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у области културе.</w:t>
      </w:r>
    </w:p>
    <w:p w:rsidR="00B81AB8" w:rsidRPr="001A7DC8" w:rsidRDefault="00B81AB8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A8" w:rsidRPr="001A7DC8" w:rsidRDefault="008972A8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hAnsi="Times New Roman" w:cs="Times New Roman"/>
          <w:b/>
          <w:sz w:val="24"/>
          <w:szCs w:val="24"/>
        </w:rPr>
        <w:lastRenderedPageBreak/>
        <w:t>Програмски  концепт</w:t>
      </w:r>
      <w:proofErr w:type="gramEnd"/>
      <w:r w:rsidRPr="001A7DC8">
        <w:rPr>
          <w:rFonts w:ascii="Times New Roman" w:hAnsi="Times New Roman" w:cs="Times New Roman"/>
          <w:sz w:val="24"/>
          <w:szCs w:val="24"/>
        </w:rPr>
        <w:t xml:space="preserve">  пројекта „Ужице – Престоница културе Србије 2024.“</w:t>
      </w:r>
    </w:p>
    <w:p w:rsidR="008972A8" w:rsidRPr="001A7DC8" w:rsidRDefault="00100577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hAnsi="Times New Roman" w:cs="Times New Roman"/>
          <w:sz w:val="24"/>
          <w:szCs w:val="24"/>
        </w:rPr>
        <w:t>и</w:t>
      </w:r>
      <w:r w:rsidR="008972A8" w:rsidRPr="001A7DC8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8972A8" w:rsidRPr="001A7DC8">
        <w:rPr>
          <w:rFonts w:ascii="Times New Roman" w:hAnsi="Times New Roman" w:cs="Times New Roman"/>
          <w:sz w:val="24"/>
          <w:szCs w:val="24"/>
        </w:rPr>
        <w:t xml:space="preserve"> слоган  „Ера културе “ са идејом пројекта, која се гради, тачније структуира у домену 6 тематских области са својеврсним слоганима за сваку област: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88"/>
      </w:tblGrid>
      <w:tr w:rsidR="001A7DC8" w:rsidTr="001A7DC8">
        <w:tc>
          <w:tcPr>
            <w:tcW w:w="3402" w:type="dxa"/>
          </w:tcPr>
          <w:p w:rsidR="001A7DC8" w:rsidRPr="00CA3C41" w:rsidRDefault="001A7DC8" w:rsidP="006F21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 xml:space="preserve">Под светлошћу свеће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6288" w:type="dxa"/>
          </w:tcPr>
          <w:p w:rsidR="001A7DC8" w:rsidRPr="001A7DC8" w:rsidRDefault="001A7DC8" w:rsidP="006F21A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C8">
              <w:rPr>
                <w:rFonts w:ascii="Times New Roman" w:hAnsi="Times New Roman" w:cs="Times New Roman"/>
                <w:sz w:val="24"/>
                <w:szCs w:val="24"/>
              </w:rPr>
              <w:t>Упали</w:t>
            </w:r>
          </w:p>
        </w:tc>
      </w:tr>
      <w:tr w:rsidR="001A7DC8" w:rsidTr="001A7DC8">
        <w:tc>
          <w:tcPr>
            <w:tcW w:w="3402" w:type="dxa"/>
          </w:tcPr>
          <w:p w:rsidR="001A7DC8" w:rsidRPr="00CA3C41" w:rsidRDefault="001A7DC8" w:rsidP="006F21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>Лучоноше</w:t>
            </w: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288" w:type="dxa"/>
          </w:tcPr>
          <w:p w:rsidR="001A7DC8" w:rsidRPr="001A7DC8" w:rsidRDefault="001A7DC8" w:rsidP="006F21A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C8">
              <w:rPr>
                <w:rFonts w:ascii="Times New Roman" w:hAnsi="Times New Roman" w:cs="Times New Roman"/>
                <w:sz w:val="24"/>
                <w:szCs w:val="24"/>
              </w:rPr>
              <w:t>Распламсај</w:t>
            </w:r>
          </w:p>
        </w:tc>
      </w:tr>
      <w:tr w:rsidR="001A7DC8" w:rsidTr="001A7DC8">
        <w:tc>
          <w:tcPr>
            <w:tcW w:w="3402" w:type="dxa"/>
          </w:tcPr>
          <w:p w:rsidR="001A7DC8" w:rsidRPr="00CA3C41" w:rsidRDefault="001A7DC8" w:rsidP="006F21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Ерине пла(е)мените бакље </w:t>
            </w: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8" w:type="dxa"/>
          </w:tcPr>
          <w:p w:rsidR="001A7DC8" w:rsidRPr="001A7DC8" w:rsidRDefault="001A7DC8" w:rsidP="006F21A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C8">
              <w:rPr>
                <w:rFonts w:ascii="Times New Roman" w:hAnsi="Times New Roman" w:cs="Times New Roman"/>
                <w:sz w:val="24"/>
                <w:szCs w:val="24"/>
              </w:rPr>
              <w:t>Разгори</w:t>
            </w:r>
          </w:p>
        </w:tc>
      </w:tr>
      <w:tr w:rsidR="001A7DC8" w:rsidTr="001A7DC8">
        <w:tc>
          <w:tcPr>
            <w:tcW w:w="3402" w:type="dxa"/>
          </w:tcPr>
          <w:p w:rsidR="001A7DC8" w:rsidRPr="00CA3C41" w:rsidRDefault="001A7DC8" w:rsidP="006F21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С(м)ијалице </w:t>
            </w: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88" w:type="dxa"/>
          </w:tcPr>
          <w:p w:rsidR="001A7DC8" w:rsidRPr="001A7DC8" w:rsidRDefault="001A7DC8" w:rsidP="006F21A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C8">
              <w:rPr>
                <w:rFonts w:ascii="Times New Roman" w:hAnsi="Times New Roman" w:cs="Times New Roman"/>
                <w:sz w:val="24"/>
                <w:szCs w:val="24"/>
              </w:rPr>
              <w:t>Обасјај</w:t>
            </w:r>
          </w:p>
        </w:tc>
      </w:tr>
      <w:tr w:rsidR="001A7DC8" w:rsidTr="001A7DC8">
        <w:tc>
          <w:tcPr>
            <w:tcW w:w="3402" w:type="dxa"/>
          </w:tcPr>
          <w:p w:rsidR="001A7DC8" w:rsidRPr="00CA3C41" w:rsidRDefault="001A7DC8" w:rsidP="006F21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 xml:space="preserve">Шарена светла рефлектора       </w:t>
            </w:r>
          </w:p>
        </w:tc>
        <w:tc>
          <w:tcPr>
            <w:tcW w:w="6288" w:type="dxa"/>
          </w:tcPr>
          <w:p w:rsidR="001A7DC8" w:rsidRPr="001A7DC8" w:rsidRDefault="001A7DC8" w:rsidP="006F21A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C8">
              <w:rPr>
                <w:rFonts w:ascii="Times New Roman" w:hAnsi="Times New Roman" w:cs="Times New Roman"/>
                <w:sz w:val="24"/>
                <w:szCs w:val="24"/>
              </w:rPr>
              <w:t>Рефлектуј</w:t>
            </w:r>
          </w:p>
        </w:tc>
      </w:tr>
      <w:tr w:rsidR="001A7DC8" w:rsidTr="001A7DC8">
        <w:tc>
          <w:tcPr>
            <w:tcW w:w="3402" w:type="dxa"/>
          </w:tcPr>
          <w:p w:rsidR="001A7DC8" w:rsidRPr="00CA3C41" w:rsidRDefault="001A7DC8" w:rsidP="006F21A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 xml:space="preserve">Де лукс (сајбер) Ера </w:t>
            </w:r>
            <w:r w:rsidRPr="00CA3C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288" w:type="dxa"/>
          </w:tcPr>
          <w:p w:rsidR="001A7DC8" w:rsidRPr="001A7DC8" w:rsidRDefault="001A7DC8" w:rsidP="006F21A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C8">
              <w:rPr>
                <w:rFonts w:ascii="Times New Roman" w:hAnsi="Times New Roman" w:cs="Times New Roman"/>
                <w:sz w:val="24"/>
                <w:szCs w:val="24"/>
              </w:rPr>
              <w:t>Просветли.</w:t>
            </w:r>
          </w:p>
        </w:tc>
      </w:tr>
    </w:tbl>
    <w:p w:rsidR="008972A8" w:rsidRPr="001A7DC8" w:rsidRDefault="008972A8" w:rsidP="002B40BF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A8" w:rsidRPr="001A7DC8" w:rsidRDefault="008972A8" w:rsidP="006F21A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 xml:space="preserve">Прва тематска целина </w:t>
      </w:r>
      <w:r w:rsidRPr="001A7DC8">
        <w:rPr>
          <w:rFonts w:ascii="Times New Roman" w:hAnsi="Times New Roman" w:cs="Times New Roman"/>
          <w:i/>
          <w:sz w:val="24"/>
          <w:szCs w:val="24"/>
        </w:rPr>
        <w:t xml:space="preserve">Под светлошћу свеће </w:t>
      </w:r>
      <w:r w:rsidRPr="001A7DC8">
        <w:rPr>
          <w:rFonts w:ascii="Times New Roman" w:hAnsi="Times New Roman" w:cs="Times New Roman"/>
          <w:sz w:val="24"/>
          <w:szCs w:val="24"/>
        </w:rPr>
        <w:t>обухвата пројектне активности усмерене на традицију (култ предака), веру, науку (историју, археологију, књижевност), уметност.</w:t>
      </w:r>
    </w:p>
    <w:p w:rsidR="008972A8" w:rsidRPr="001A7DC8" w:rsidRDefault="008972A8" w:rsidP="006F21A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i/>
          <w:sz w:val="24"/>
          <w:szCs w:val="24"/>
        </w:rPr>
        <w:t xml:space="preserve">Лучоноше, </w:t>
      </w:r>
      <w:r w:rsidRPr="001A7DC8">
        <w:rPr>
          <w:rFonts w:ascii="Times New Roman" w:hAnsi="Times New Roman" w:cs="Times New Roman"/>
          <w:sz w:val="24"/>
          <w:szCs w:val="24"/>
        </w:rPr>
        <w:t>као тематска целина</w:t>
      </w:r>
      <w:r w:rsidRPr="001A7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DC8">
        <w:rPr>
          <w:rFonts w:ascii="Times New Roman" w:hAnsi="Times New Roman" w:cs="Times New Roman"/>
          <w:sz w:val="24"/>
          <w:szCs w:val="24"/>
        </w:rPr>
        <w:t>усмерена је на важне личности, „учене људе“, просветитеље, који су својим прегалаштвом обележили и обележавају општи и аутохтони културни идентитет Ера, без обзира на порекло</w:t>
      </w:r>
      <w:proofErr w:type="gramStart"/>
      <w:r w:rsidRPr="001A7DC8">
        <w:rPr>
          <w:rFonts w:ascii="Times New Roman" w:hAnsi="Times New Roman" w:cs="Times New Roman"/>
          <w:sz w:val="24"/>
          <w:szCs w:val="24"/>
        </w:rPr>
        <w:t>,  место</w:t>
      </w:r>
      <w:proofErr w:type="gramEnd"/>
      <w:r w:rsidRPr="001A7DC8">
        <w:rPr>
          <w:rFonts w:ascii="Times New Roman" w:hAnsi="Times New Roman" w:cs="Times New Roman"/>
          <w:sz w:val="24"/>
          <w:szCs w:val="24"/>
        </w:rPr>
        <w:t xml:space="preserve"> бивствовања и делања (Ере  у свету – свет за Ере). </w:t>
      </w:r>
    </w:p>
    <w:p w:rsidR="008972A8" w:rsidRPr="001A7DC8" w:rsidRDefault="008972A8" w:rsidP="006F21A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1A7DC8">
        <w:rPr>
          <w:rFonts w:ascii="Times New Roman" w:hAnsi="Times New Roman" w:cs="Times New Roman"/>
          <w:i/>
          <w:sz w:val="24"/>
          <w:szCs w:val="24"/>
        </w:rPr>
        <w:t xml:space="preserve">Ерине </w:t>
      </w:r>
      <w:proofErr w:type="gramStart"/>
      <w:r w:rsidRPr="001A7DC8">
        <w:rPr>
          <w:rFonts w:ascii="Times New Roman" w:hAnsi="Times New Roman" w:cs="Times New Roman"/>
          <w:i/>
          <w:sz w:val="24"/>
          <w:szCs w:val="24"/>
        </w:rPr>
        <w:t>пла(</w:t>
      </w:r>
      <w:proofErr w:type="gramEnd"/>
      <w:r w:rsidRPr="001A7DC8">
        <w:rPr>
          <w:rFonts w:ascii="Times New Roman" w:hAnsi="Times New Roman" w:cs="Times New Roman"/>
          <w:i/>
          <w:sz w:val="24"/>
          <w:szCs w:val="24"/>
        </w:rPr>
        <w:t>е)мените бакље</w:t>
      </w:r>
      <w:r w:rsidRPr="001A7DC8">
        <w:rPr>
          <w:rFonts w:ascii="Times New Roman" w:hAnsi="Times New Roman" w:cs="Times New Roman"/>
          <w:sz w:val="24"/>
          <w:szCs w:val="24"/>
        </w:rPr>
        <w:t xml:space="preserve"> окупља све пројекте који се фокусирају на  хуманост, инклузију, децу, младе, образовање, екологију.  </w:t>
      </w:r>
    </w:p>
    <w:p w:rsidR="008972A8" w:rsidRPr="001A7DC8" w:rsidRDefault="008972A8" w:rsidP="006F21A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1A7DC8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1A7DC8">
        <w:rPr>
          <w:rFonts w:ascii="Times New Roman" w:hAnsi="Times New Roman" w:cs="Times New Roman"/>
          <w:i/>
          <w:sz w:val="24"/>
          <w:szCs w:val="24"/>
        </w:rPr>
        <w:t>м)ијалице</w:t>
      </w:r>
      <w:r w:rsidRPr="001A7DC8">
        <w:rPr>
          <w:rFonts w:ascii="Times New Roman" w:hAnsi="Times New Roman" w:cs="Times New Roman"/>
          <w:sz w:val="24"/>
          <w:szCs w:val="24"/>
        </w:rPr>
        <w:t xml:space="preserve"> открива аутентични говор ужичког краја (ијекавски) и уједно подсећа на његову духовитост, врцавост ума, тако да се односи на пројектне активности којима се подражава и подржава духовитост људи ужичког краја посматране кроз призму прошлост, садашњост, бућност.</w:t>
      </w:r>
    </w:p>
    <w:p w:rsidR="008972A8" w:rsidRPr="001A7DC8" w:rsidRDefault="008972A8" w:rsidP="006F21A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i/>
          <w:sz w:val="24"/>
          <w:szCs w:val="24"/>
        </w:rPr>
        <w:t xml:space="preserve">Шарена светла </w:t>
      </w:r>
      <w:proofErr w:type="gramStart"/>
      <w:r w:rsidRPr="001A7DC8">
        <w:rPr>
          <w:rFonts w:ascii="Times New Roman" w:hAnsi="Times New Roman" w:cs="Times New Roman"/>
          <w:i/>
          <w:sz w:val="24"/>
          <w:szCs w:val="24"/>
        </w:rPr>
        <w:t>рефлектора</w:t>
      </w:r>
      <w:r w:rsidRPr="001A7DC8">
        <w:rPr>
          <w:rFonts w:ascii="Times New Roman" w:hAnsi="Times New Roman" w:cs="Times New Roman"/>
          <w:sz w:val="24"/>
          <w:szCs w:val="24"/>
        </w:rPr>
        <w:t xml:space="preserve">  је</w:t>
      </w:r>
      <w:proofErr w:type="gramEnd"/>
      <w:r w:rsidRPr="001A7DC8">
        <w:rPr>
          <w:rFonts w:ascii="Times New Roman" w:hAnsi="Times New Roman" w:cs="Times New Roman"/>
          <w:sz w:val="24"/>
          <w:szCs w:val="24"/>
        </w:rPr>
        <w:t xml:space="preserve"> тематски усмерена на пројекте који промовишу  аутентичност, различитост, мултикултуралност, сарадњу.</w:t>
      </w:r>
    </w:p>
    <w:p w:rsidR="008972A8" w:rsidRPr="001A7DC8" w:rsidRDefault="008972A8" w:rsidP="006F21A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i/>
          <w:sz w:val="24"/>
          <w:szCs w:val="24"/>
        </w:rPr>
        <w:t>Де лукс (сајбер) Ера</w:t>
      </w:r>
      <w:r w:rsidRPr="001A7DC8">
        <w:rPr>
          <w:rFonts w:ascii="Times New Roman" w:hAnsi="Times New Roman" w:cs="Times New Roman"/>
          <w:sz w:val="24"/>
          <w:szCs w:val="24"/>
        </w:rPr>
        <w:t xml:space="preserve"> је тематско подручје које обједињује пројектне активности оријентисане на модернизацију, дигитализацију, визионарство.</w:t>
      </w:r>
    </w:p>
    <w:p w:rsidR="008972A8" w:rsidRDefault="008972A8" w:rsidP="002B40B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 xml:space="preserve">Свих шест области се посматрају кроз развојни временски дискурс (прошлост, садашњост, будућност), како сукцесивно, гледано у целости, тако парцијално, на нивоу сваке појединачне теме, и активности које се спроводе дају </w:t>
      </w:r>
      <w:proofErr w:type="gramStart"/>
      <w:r w:rsidRPr="001A7DC8">
        <w:rPr>
          <w:rFonts w:ascii="Times New Roman" w:hAnsi="Times New Roman" w:cs="Times New Roman"/>
          <w:sz w:val="24"/>
          <w:szCs w:val="24"/>
        </w:rPr>
        <w:t>одговоре  на</w:t>
      </w:r>
      <w:proofErr w:type="gramEnd"/>
      <w:r w:rsidRPr="001A7DC8">
        <w:rPr>
          <w:rFonts w:ascii="Times New Roman" w:hAnsi="Times New Roman" w:cs="Times New Roman"/>
          <w:sz w:val="24"/>
          <w:szCs w:val="24"/>
        </w:rPr>
        <w:t xml:space="preserve"> питања: Како је било? </w:t>
      </w:r>
      <w:proofErr w:type="gramStart"/>
      <w:r w:rsidRPr="001A7DC8">
        <w:rPr>
          <w:rFonts w:ascii="Times New Roman" w:hAnsi="Times New Roman" w:cs="Times New Roman"/>
          <w:sz w:val="24"/>
          <w:szCs w:val="24"/>
        </w:rPr>
        <w:t>Како јесте?</w:t>
      </w:r>
      <w:proofErr w:type="gramEnd"/>
      <w:r w:rsidRPr="001A7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DC8">
        <w:rPr>
          <w:rFonts w:ascii="Times New Roman" w:hAnsi="Times New Roman" w:cs="Times New Roman"/>
          <w:sz w:val="24"/>
          <w:szCs w:val="24"/>
        </w:rPr>
        <w:t>Како ће бити?</w:t>
      </w:r>
      <w:proofErr w:type="gramEnd"/>
      <w:r w:rsidRPr="001A7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DC8">
        <w:rPr>
          <w:rFonts w:ascii="Times New Roman" w:hAnsi="Times New Roman" w:cs="Times New Roman"/>
          <w:sz w:val="24"/>
          <w:szCs w:val="24"/>
        </w:rPr>
        <w:t>Шта би било кад би било?</w:t>
      </w:r>
      <w:proofErr w:type="gramEnd"/>
    </w:p>
    <w:p w:rsidR="001A7DC8" w:rsidRPr="001A7DC8" w:rsidRDefault="001A7DC8" w:rsidP="002B40B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72A8" w:rsidRPr="001A7DC8" w:rsidRDefault="008972A8" w:rsidP="002B40B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Општи подаци и услови за учешће на Конкурсу</w:t>
      </w:r>
    </w:p>
    <w:p w:rsidR="008972A8" w:rsidRPr="001A7DC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Објављивање конкурса</w:t>
      </w:r>
    </w:p>
    <w:p w:rsidR="008972A8" w:rsidRPr="001A7DC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Конкурс се објављује </w:t>
      </w:r>
      <w:r w:rsidRPr="001A7DC8">
        <w:rPr>
          <w:rFonts w:ascii="Times New Roman" w:hAnsi="Times New Roman" w:cs="Times New Roman"/>
          <w:sz w:val="24"/>
          <w:szCs w:val="24"/>
        </w:rPr>
        <w:t xml:space="preserve">на званичној интернет страници града Ужица, </w:t>
      </w:r>
      <w:hyperlink r:id="rId10" w:history="1">
        <w:r w:rsidRPr="001A7D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www.uzice.rs</w:t>
        </w:r>
      </w:hyperlink>
      <w:proofErr w:type="gramStart"/>
      <w:r w:rsidRPr="001A7DC8">
        <w:rPr>
          <w:rFonts w:ascii="Times New Roman" w:hAnsi="Times New Roman" w:cs="Times New Roman"/>
          <w:sz w:val="24"/>
          <w:szCs w:val="24"/>
        </w:rPr>
        <w:t>,  на</w:t>
      </w:r>
      <w:proofErr w:type="gramEnd"/>
      <w:r w:rsidRPr="001A7DC8">
        <w:rPr>
          <w:rFonts w:ascii="Times New Roman" w:hAnsi="Times New Roman" w:cs="Times New Roman"/>
          <w:sz w:val="24"/>
          <w:szCs w:val="24"/>
        </w:rPr>
        <w:t xml:space="preserve"> којој се могу преузети: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текст јавног конкурса</w:t>
      </w:r>
      <w:r w:rsidR="00FA721F" w:rsidRPr="001A7D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обрасци конкурсне документације.</w:t>
      </w:r>
    </w:p>
    <w:p w:rsidR="008972A8" w:rsidRPr="001A7DC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2A8" w:rsidRPr="001A7DC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Средства</w:t>
      </w:r>
    </w:p>
    <w:p w:rsidR="00100577" w:rsidRPr="001A7DC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Средства намењена реализацији изабраних пројеката износе 8.000.000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721F" w:rsidRPr="001A7DC8">
        <w:rPr>
          <w:rFonts w:ascii="Times New Roman" w:eastAsia="Times New Roman" w:hAnsi="Times New Roman" w:cs="Times New Roman"/>
          <w:sz w:val="24"/>
          <w:szCs w:val="24"/>
        </w:rPr>
        <w:t>(словима: осам милиона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динара</w:t>
      </w:r>
      <w:r w:rsidR="00FA721F" w:rsidRPr="001A7D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опредељена су </w:t>
      </w:r>
      <w:r w:rsidRPr="001A7DC8">
        <w:rPr>
          <w:rFonts w:ascii="Times New Roman" w:hAnsi="Times New Roman" w:cs="Times New Roman"/>
          <w:sz w:val="24"/>
          <w:szCs w:val="24"/>
          <w:lang w:val="sr-Cyrl-CS"/>
        </w:rPr>
        <w:t>Одлуком о буџету града за 202</w:t>
      </w:r>
      <w:r w:rsidRPr="001A7DC8">
        <w:rPr>
          <w:rFonts w:ascii="Times New Roman" w:hAnsi="Times New Roman" w:cs="Times New Roman"/>
          <w:sz w:val="24"/>
          <w:szCs w:val="24"/>
        </w:rPr>
        <w:t>4</w:t>
      </w:r>
      <w:r w:rsidRPr="001A7DC8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(„Сл. лист града </w:t>
      </w:r>
      <w:r w:rsidRPr="001A7DC8">
        <w:rPr>
          <w:rFonts w:ascii="Times New Roman" w:hAnsi="Times New Roman" w:cs="Times New Roman"/>
          <w:sz w:val="24"/>
          <w:szCs w:val="24"/>
        </w:rPr>
        <w:t>Ужица</w:t>
      </w:r>
      <w:r w:rsidRPr="001A7DC8">
        <w:rPr>
          <w:rFonts w:ascii="Times New Roman" w:hAnsi="Times New Roman" w:cs="Times New Roman"/>
          <w:sz w:val="24"/>
          <w:szCs w:val="24"/>
          <w:lang w:val="sr-Cyrl-CS"/>
        </w:rPr>
        <w:t>“ број 46/23)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2A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9A7" w:rsidRPr="00C539A7" w:rsidRDefault="00C539A7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A8" w:rsidRPr="001A7DC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Почетак реализације изабраних пројеката</w:t>
      </w:r>
    </w:p>
    <w:p w:rsidR="008972A8" w:rsidRPr="001A7DC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Почетак реализације изабраних пројеката планиран је за март 2024.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2A8" w:rsidRPr="001A7DC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2A8" w:rsidRPr="001A7DC8" w:rsidRDefault="008972A8" w:rsidP="002B40B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1A7DC8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Право учешћа на конкурсу</w:t>
      </w:r>
    </w:p>
    <w:p w:rsidR="00FA721F" w:rsidRPr="001A7DC8" w:rsidRDefault="00FA721F" w:rsidP="002B40B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A7DC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1A7DC8">
        <w:rPr>
          <w:rFonts w:ascii="Times New Roman" w:hAnsi="Times New Roman" w:cs="Times New Roman"/>
          <w:sz w:val="24"/>
          <w:szCs w:val="24"/>
          <w:shd w:val="clear" w:color="auto" w:fill="FCFCFC"/>
        </w:rPr>
        <w:t>Право учешћа на Jaвном конкурсу за финансирање или суфинансирање пројеката у области културе за 2024.</w:t>
      </w:r>
      <w:proofErr w:type="gramEnd"/>
      <w:r w:rsidRPr="001A7DC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годину (у даљем тексту: конкурс) имају установе, уметничка и друга удружења регистрована за обављање делатности културе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7DC8">
        <w:rPr>
          <w:rFonts w:ascii="Times New Roman" w:hAnsi="Times New Roman" w:cs="Times New Roman"/>
          <w:sz w:val="24"/>
          <w:szCs w:val="24"/>
        </w:rPr>
        <w:t xml:space="preserve"> појединци (уметници, сарадници, односно стручњаци у култури)</w:t>
      </w:r>
      <w:r w:rsidR="001A7DC8">
        <w:rPr>
          <w:rFonts w:ascii="Times New Roman" w:hAnsi="Times New Roman" w:cs="Times New Roman"/>
          <w:sz w:val="24"/>
          <w:szCs w:val="24"/>
        </w:rPr>
        <w:t xml:space="preserve"> </w:t>
      </w:r>
      <w:r w:rsidRPr="001A7DC8">
        <w:rPr>
          <w:rFonts w:ascii="Times New Roman" w:hAnsi="Times New Roman" w:cs="Times New Roman"/>
          <w:sz w:val="24"/>
          <w:szCs w:val="24"/>
          <w:shd w:val="clear" w:color="auto" w:fill="FCFCFC"/>
        </w:rPr>
        <w:t>и други субјекти у култури са седиштем на територији града Ужица,</w:t>
      </w:r>
      <w:r w:rsidRPr="001A7DC8">
        <w:rPr>
          <w:rFonts w:ascii="Times New Roman" w:hAnsi="Times New Roman" w:cs="Times New Roman"/>
          <w:sz w:val="24"/>
          <w:szCs w:val="24"/>
        </w:rPr>
        <w:t xml:space="preserve"> </w:t>
      </w:r>
      <w:r w:rsidRPr="001A7DC8">
        <w:rPr>
          <w:rFonts w:ascii="Times New Roman" w:hAnsi="Times New Roman" w:cs="Times New Roman"/>
          <w:sz w:val="24"/>
          <w:szCs w:val="24"/>
          <w:shd w:val="clear" w:color="auto" w:fill="FCFCFC"/>
        </w:rPr>
        <w:t>осим установа културе чији је оснивач Република Србија, аутономна покрајина или град Ужице.</w:t>
      </w:r>
    </w:p>
    <w:p w:rsidR="008972A8" w:rsidRPr="001A7DC8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5C86" w:rsidRPr="0072404D" w:rsidRDefault="008972A8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="00D25C8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</w:p>
    <w:p w:rsidR="00F711B5" w:rsidRPr="008D6472" w:rsidRDefault="00F711B5" w:rsidP="006F21A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Пројекат се </w:t>
      </w:r>
      <w:r w:rsidRPr="000250FA">
        <w:rPr>
          <w:rFonts w:ascii="Times New Roman" w:hAnsi="Times New Roman" w:cs="Times New Roman"/>
          <w:sz w:val="24"/>
          <w:szCs w:val="24"/>
        </w:rPr>
        <w:t>реали</w:t>
      </w:r>
      <w:r>
        <w:rPr>
          <w:rFonts w:ascii="Times New Roman" w:hAnsi="Times New Roman" w:cs="Times New Roman"/>
          <w:sz w:val="24"/>
          <w:szCs w:val="24"/>
        </w:rPr>
        <w:t xml:space="preserve">зује на територији града Ужица и </w:t>
      </w:r>
      <w:r w:rsidRPr="000250FA">
        <w:rPr>
          <w:rFonts w:ascii="Times New Roman" w:hAnsi="Times New Roman" w:cs="Times New Roman"/>
          <w:sz w:val="24"/>
          <w:szCs w:val="24"/>
        </w:rPr>
        <w:t>активност</w:t>
      </w:r>
      <w:r>
        <w:rPr>
          <w:rFonts w:ascii="Times New Roman" w:hAnsi="Times New Roman" w:cs="Times New Roman"/>
          <w:sz w:val="24"/>
          <w:szCs w:val="24"/>
        </w:rPr>
        <w:t>и морају бити</w:t>
      </w:r>
      <w:r w:rsidRPr="000250FA">
        <w:rPr>
          <w:rFonts w:ascii="Times New Roman" w:hAnsi="Times New Roman" w:cs="Times New Roman"/>
          <w:sz w:val="24"/>
          <w:szCs w:val="24"/>
        </w:rPr>
        <w:t xml:space="preserve"> од интереса за грађане града Ужица. Активности се могу спроводити и ван територије Града, само ако су повезане са промоцијом и развојем културе града Ужица.</w:t>
      </w:r>
    </w:p>
    <w:p w:rsidR="00D25C86" w:rsidRPr="00EF2F8E" w:rsidRDefault="00D25C86" w:rsidP="00D25C8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Подносилац пријаве (правно лице или појединац) може конкурисати са једним пројектом</w:t>
      </w:r>
      <w:r w:rsidR="005B37FD">
        <w:rPr>
          <w:rFonts w:ascii="Times New Roman" w:hAnsi="Times New Roman" w:cs="Times New Roman"/>
          <w:sz w:val="24"/>
          <w:szCs w:val="24"/>
        </w:rPr>
        <w:t>.</w:t>
      </w:r>
      <w:r w:rsidR="00820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26" w:rsidRPr="001A7DC8" w:rsidRDefault="0072404D" w:rsidP="006F21A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Подносилац пријаве (појединац) </w:t>
      </w:r>
      <w:r w:rsidR="00194926" w:rsidRPr="001A7DC8">
        <w:rPr>
          <w:rFonts w:ascii="Times New Roman" w:hAnsi="Times New Roman" w:cs="Times New Roman"/>
          <w:sz w:val="24"/>
          <w:szCs w:val="24"/>
        </w:rPr>
        <w:t>који нема статус правног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4926" w:rsidRPr="001A7DC8">
        <w:rPr>
          <w:rFonts w:ascii="Times New Roman" w:hAnsi="Times New Roman" w:cs="Times New Roman"/>
          <w:sz w:val="24"/>
          <w:szCs w:val="24"/>
        </w:rPr>
        <w:t xml:space="preserve"> у пријави је обавезан да </w:t>
      </w:r>
      <w:r w:rsidR="00912FC8" w:rsidRPr="001A7DC8">
        <w:rPr>
          <w:rFonts w:ascii="Times New Roman" w:hAnsi="Times New Roman" w:cs="Times New Roman"/>
          <w:sz w:val="24"/>
          <w:szCs w:val="24"/>
        </w:rPr>
        <w:t xml:space="preserve"> </w:t>
      </w:r>
      <w:r w:rsidR="00194926" w:rsidRPr="001A7DC8">
        <w:rPr>
          <w:rFonts w:ascii="Times New Roman" w:hAnsi="Times New Roman" w:cs="Times New Roman"/>
          <w:sz w:val="24"/>
          <w:szCs w:val="24"/>
        </w:rPr>
        <w:t>достави податке о правном лицу</w:t>
      </w:r>
      <w:r w:rsidR="00194926" w:rsidRPr="001A7DC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регистрованом за обављање делатности културе</w:t>
      </w:r>
      <w:r w:rsidR="00194926" w:rsidRPr="001A7DC8">
        <w:rPr>
          <w:rFonts w:ascii="Times New Roman" w:hAnsi="Times New Roman" w:cs="Times New Roman"/>
          <w:sz w:val="24"/>
          <w:szCs w:val="24"/>
        </w:rPr>
        <w:t>, чије је седиште на територији града Ужица, преко кога ће се пројекат реализовати, који ће бити носилац пројекта и коме ће бити извршена уплата одобрених буџетских средстава. Изјава носиоца пројекта из овог става даје се на обрасцу (Образац бр. 6).</w:t>
      </w:r>
    </w:p>
    <w:p w:rsidR="00194926" w:rsidRDefault="00194926" w:rsidP="002B40BF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hAnsi="Times New Roman" w:cs="Times New Roman"/>
          <w:sz w:val="24"/>
          <w:szCs w:val="24"/>
        </w:rPr>
        <w:t>Уколико је подносилац пријаве правно лице, он има статус носиоца пројекта и није потребно попуњавати Образац бр.6</w:t>
      </w:r>
      <w:r w:rsidR="00820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37FD">
        <w:rPr>
          <w:rFonts w:ascii="Times New Roman" w:hAnsi="Times New Roman" w:cs="Times New Roman"/>
          <w:sz w:val="24"/>
          <w:szCs w:val="24"/>
        </w:rPr>
        <w:t xml:space="preserve"> Правно лице може бити носилац и на два пројекта уколико је у другом пројекту подносилац пријаве појединац.</w:t>
      </w:r>
    </w:p>
    <w:p w:rsidR="00D25C86" w:rsidRPr="001A7DC8" w:rsidRDefault="00D25C86" w:rsidP="00D25C86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Подносилац пријаве може да реализује пројекат самостално или у сарадњи са партнерима</w:t>
      </w:r>
    </w:p>
    <w:p w:rsidR="00D25C86" w:rsidRPr="00C515F5" w:rsidRDefault="00D25C86" w:rsidP="00D25C86">
      <w:pPr>
        <w:pStyle w:val="ListParagraph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локална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самоуправа, привредни сектор, академска заједница, стручне установе, друга удружења, медији и др.)</w:t>
      </w:r>
      <w:r w:rsidR="00C515F5">
        <w:rPr>
          <w:rFonts w:ascii="Times New Roman" w:eastAsia="Times New Roman" w:hAnsi="Times New Roman" w:cs="Times New Roman"/>
          <w:sz w:val="24"/>
          <w:szCs w:val="24"/>
        </w:rPr>
        <w:t>. Партнери обавезно достављају изјаву о партнерсву (Образац бр. 7), коју потписује и оверава овлашћено лице партнера).</w:t>
      </w:r>
    </w:p>
    <w:p w:rsidR="00F711B5" w:rsidRPr="00F711B5" w:rsidRDefault="00F711B5" w:rsidP="006F21A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1B5">
        <w:rPr>
          <w:rFonts w:ascii="Times New Roman" w:hAnsi="Times New Roman" w:cs="Times New Roman"/>
          <w:sz w:val="24"/>
          <w:szCs w:val="24"/>
        </w:rPr>
        <w:t>Пројекат не може бити изабран за финансирање или суфинансирање, ако је носилац пројекта:</w:t>
      </w:r>
    </w:p>
    <w:p w:rsidR="00F711B5" w:rsidRPr="000250FA" w:rsidRDefault="00F711B5" w:rsidP="006F21A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 xml:space="preserve">у </w:t>
      </w:r>
      <w:r w:rsidRPr="000250FA">
        <w:rPr>
          <w:rFonts w:ascii="Times New Roman" w:eastAsia="Times New Roman" w:hAnsi="Times New Roman" w:cs="Times New Roman"/>
          <w:sz w:val="24"/>
          <w:szCs w:val="24"/>
        </w:rPr>
        <w:t>поступку ликвидације, стечајном поступку или под привременом забраном обављања делатности;</w:t>
      </w:r>
      <w:r w:rsidRPr="0002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B5" w:rsidRPr="002172BF" w:rsidRDefault="00F711B5" w:rsidP="006F21A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у последње две године правноснажном одлуком кажњен за прекршај или привредни преступ у вези са својом делатношћу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1B5" w:rsidRPr="002172BF" w:rsidRDefault="00F711B5" w:rsidP="006F21A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BF">
        <w:rPr>
          <w:rFonts w:ascii="Times New Roman" w:hAnsi="Times New Roman" w:cs="Times New Roman"/>
          <w:sz w:val="24"/>
          <w:szCs w:val="24"/>
        </w:rPr>
        <w:t>у поступку контроле наменског трошења средстава буџета Града одобрених за финансирање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2BF">
        <w:rPr>
          <w:rFonts w:ascii="Times New Roman" w:hAnsi="Times New Roman" w:cs="Times New Roman"/>
          <w:sz w:val="24"/>
          <w:szCs w:val="24"/>
        </w:rPr>
        <w:t>или суфинансирање пројеката у претходне две године:</w:t>
      </w:r>
    </w:p>
    <w:p w:rsidR="00F711B5" w:rsidRPr="002172BF" w:rsidRDefault="00F711B5" w:rsidP="006F21A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BF">
        <w:rPr>
          <w:rFonts w:ascii="Times New Roman" w:hAnsi="Times New Roman" w:cs="Times New Roman"/>
          <w:sz w:val="24"/>
          <w:szCs w:val="24"/>
        </w:rPr>
        <w:t>дао нетачно или непотпуно обавештење о битним околностима везаним за одобрење</w:t>
      </w:r>
    </w:p>
    <w:p w:rsidR="00F711B5" w:rsidRPr="002172BF" w:rsidRDefault="00F711B5" w:rsidP="002B40BF">
      <w:pPr>
        <w:pStyle w:val="ListParagraph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2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72BF">
        <w:rPr>
          <w:rFonts w:ascii="Times New Roman" w:hAnsi="Times New Roman" w:cs="Times New Roman"/>
          <w:sz w:val="24"/>
          <w:szCs w:val="24"/>
        </w:rPr>
        <w:t xml:space="preserve"> реализовање пројекта;</w:t>
      </w:r>
    </w:p>
    <w:p w:rsidR="00F711B5" w:rsidRPr="002172BF" w:rsidRDefault="00F711B5" w:rsidP="006F21A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BF">
        <w:rPr>
          <w:rFonts w:ascii="Times New Roman" w:hAnsi="Times New Roman" w:cs="Times New Roman"/>
          <w:sz w:val="24"/>
          <w:szCs w:val="24"/>
        </w:rPr>
        <w:t>својим пропустом није реализовао пројекат у целини или је реализовао у малом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2BF">
        <w:rPr>
          <w:rFonts w:ascii="Times New Roman" w:hAnsi="Times New Roman" w:cs="Times New Roman"/>
          <w:sz w:val="24"/>
          <w:szCs w:val="24"/>
        </w:rPr>
        <w:t>обиму, односно делу;</w:t>
      </w:r>
    </w:p>
    <w:p w:rsidR="00F711B5" w:rsidRPr="002172BF" w:rsidRDefault="00F711B5" w:rsidP="006F21A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BF">
        <w:rPr>
          <w:rFonts w:ascii="Times New Roman" w:hAnsi="Times New Roman" w:cs="Times New Roman"/>
          <w:sz w:val="24"/>
          <w:szCs w:val="24"/>
        </w:rPr>
        <w:t>ненаменски употребио средстава, у потпуности или делимично, или се није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2BF">
        <w:rPr>
          <w:rFonts w:ascii="Times New Roman" w:hAnsi="Times New Roman" w:cs="Times New Roman"/>
          <w:sz w:val="24"/>
          <w:szCs w:val="24"/>
        </w:rPr>
        <w:t>придржавао прописаних или уговорених мера које су утврђене ради осигурања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2BF">
        <w:rPr>
          <w:rFonts w:ascii="Times New Roman" w:hAnsi="Times New Roman" w:cs="Times New Roman"/>
          <w:sz w:val="24"/>
          <w:szCs w:val="24"/>
        </w:rPr>
        <w:t>реализације пројекта;</w:t>
      </w:r>
    </w:p>
    <w:p w:rsidR="00F711B5" w:rsidRPr="001120CB" w:rsidRDefault="00F711B5" w:rsidP="006F21A9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72BF">
        <w:rPr>
          <w:rFonts w:ascii="Times New Roman" w:hAnsi="Times New Roman" w:cs="Times New Roman"/>
          <w:sz w:val="24"/>
          <w:szCs w:val="24"/>
        </w:rPr>
        <w:lastRenderedPageBreak/>
        <w:t>није</w:t>
      </w:r>
      <w:proofErr w:type="gramEnd"/>
      <w:r w:rsidRPr="002172BF">
        <w:rPr>
          <w:rFonts w:ascii="Times New Roman" w:hAnsi="Times New Roman" w:cs="Times New Roman"/>
          <w:sz w:val="24"/>
          <w:szCs w:val="24"/>
        </w:rPr>
        <w:t xml:space="preserve"> доставио у предвиђе</w:t>
      </w:r>
      <w:r>
        <w:rPr>
          <w:rFonts w:ascii="Times New Roman" w:hAnsi="Times New Roman" w:cs="Times New Roman"/>
          <w:sz w:val="24"/>
          <w:szCs w:val="24"/>
        </w:rPr>
        <w:t>ним роковима извештаје и доказе о реализацији пројекта.</w:t>
      </w:r>
      <w:r w:rsidRPr="00217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2A" w:rsidRPr="001A7DC8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F2A" w:rsidRPr="001A7DC8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Конкурсна документација:</w:t>
      </w:r>
    </w:p>
    <w:p w:rsidR="00907F2A" w:rsidRPr="001A7DC8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Обавезну конкурсну документацију чине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комплетно попуњени следећи обрасци:</w:t>
      </w:r>
    </w:p>
    <w:p w:rsidR="00194926" w:rsidRPr="001A7DC8" w:rsidRDefault="00194926" w:rsidP="006F21A9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Образац број 1 -  образац пријаве,</w:t>
      </w:r>
    </w:p>
    <w:p w:rsidR="00194926" w:rsidRPr="001A7DC8" w:rsidRDefault="00194926" w:rsidP="006F21A9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Образац број 2 -  буџет пројекта,</w:t>
      </w:r>
    </w:p>
    <w:p w:rsidR="00194926" w:rsidRPr="001A7DC8" w:rsidRDefault="00194926" w:rsidP="006F21A9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Образац број 3 - изјава о додељеним средствима града у претходне  2  године,</w:t>
      </w:r>
    </w:p>
    <w:p w:rsidR="00194926" w:rsidRPr="001A7DC8" w:rsidRDefault="00194926" w:rsidP="006F21A9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Образац број 4 - изјава о прихватању обавеза корисника буџетских средстава,</w:t>
      </w:r>
    </w:p>
    <w:p w:rsidR="00194926" w:rsidRPr="001A7DC8" w:rsidRDefault="00194926" w:rsidP="006F21A9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 xml:space="preserve">Образац број 5 - изјава </w:t>
      </w:r>
      <w:r w:rsidRPr="001A7DC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A7D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A7DC8">
        <w:rPr>
          <w:rFonts w:ascii="Times New Roman" w:hAnsi="Times New Roman" w:cs="Times New Roman"/>
          <w:sz w:val="24"/>
          <w:szCs w:val="24"/>
          <w:lang w:val="ru-RU"/>
        </w:rPr>
        <w:t>прихватању</w:t>
      </w:r>
      <w:r w:rsidRPr="001A7D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A7DC8">
        <w:rPr>
          <w:rFonts w:ascii="Times New Roman" w:hAnsi="Times New Roman" w:cs="Times New Roman"/>
          <w:sz w:val="24"/>
          <w:szCs w:val="24"/>
          <w:lang w:val="ru-RU"/>
        </w:rPr>
        <w:t>обавезе</w:t>
      </w:r>
      <w:r w:rsidRPr="001A7DC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A7DC8">
        <w:rPr>
          <w:rFonts w:ascii="Times New Roman" w:hAnsi="Times New Roman" w:cs="Times New Roman"/>
          <w:sz w:val="24"/>
          <w:szCs w:val="24"/>
        </w:rPr>
        <w:t>подносиоца пријаве (попуњава појединац)</w:t>
      </w:r>
      <w:r w:rsidR="0072404D">
        <w:rPr>
          <w:rFonts w:ascii="Times New Roman" w:hAnsi="Times New Roman" w:cs="Times New Roman"/>
          <w:sz w:val="24"/>
          <w:szCs w:val="24"/>
        </w:rPr>
        <w:t>,</w:t>
      </w:r>
    </w:p>
    <w:p w:rsidR="00194926" w:rsidRPr="001A7DC8" w:rsidRDefault="00194926" w:rsidP="006F21A9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Образац број 6 - изјава носиоца пројекта – (уколико подносилац пријаве није правно лице)</w:t>
      </w:r>
      <w:r w:rsidR="0072404D">
        <w:rPr>
          <w:rFonts w:ascii="Times New Roman" w:hAnsi="Times New Roman" w:cs="Times New Roman"/>
          <w:sz w:val="24"/>
          <w:szCs w:val="24"/>
        </w:rPr>
        <w:t>,</w:t>
      </w:r>
      <w:r w:rsidRPr="001A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BF" w:rsidRPr="00C515F5" w:rsidRDefault="00194926" w:rsidP="00C515F5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Образац број 7 - изјава партнера у пројекту</w:t>
      </w:r>
      <w:r w:rsidR="0072404D">
        <w:rPr>
          <w:rFonts w:ascii="Times New Roman" w:hAnsi="Times New Roman" w:cs="Times New Roman"/>
          <w:sz w:val="24"/>
          <w:szCs w:val="24"/>
        </w:rPr>
        <w:t>;</w:t>
      </w:r>
    </w:p>
    <w:p w:rsidR="001120CB" w:rsidRPr="000250FA" w:rsidRDefault="001120CB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FA">
        <w:rPr>
          <w:rFonts w:ascii="Times New Roman" w:eastAsia="Times New Roman" w:hAnsi="Times New Roman" w:cs="Times New Roman"/>
          <w:sz w:val="24"/>
          <w:szCs w:val="24"/>
        </w:rPr>
        <w:t>Обавезна пратећа документација:</w:t>
      </w:r>
    </w:p>
    <w:p w:rsidR="001120CB" w:rsidRPr="000250FA" w:rsidRDefault="001120CB" w:rsidP="006F21A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 xml:space="preserve">копија акта о регистрацији носиоца пројекта код надлежног органа – </w:t>
      </w:r>
      <w:r w:rsidRPr="000250FA">
        <w:rPr>
          <w:rFonts w:ascii="Times New Roman" w:eastAsia="Times New Roman" w:hAnsi="Times New Roman" w:cs="Times New Roman"/>
          <w:sz w:val="24"/>
          <w:szCs w:val="24"/>
        </w:rPr>
        <w:t>Агенције за привредне регистре,</w:t>
      </w:r>
    </w:p>
    <w:p w:rsidR="001120CB" w:rsidRPr="000250FA" w:rsidRDefault="001120CB" w:rsidP="006F21A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FA">
        <w:rPr>
          <w:rFonts w:ascii="Times New Roman" w:eastAsia="Times New Roman" w:hAnsi="Times New Roman" w:cs="Times New Roman"/>
          <w:sz w:val="24"/>
          <w:szCs w:val="24"/>
        </w:rPr>
        <w:t>статут носиоца пројекта у писаној форми (копија) или у електронској форми (на CD-u),</w:t>
      </w:r>
      <w:r w:rsidRPr="0002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0CB" w:rsidRPr="000250FA" w:rsidRDefault="001120CB" w:rsidP="006F21A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најмање једна биографија учесника у пројекту,</w:t>
      </w:r>
    </w:p>
    <w:p w:rsidR="001120CB" w:rsidRPr="000250FA" w:rsidRDefault="001120CB" w:rsidP="006F21A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сагласност надлежне институције (установе, локалне самоуправе,...) за коришћење простора у коме ће се пројекат реализовати у назначеном термину,</w:t>
      </w:r>
    </w:p>
    <w:p w:rsidR="001120CB" w:rsidRPr="000250FA" w:rsidRDefault="001120CB" w:rsidP="006F21A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0FA">
        <w:rPr>
          <w:rFonts w:ascii="Times New Roman" w:hAnsi="Times New Roman" w:cs="Times New Roman"/>
          <w:sz w:val="24"/>
          <w:szCs w:val="24"/>
        </w:rPr>
        <w:t>копиј</w:t>
      </w:r>
      <w:r w:rsidR="002B40BF">
        <w:rPr>
          <w:rFonts w:ascii="Times New Roman" w:hAnsi="Times New Roman" w:cs="Times New Roman"/>
          <w:sz w:val="24"/>
          <w:szCs w:val="24"/>
        </w:rPr>
        <w:t>а</w:t>
      </w:r>
      <w:r w:rsidRPr="000250FA">
        <w:rPr>
          <w:rFonts w:ascii="Times New Roman" w:hAnsi="Times New Roman" w:cs="Times New Roman"/>
          <w:sz w:val="24"/>
          <w:szCs w:val="24"/>
        </w:rPr>
        <w:t xml:space="preserve"> уверења репрезентативног удружења да се подносилац пријаве (појединац) налази на евиденцији лица која самостално обављају уметничку или другу делатност у области културе,              </w:t>
      </w:r>
    </w:p>
    <w:p w:rsidR="001120CB" w:rsidRPr="007D0072" w:rsidRDefault="001120CB" w:rsidP="006F21A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0FA">
        <w:rPr>
          <w:rFonts w:ascii="Times New Roman" w:hAnsi="Times New Roman" w:cs="Times New Roman"/>
          <w:sz w:val="24"/>
          <w:szCs w:val="24"/>
        </w:rPr>
        <w:t>остали</w:t>
      </w:r>
      <w:proofErr w:type="gramEnd"/>
      <w:r w:rsidRPr="000250FA">
        <w:rPr>
          <w:rFonts w:ascii="Times New Roman" w:hAnsi="Times New Roman" w:cs="Times New Roman"/>
          <w:sz w:val="24"/>
          <w:szCs w:val="24"/>
        </w:rPr>
        <w:t xml:space="preserve"> подаци од значаја о стручним или уметничким капацитетима подносиоца пријаве, односно носиоца пројекта.</w:t>
      </w:r>
    </w:p>
    <w:p w:rsidR="006D4046" w:rsidRPr="001A7DC8" w:rsidRDefault="006D4046" w:rsidP="002B40B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4046" w:rsidRPr="001A7DC8" w:rsidRDefault="006D4046" w:rsidP="002B40B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hAnsi="Times New Roman" w:cs="Times New Roman"/>
          <w:b/>
          <w:sz w:val="24"/>
          <w:szCs w:val="24"/>
        </w:rPr>
        <w:t>Потребно је да сви обрасци буду попуњени на рачунару ћирилицом, користећи font Times New Roman 12</w:t>
      </w:r>
      <w:r w:rsidRPr="001A7D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2FC8" w:rsidRPr="001A7DC8" w:rsidRDefault="00912FC8" w:rsidP="002B40B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7F2A" w:rsidRPr="001A7DC8" w:rsidRDefault="00FE03B2" w:rsidP="002B40BF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 пријављивања на конкурс</w:t>
      </w:r>
    </w:p>
    <w:p w:rsidR="0072404D" w:rsidRDefault="00907F2A" w:rsidP="0072404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Комплетна конкурсна документација, штампана и потписана од стране овлашћеног лица и</w:t>
      </w:r>
      <w:r w:rsidR="00524C35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оверена печатом </w:t>
      </w:r>
      <w:r w:rsidR="008D1F13" w:rsidRPr="001A7DC8">
        <w:rPr>
          <w:rFonts w:ascii="Times New Roman" w:eastAsia="Times New Roman" w:hAnsi="Times New Roman" w:cs="Times New Roman"/>
          <w:sz w:val="24"/>
          <w:szCs w:val="24"/>
        </w:rPr>
        <w:t>предлагача пројекта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, као </w:t>
      </w: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и  CD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са снимљеном </w:t>
      </w:r>
      <w:r w:rsidR="00925442" w:rsidRPr="001A7DC8">
        <w:rPr>
          <w:rFonts w:ascii="Times New Roman" w:eastAsia="Times New Roman" w:hAnsi="Times New Roman" w:cs="Times New Roman"/>
          <w:sz w:val="24"/>
          <w:szCs w:val="24"/>
        </w:rPr>
        <w:t xml:space="preserve">целокупном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документацијом, доставља се </w:t>
      </w:r>
      <w:r w:rsidR="0072404D">
        <w:rPr>
          <w:rFonts w:ascii="Times New Roman" w:eastAsia="Times New Roman" w:hAnsi="Times New Roman" w:cs="Times New Roman"/>
          <w:sz w:val="24"/>
          <w:szCs w:val="24"/>
        </w:rPr>
        <w:t>у затвореној коверти на адресу</w:t>
      </w:r>
      <w:r w:rsidR="0072404D" w:rsidRPr="00E71F8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2404D" w:rsidRDefault="0072404D" w:rsidP="0072404D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404D" w:rsidRDefault="0072404D" w:rsidP="00724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C30FE">
        <w:rPr>
          <w:rFonts w:ascii="Times New Roman" w:hAnsi="Times New Roman" w:cs="Times New Roman"/>
          <w:sz w:val="24"/>
          <w:szCs w:val="24"/>
          <w:lang w:val="sr-Cyrl-CS"/>
        </w:rPr>
        <w:t xml:space="preserve">Град Ужице,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C30FE">
        <w:rPr>
          <w:rFonts w:ascii="Times New Roman" w:hAnsi="Times New Roman" w:cs="Times New Roman"/>
          <w:sz w:val="24"/>
          <w:szCs w:val="24"/>
          <w:lang w:val="sr-Cyrl-CS"/>
        </w:rPr>
        <w:t>л. Димитрија Туцовића 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C30FE">
        <w:rPr>
          <w:rFonts w:ascii="Times New Roman" w:hAnsi="Times New Roman" w:cs="Times New Roman"/>
          <w:sz w:val="24"/>
          <w:szCs w:val="24"/>
          <w:lang w:val="sr-Cyrl-CS"/>
        </w:rPr>
        <w:t>52, 31 000 Ужице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EC30FE">
        <w:rPr>
          <w:rFonts w:ascii="Times New Roman" w:hAnsi="Times New Roman" w:cs="Times New Roman"/>
          <w:sz w:val="24"/>
          <w:szCs w:val="24"/>
          <w:lang w:val="sr-Cyrl-CS"/>
        </w:rPr>
        <w:t>Одељењ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EC30FE">
        <w:rPr>
          <w:rFonts w:ascii="Times New Roman" w:hAnsi="Times New Roman" w:cs="Times New Roman"/>
          <w:sz w:val="24"/>
          <w:szCs w:val="24"/>
          <w:lang w:val="sr-Cyrl-CS"/>
        </w:rPr>
        <w:t xml:space="preserve"> за друштвене делатности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EC30FE">
        <w:rPr>
          <w:rFonts w:ascii="Times New Roman" w:hAnsi="Times New Roman" w:cs="Times New Roman"/>
          <w:sz w:val="24"/>
          <w:szCs w:val="24"/>
          <w:lang w:val="sr-Cyrl-CS"/>
        </w:rPr>
        <w:t>канцеларија бр. 41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72404D" w:rsidRPr="00E71F8A" w:rsidRDefault="0072404D" w:rsidP="00724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назнаком:</w:t>
      </w:r>
    </w:p>
    <w:p w:rsidR="0072404D" w:rsidRPr="00E71F8A" w:rsidRDefault="0072404D" w:rsidP="0072404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F8A">
        <w:rPr>
          <w:rFonts w:ascii="Times New Roman" w:hAnsi="Times New Roman" w:cs="Times New Roman"/>
          <w:sz w:val="24"/>
          <w:szCs w:val="24"/>
          <w:lang w:val="sr-Cyrl-CS"/>
        </w:rPr>
        <w:t>Комисији за избор пројеката у култури</w:t>
      </w:r>
    </w:p>
    <w:p w:rsidR="0072404D" w:rsidRPr="00E71F8A" w:rsidRDefault="0072404D" w:rsidP="0072404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E71F8A">
        <w:rPr>
          <w:rFonts w:ascii="Times New Roman" w:hAnsi="Times New Roman" w:cs="Times New Roman"/>
          <w:sz w:val="24"/>
          <w:szCs w:val="24"/>
          <w:lang w:val="sr-Cyrl-CS"/>
        </w:rPr>
        <w:t>НЕ ОТВАРАЈ ''Конкурс за су/финансирање пројеката у култури на територији града Ужица у 202</w:t>
      </w:r>
      <w:r w:rsidRPr="00E71F8A">
        <w:rPr>
          <w:rFonts w:ascii="Times New Roman" w:hAnsi="Times New Roman" w:cs="Times New Roman"/>
          <w:sz w:val="24"/>
          <w:szCs w:val="24"/>
        </w:rPr>
        <w:t>4</w:t>
      </w:r>
      <w:r w:rsidRPr="00E71F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71F8A">
        <w:rPr>
          <w:rFonts w:ascii="Times New Roman" w:hAnsi="Times New Roman" w:cs="Times New Roman"/>
          <w:sz w:val="24"/>
          <w:szCs w:val="24"/>
          <w:lang w:val="sr-Cyrl-CS"/>
        </w:rPr>
        <w:t xml:space="preserve"> години ''.</w:t>
      </w:r>
    </w:p>
    <w:p w:rsidR="0072404D" w:rsidRPr="00E71F8A" w:rsidRDefault="0072404D" w:rsidP="0072404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1F8A">
        <w:rPr>
          <w:rFonts w:ascii="Times New Roman" w:hAnsi="Times New Roman" w:cs="Times New Roman"/>
          <w:bCs/>
          <w:sz w:val="24"/>
          <w:szCs w:val="24"/>
        </w:rPr>
        <w:t>Област културне делатности: _____________________________________</w:t>
      </w:r>
      <w:r w:rsidRPr="00E71F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2404D" w:rsidRPr="00EC30FE" w:rsidRDefault="0072404D" w:rsidP="00724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2404D" w:rsidRPr="00E71F8A" w:rsidRDefault="0072404D" w:rsidP="0072404D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Пријаве се могу доставити</w:t>
      </w:r>
      <w:r w:rsidRPr="00EC30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71F8A">
        <w:rPr>
          <w:rFonts w:ascii="Times New Roman" w:hAnsi="Times New Roman" w:cs="Times New Roman"/>
          <w:sz w:val="24"/>
          <w:szCs w:val="24"/>
          <w:lang w:val="sr-Cyrl-CS"/>
        </w:rPr>
        <w:t>пошт</w:t>
      </w:r>
      <w:r w:rsidRPr="00E71F8A">
        <w:rPr>
          <w:rFonts w:ascii="Times New Roman" w:hAnsi="Times New Roman" w:cs="Times New Roman"/>
          <w:sz w:val="24"/>
          <w:szCs w:val="24"/>
        </w:rPr>
        <w:t>o</w:t>
      </w:r>
      <w:r w:rsidRPr="00E71F8A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  <w:r w:rsidRPr="00EC30FE">
        <w:rPr>
          <w:rFonts w:ascii="Times New Roman" w:hAnsi="Times New Roman" w:cs="Times New Roman"/>
          <w:sz w:val="24"/>
          <w:szCs w:val="24"/>
          <w:lang w:val="sr-Cyrl-CS"/>
        </w:rPr>
        <w:t>лично преко писарнице Градске управе града Ужица, канцеларија бр.12, која се налази у улици Димитрија Туцовића бр. 52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647D" w:rsidRPr="000250FA" w:rsidRDefault="0024647D" w:rsidP="002464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647D" w:rsidRPr="000250FA" w:rsidRDefault="0024647D" w:rsidP="002464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0FA">
        <w:rPr>
          <w:rFonts w:ascii="Times New Roman" w:hAnsi="Times New Roman" w:cs="Times New Roman"/>
          <w:sz w:val="24"/>
          <w:szCs w:val="24"/>
        </w:rPr>
        <w:t>На задњој страни коверте навести тачан назив предлагача пројекта са адресом.</w:t>
      </w:r>
      <w:proofErr w:type="gramEnd"/>
    </w:p>
    <w:p w:rsidR="00907F2A" w:rsidRPr="0072404D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C35" w:rsidRPr="001A7DC8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Рок за подношење пријава</w:t>
      </w:r>
    </w:p>
    <w:p w:rsidR="004D4C35" w:rsidRPr="00C515F5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1A7DC8">
        <w:rPr>
          <w:rFonts w:ascii="Times New Roman" w:hAnsi="Times New Roman" w:cs="Times New Roman"/>
          <w:sz w:val="24"/>
          <w:szCs w:val="24"/>
        </w:rPr>
        <w:t xml:space="preserve">ијаве на Конкурс подносе се у року од 30 дана од дана објављивања Конкурса на званичној интернет страници града Ужица </w:t>
      </w:r>
      <w:hyperlink r:id="rId11" w:history="1">
        <w:r w:rsidRPr="001A7DC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www.uzice.rs</w:t>
        </w:r>
      </w:hyperlink>
    </w:p>
    <w:p w:rsidR="004D4C35" w:rsidRPr="00C515F5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Непотпуне и неблаговремене </w:t>
      </w: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пријаве  неће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бити разматране.</w:t>
      </w:r>
    </w:p>
    <w:p w:rsidR="00907F2A" w:rsidRPr="0072404D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Благовременом пријавом сматра се препоручена пошиљка предата у пошти најкасније до назначеног датума рока за предају, без обзира на датум приспећа у градску управу, или предата</w:t>
      </w:r>
      <w:r w:rsidR="00C51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лично у писарници Градске управе до назначеног </w:t>
      </w:r>
      <w:r w:rsidR="003D694C" w:rsidRPr="001A7DC8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86F4B" w:rsidRPr="001A7DC8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7240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07F2A" w:rsidRPr="001A7DC8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F2A" w:rsidRPr="001A7DC8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Пријаве и приложена документација се не враћају - остају у архиви Градске управе.</w:t>
      </w:r>
      <w:proofErr w:type="gramEnd"/>
    </w:p>
    <w:p w:rsidR="00912FC8" w:rsidRPr="002B40BF" w:rsidRDefault="00912FC8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F2A" w:rsidRPr="001A7DC8" w:rsidRDefault="005B37FD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Ближи критеријуми</w:t>
      </w:r>
      <w:r w:rsidR="00907F2A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вредновање и рангирање пројеката</w:t>
      </w:r>
    </w:p>
    <w:p w:rsidR="004D4C35" w:rsidRPr="00C515F5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На основу критеријума утврђених Уредбом о критеријумима, мерилима и начину избора пројеката у култури који се финансирају из буџета Републике Србије, Аутономне покрајине односно јединица локалне самоуправе (Службени гласник РС, број 105/2016 и 112/2017), у</w:t>
      </w:r>
      <w:r w:rsidR="005B37FD">
        <w:rPr>
          <w:rFonts w:ascii="Times New Roman" w:eastAsia="Times New Roman" w:hAnsi="Times New Roman" w:cs="Times New Roman"/>
          <w:sz w:val="24"/>
          <w:szCs w:val="24"/>
        </w:rPr>
        <w:t>тврђују се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7FD">
        <w:rPr>
          <w:rFonts w:ascii="Times New Roman" w:eastAsia="Times New Roman" w:hAnsi="Times New Roman" w:cs="Times New Roman"/>
          <w:sz w:val="24"/>
          <w:szCs w:val="24"/>
        </w:rPr>
        <w:t>ближи критеријуми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за вредновање и рангирање пројеката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07F2A" w:rsidRPr="001A7DC8" w:rsidRDefault="007A2E88" w:rsidP="006F21A9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У</w:t>
      </w:r>
      <w:r w:rsidR="00907F2A" w:rsidRPr="001A7DC8">
        <w:rPr>
          <w:rFonts w:ascii="Times New Roman" w:hAnsi="Times New Roman" w:cs="Times New Roman"/>
          <w:sz w:val="24"/>
          <w:szCs w:val="24"/>
        </w:rPr>
        <w:t>склађеност пројекта са општим интересом у култури и циљевима културног развоја</w:t>
      </w:r>
    </w:p>
    <w:p w:rsidR="009B194D" w:rsidRPr="001A7DC8" w:rsidRDefault="00907F2A" w:rsidP="002B40BF">
      <w:pPr>
        <w:pStyle w:val="ListParagraph"/>
        <w:tabs>
          <w:tab w:val="left" w:pos="426"/>
          <w:tab w:val="left" w:pos="709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hAnsi="Times New Roman" w:cs="Times New Roman"/>
          <w:sz w:val="24"/>
          <w:szCs w:val="24"/>
        </w:rPr>
        <w:t>града</w:t>
      </w:r>
      <w:proofErr w:type="gramEnd"/>
      <w:r w:rsidRPr="001A7DC8">
        <w:rPr>
          <w:rFonts w:ascii="Times New Roman" w:hAnsi="Times New Roman" w:cs="Times New Roman"/>
          <w:sz w:val="24"/>
          <w:szCs w:val="24"/>
        </w:rPr>
        <w:t xml:space="preserve"> Ужица са акцентом на концепт пројекта „Ужице – Престоница културе Србије 2024.“</w:t>
      </w:r>
    </w:p>
    <w:p w:rsidR="00907F2A" w:rsidRPr="001A7DC8" w:rsidRDefault="009B194D" w:rsidP="006F21A9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Број и структура корисника пројекта, могућност развијања пројекта и његова одрживост</w:t>
      </w:r>
      <w:r w:rsidR="00593092" w:rsidRPr="001A7D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7F2A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694C" w:rsidRPr="001A7DC8" w:rsidRDefault="007A2E88" w:rsidP="006F21A9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К</w:t>
      </w:r>
      <w:r w:rsidR="00907F2A" w:rsidRPr="001A7DC8">
        <w:rPr>
          <w:rFonts w:ascii="Times New Roman" w:hAnsi="Times New Roman" w:cs="Times New Roman"/>
          <w:sz w:val="24"/>
          <w:szCs w:val="24"/>
        </w:rPr>
        <w:t>валитет и садржајна иновативност пројекта</w:t>
      </w:r>
      <w:r w:rsidR="00593092" w:rsidRPr="001A7DC8">
        <w:rPr>
          <w:rFonts w:ascii="Times New Roman" w:hAnsi="Times New Roman" w:cs="Times New Roman"/>
          <w:sz w:val="24"/>
          <w:szCs w:val="24"/>
        </w:rPr>
        <w:t>,</w:t>
      </w:r>
    </w:p>
    <w:p w:rsidR="003D694C" w:rsidRPr="001A7DC8" w:rsidRDefault="003D694C" w:rsidP="006F21A9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Капацитети потребни за реализацију пројекта:</w:t>
      </w:r>
    </w:p>
    <w:p w:rsidR="003D694C" w:rsidRPr="001A7DC8" w:rsidRDefault="00831310" w:rsidP="006F21A9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 xml:space="preserve"> </w:t>
      </w:r>
      <w:r w:rsidR="003D694C" w:rsidRPr="001A7DC8">
        <w:rPr>
          <w:rFonts w:ascii="Times New Roman" w:hAnsi="Times New Roman" w:cs="Times New Roman"/>
          <w:sz w:val="24"/>
          <w:szCs w:val="24"/>
        </w:rPr>
        <w:t xml:space="preserve">стручни, односно уметнички </w:t>
      </w:r>
      <w:r w:rsidR="008D357B" w:rsidRPr="001A7DC8">
        <w:rPr>
          <w:rFonts w:ascii="Times New Roman" w:hAnsi="Times New Roman" w:cs="Times New Roman"/>
          <w:sz w:val="24"/>
          <w:szCs w:val="24"/>
        </w:rPr>
        <w:t>(образовање, стручност и друге пројектне</w:t>
      </w:r>
      <w:r w:rsidRPr="001A7DC8">
        <w:rPr>
          <w:rFonts w:ascii="Times New Roman" w:hAnsi="Times New Roman" w:cs="Times New Roman"/>
          <w:sz w:val="24"/>
          <w:szCs w:val="24"/>
        </w:rPr>
        <w:t xml:space="preserve"> </w:t>
      </w:r>
      <w:r w:rsidR="008D357B" w:rsidRPr="001A7DC8">
        <w:rPr>
          <w:rFonts w:ascii="Times New Roman" w:hAnsi="Times New Roman" w:cs="Times New Roman"/>
          <w:sz w:val="24"/>
          <w:szCs w:val="24"/>
        </w:rPr>
        <w:t>компетенције</w:t>
      </w:r>
      <w:r w:rsidRPr="001A7DC8">
        <w:rPr>
          <w:rFonts w:ascii="Times New Roman" w:hAnsi="Times New Roman" w:cs="Times New Roman"/>
          <w:sz w:val="24"/>
          <w:szCs w:val="24"/>
        </w:rPr>
        <w:t xml:space="preserve"> у </w:t>
      </w:r>
      <w:r w:rsidR="008D357B" w:rsidRPr="001A7DC8">
        <w:rPr>
          <w:rFonts w:ascii="Times New Roman" w:hAnsi="Times New Roman" w:cs="Times New Roman"/>
          <w:sz w:val="24"/>
          <w:szCs w:val="24"/>
        </w:rPr>
        <w:t>области културе, садржане у биографијама пројектног тима),</w:t>
      </w:r>
    </w:p>
    <w:p w:rsidR="00907F2A" w:rsidRPr="001A7DC8" w:rsidRDefault="003D694C" w:rsidP="006F21A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 xml:space="preserve">неопходни ресурси </w:t>
      </w:r>
      <w:r w:rsidR="008D357B" w:rsidRPr="001A7DC8">
        <w:rPr>
          <w:rFonts w:ascii="Times New Roman" w:hAnsi="Times New Roman" w:cs="Times New Roman"/>
          <w:sz w:val="24"/>
          <w:szCs w:val="24"/>
        </w:rPr>
        <w:t>за реализацију пројекта</w:t>
      </w:r>
    </w:p>
    <w:p w:rsidR="00907F2A" w:rsidRPr="001A7DC8" w:rsidRDefault="00907F2A" w:rsidP="006F21A9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Буџет пројекта</w:t>
      </w:r>
      <w:r w:rsidR="008D357B" w:rsidRPr="001A7DC8">
        <w:rPr>
          <w:rFonts w:ascii="Times New Roman" w:hAnsi="Times New Roman" w:cs="Times New Roman"/>
          <w:sz w:val="24"/>
          <w:szCs w:val="24"/>
        </w:rPr>
        <w:t>:</w:t>
      </w:r>
      <w:r w:rsidRPr="001A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F2A" w:rsidRPr="002B40BF" w:rsidRDefault="00907F2A" w:rsidP="006F21A9">
      <w:pPr>
        <w:pStyle w:val="ListParagraph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BF">
        <w:rPr>
          <w:rFonts w:ascii="Times New Roman" w:hAnsi="Times New Roman" w:cs="Times New Roman"/>
          <w:bCs/>
          <w:sz w:val="24"/>
          <w:szCs w:val="24"/>
        </w:rPr>
        <w:t xml:space="preserve">реалистичост </w:t>
      </w:r>
      <w:r w:rsidRPr="002B40BF">
        <w:rPr>
          <w:rFonts w:ascii="Times New Roman" w:hAnsi="Times New Roman" w:cs="Times New Roman"/>
          <w:sz w:val="24"/>
          <w:szCs w:val="24"/>
        </w:rPr>
        <w:t xml:space="preserve">– како у смислу реалних износа који се планирају по свакој буџетској ставци, тако и у смислу капацитета организације носиоца пројекта; </w:t>
      </w:r>
    </w:p>
    <w:p w:rsidR="00907F2A" w:rsidRPr="001A7DC8" w:rsidRDefault="00907F2A" w:rsidP="006F21A9">
      <w:pPr>
        <w:pStyle w:val="Default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hAnsi="Times New Roman" w:cs="Times New Roman"/>
          <w:bCs/>
          <w:color w:val="auto"/>
        </w:rPr>
        <w:t xml:space="preserve">обухватност  </w:t>
      </w:r>
      <w:r w:rsidRPr="001A7DC8">
        <w:rPr>
          <w:rFonts w:ascii="Times New Roman" w:hAnsi="Times New Roman" w:cs="Times New Roman"/>
          <w:color w:val="auto"/>
        </w:rPr>
        <w:t>–</w:t>
      </w:r>
      <w:r w:rsidR="008D357B" w:rsidRPr="001A7DC8">
        <w:rPr>
          <w:rFonts w:ascii="Times New Roman" w:hAnsi="Times New Roman" w:cs="Times New Roman"/>
          <w:color w:val="auto"/>
        </w:rPr>
        <w:t xml:space="preserve"> </w:t>
      </w:r>
      <w:r w:rsidRPr="001A7DC8">
        <w:rPr>
          <w:rFonts w:ascii="Times New Roman" w:hAnsi="Times New Roman" w:cs="Times New Roman"/>
          <w:color w:val="auto"/>
        </w:rPr>
        <w:t xml:space="preserve">укљученост  и покривеност  свих трошкове пројекта и приказ учешћа свих извора финансирања; </w:t>
      </w:r>
    </w:p>
    <w:p w:rsidR="00907F2A" w:rsidRPr="001A7DC8" w:rsidRDefault="00907F2A" w:rsidP="006F21A9">
      <w:pPr>
        <w:pStyle w:val="Default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hAnsi="Times New Roman" w:cs="Times New Roman"/>
          <w:bCs/>
          <w:color w:val="auto"/>
        </w:rPr>
        <w:t xml:space="preserve">структураност </w:t>
      </w:r>
      <w:r w:rsidRPr="001A7DC8">
        <w:rPr>
          <w:rFonts w:ascii="Times New Roman" w:hAnsi="Times New Roman" w:cs="Times New Roman"/>
          <w:color w:val="auto"/>
        </w:rPr>
        <w:t xml:space="preserve">– да ли у потпуности прати захтеве прописаног обрасца за израду пројекта; </w:t>
      </w:r>
    </w:p>
    <w:p w:rsidR="00907F2A" w:rsidRPr="001A7DC8" w:rsidRDefault="00907F2A" w:rsidP="006F21A9">
      <w:pPr>
        <w:pStyle w:val="Default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hAnsi="Times New Roman" w:cs="Times New Roman"/>
          <w:bCs/>
          <w:color w:val="auto"/>
        </w:rPr>
        <w:t xml:space="preserve">избалансираност  </w:t>
      </w:r>
      <w:r w:rsidRPr="001A7DC8">
        <w:rPr>
          <w:rFonts w:ascii="Times New Roman" w:hAnsi="Times New Roman" w:cs="Times New Roman"/>
          <w:color w:val="auto"/>
        </w:rPr>
        <w:t xml:space="preserve">– посебно у односу на допуштене трошкове; </w:t>
      </w:r>
    </w:p>
    <w:p w:rsidR="00907F2A" w:rsidRPr="001A7DC8" w:rsidRDefault="00907F2A" w:rsidP="006F21A9">
      <w:pPr>
        <w:pStyle w:val="Default"/>
        <w:numPr>
          <w:ilvl w:val="0"/>
          <w:numId w:val="16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hAnsi="Times New Roman" w:cs="Times New Roman"/>
          <w:bCs/>
          <w:color w:val="auto"/>
        </w:rPr>
        <w:t>прецизност</w:t>
      </w:r>
      <w:r w:rsidRPr="001A7DC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A7DC8">
        <w:rPr>
          <w:rFonts w:ascii="Times New Roman" w:hAnsi="Times New Roman" w:cs="Times New Roman"/>
          <w:color w:val="auto"/>
        </w:rPr>
        <w:t>– без заокруживања износа, без погрешних цифара или погрешно израчунатих резултата сабирања</w:t>
      </w:r>
      <w:r w:rsidR="00593092" w:rsidRPr="001A7DC8">
        <w:rPr>
          <w:rFonts w:ascii="Times New Roman" w:hAnsi="Times New Roman" w:cs="Times New Roman"/>
          <w:color w:val="auto"/>
        </w:rPr>
        <w:t>,</w:t>
      </w:r>
    </w:p>
    <w:p w:rsidR="00907F2A" w:rsidRPr="001A7DC8" w:rsidRDefault="00907F2A" w:rsidP="006F21A9">
      <w:pPr>
        <w:pStyle w:val="Default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eastAsia="Times New Roman" w:hAnsi="Times New Roman" w:cs="Times New Roman"/>
          <w:color w:val="auto"/>
        </w:rPr>
        <w:t xml:space="preserve">Суфинансирање пројекта из других извора </w:t>
      </w:r>
      <w:r w:rsidR="00524C35" w:rsidRPr="001A7DC8">
        <w:rPr>
          <w:rFonts w:ascii="Times New Roman" w:hAnsi="Times New Roman" w:cs="Times New Roman"/>
          <w:color w:val="auto"/>
        </w:rPr>
        <w:t xml:space="preserve">– </w:t>
      </w:r>
      <w:r w:rsidRPr="001A7DC8">
        <w:rPr>
          <w:rFonts w:ascii="Times New Roman" w:hAnsi="Times New Roman" w:cs="Times New Roman"/>
          <w:color w:val="auto"/>
        </w:rPr>
        <w:t>да</w:t>
      </w:r>
      <w:r w:rsidRPr="001A7DC8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A7DC8">
        <w:rPr>
          <w:rFonts w:ascii="Times New Roman" w:hAnsi="Times New Roman" w:cs="Times New Roman"/>
          <w:color w:val="auto"/>
        </w:rPr>
        <w:t>ли</w:t>
      </w:r>
      <w:r w:rsidRPr="001A7DC8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A7DC8">
        <w:rPr>
          <w:rFonts w:ascii="Times New Roman" w:hAnsi="Times New Roman" w:cs="Times New Roman"/>
          <w:color w:val="auto"/>
        </w:rPr>
        <w:t>је</w:t>
      </w:r>
      <w:r w:rsidRPr="001A7DC8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1A7DC8">
        <w:rPr>
          <w:rFonts w:ascii="Times New Roman" w:hAnsi="Times New Roman" w:cs="Times New Roman"/>
          <w:color w:val="auto"/>
        </w:rPr>
        <w:t>предлагач</w:t>
      </w:r>
      <w:r w:rsidRPr="001A7DC8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A7DC8">
        <w:rPr>
          <w:rFonts w:ascii="Times New Roman" w:hAnsi="Times New Roman" w:cs="Times New Roman"/>
          <w:color w:val="auto"/>
        </w:rPr>
        <w:t>обезбедио</w:t>
      </w:r>
      <w:r w:rsidRPr="001A7DC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A7DC8">
        <w:rPr>
          <w:rFonts w:ascii="Times New Roman" w:hAnsi="Times New Roman" w:cs="Times New Roman"/>
          <w:color w:val="auto"/>
        </w:rPr>
        <w:t>или</w:t>
      </w:r>
      <w:r w:rsidRPr="001A7DC8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1A7DC8">
        <w:rPr>
          <w:rFonts w:ascii="Times New Roman" w:hAnsi="Times New Roman" w:cs="Times New Roman"/>
          <w:color w:val="auto"/>
        </w:rPr>
        <w:t>ће</w:t>
      </w:r>
    </w:p>
    <w:p w:rsidR="00907F2A" w:rsidRPr="001A7DC8" w:rsidRDefault="003D694C" w:rsidP="002B40BF">
      <w:pPr>
        <w:pStyle w:val="Default"/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hAnsi="Times New Roman" w:cs="Times New Roman"/>
          <w:color w:val="auto"/>
        </w:rPr>
        <w:t xml:space="preserve">     </w:t>
      </w:r>
      <w:proofErr w:type="gramStart"/>
      <w:r w:rsidR="00907F2A" w:rsidRPr="001A7DC8">
        <w:rPr>
          <w:rFonts w:ascii="Times New Roman" w:hAnsi="Times New Roman" w:cs="Times New Roman"/>
          <w:color w:val="auto"/>
        </w:rPr>
        <w:t>обезбедити</w:t>
      </w:r>
      <w:proofErr w:type="gramEnd"/>
      <w:r w:rsidR="00907F2A" w:rsidRPr="001A7DC8">
        <w:rPr>
          <w:rFonts w:ascii="Times New Roman" w:hAnsi="Times New Roman" w:cs="Times New Roman"/>
          <w:color w:val="auto"/>
          <w:spacing w:val="-3"/>
        </w:rPr>
        <w:t xml:space="preserve"> </w:t>
      </w:r>
      <w:r w:rsidR="00907F2A" w:rsidRPr="001A7DC8">
        <w:rPr>
          <w:rFonts w:ascii="Times New Roman" w:hAnsi="Times New Roman" w:cs="Times New Roman"/>
          <w:color w:val="auto"/>
        </w:rPr>
        <w:t>део</w:t>
      </w:r>
      <w:r w:rsidR="00907F2A" w:rsidRPr="001A7DC8">
        <w:rPr>
          <w:rFonts w:ascii="Times New Roman" w:hAnsi="Times New Roman" w:cs="Times New Roman"/>
          <w:color w:val="auto"/>
          <w:spacing w:val="-2"/>
        </w:rPr>
        <w:t xml:space="preserve"> </w:t>
      </w:r>
      <w:r w:rsidR="00907F2A" w:rsidRPr="001A7DC8">
        <w:rPr>
          <w:rFonts w:ascii="Times New Roman" w:hAnsi="Times New Roman" w:cs="Times New Roman"/>
          <w:color w:val="auto"/>
        </w:rPr>
        <w:t>средстава</w:t>
      </w:r>
      <w:r w:rsidR="00907F2A" w:rsidRPr="001A7DC8">
        <w:rPr>
          <w:rFonts w:ascii="Times New Roman" w:hAnsi="Times New Roman" w:cs="Times New Roman"/>
          <w:color w:val="auto"/>
          <w:spacing w:val="-2"/>
        </w:rPr>
        <w:t xml:space="preserve"> </w:t>
      </w:r>
      <w:r w:rsidR="00907F2A" w:rsidRPr="001A7DC8">
        <w:rPr>
          <w:rFonts w:ascii="Times New Roman" w:hAnsi="Times New Roman" w:cs="Times New Roman"/>
          <w:color w:val="auto"/>
        </w:rPr>
        <w:t>за</w:t>
      </w:r>
      <w:r w:rsidR="00907F2A" w:rsidRPr="001A7DC8">
        <w:rPr>
          <w:rFonts w:ascii="Times New Roman" w:hAnsi="Times New Roman" w:cs="Times New Roman"/>
          <w:color w:val="auto"/>
          <w:spacing w:val="-2"/>
        </w:rPr>
        <w:t xml:space="preserve"> </w:t>
      </w:r>
      <w:r w:rsidR="00907F2A" w:rsidRPr="001A7DC8">
        <w:rPr>
          <w:rFonts w:ascii="Times New Roman" w:hAnsi="Times New Roman" w:cs="Times New Roman"/>
          <w:color w:val="auto"/>
        </w:rPr>
        <w:t>реализацију</w:t>
      </w:r>
      <w:r w:rsidR="00907F2A" w:rsidRPr="001A7DC8">
        <w:rPr>
          <w:rFonts w:ascii="Times New Roman" w:hAnsi="Times New Roman" w:cs="Times New Roman"/>
          <w:color w:val="auto"/>
          <w:spacing w:val="-2"/>
        </w:rPr>
        <w:t xml:space="preserve"> </w:t>
      </w:r>
      <w:r w:rsidR="00907F2A" w:rsidRPr="001A7DC8">
        <w:rPr>
          <w:rFonts w:ascii="Times New Roman" w:hAnsi="Times New Roman" w:cs="Times New Roman"/>
          <w:color w:val="auto"/>
        </w:rPr>
        <w:t>пројекта</w:t>
      </w:r>
      <w:r w:rsidR="00907F2A" w:rsidRPr="001A7DC8">
        <w:rPr>
          <w:rFonts w:ascii="Times New Roman" w:hAnsi="Times New Roman" w:cs="Times New Roman"/>
          <w:color w:val="auto"/>
          <w:spacing w:val="-2"/>
        </w:rPr>
        <w:t xml:space="preserve"> </w:t>
      </w:r>
      <w:r w:rsidR="00907F2A" w:rsidRPr="001A7DC8">
        <w:rPr>
          <w:rFonts w:ascii="Times New Roman" w:hAnsi="Times New Roman" w:cs="Times New Roman"/>
          <w:color w:val="auto"/>
        </w:rPr>
        <w:t>или</w:t>
      </w:r>
      <w:r w:rsidR="00907F2A" w:rsidRPr="001A7DC8">
        <w:rPr>
          <w:rFonts w:ascii="Times New Roman" w:hAnsi="Times New Roman" w:cs="Times New Roman"/>
          <w:color w:val="auto"/>
          <w:spacing w:val="40"/>
        </w:rPr>
        <w:t xml:space="preserve"> </w:t>
      </w:r>
      <w:r w:rsidR="00907F2A" w:rsidRPr="001A7DC8">
        <w:rPr>
          <w:rFonts w:ascii="Times New Roman" w:hAnsi="Times New Roman" w:cs="Times New Roman"/>
          <w:color w:val="auto"/>
        </w:rPr>
        <w:t>се</w:t>
      </w:r>
      <w:r w:rsidR="00907F2A" w:rsidRPr="001A7DC8">
        <w:rPr>
          <w:rFonts w:ascii="Times New Roman" w:hAnsi="Times New Roman" w:cs="Times New Roman"/>
          <w:color w:val="auto"/>
          <w:spacing w:val="-2"/>
        </w:rPr>
        <w:t xml:space="preserve"> тражи фи</w:t>
      </w:r>
      <w:r w:rsidR="00907F2A" w:rsidRPr="001A7DC8">
        <w:rPr>
          <w:rFonts w:ascii="Times New Roman" w:hAnsi="Times New Roman" w:cs="Times New Roman"/>
          <w:color w:val="auto"/>
        </w:rPr>
        <w:t xml:space="preserve">нансирање целокупне </w:t>
      </w:r>
      <w:r w:rsidRPr="001A7DC8">
        <w:rPr>
          <w:rFonts w:ascii="Times New Roman" w:hAnsi="Times New Roman" w:cs="Times New Roman"/>
          <w:color w:val="auto"/>
        </w:rPr>
        <w:t xml:space="preserve">  </w:t>
      </w:r>
    </w:p>
    <w:p w:rsidR="003D694C" w:rsidRPr="001A7DC8" w:rsidRDefault="003D694C" w:rsidP="002B40BF">
      <w:pPr>
        <w:pStyle w:val="Default"/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hAnsi="Times New Roman" w:cs="Times New Roman"/>
          <w:color w:val="auto"/>
        </w:rPr>
        <w:t xml:space="preserve">     </w:t>
      </w:r>
      <w:proofErr w:type="gramStart"/>
      <w:r w:rsidRPr="001A7DC8">
        <w:rPr>
          <w:rFonts w:ascii="Times New Roman" w:hAnsi="Times New Roman" w:cs="Times New Roman"/>
          <w:color w:val="auto"/>
        </w:rPr>
        <w:t>реализације</w:t>
      </w:r>
      <w:proofErr w:type="gramEnd"/>
      <w:r w:rsidRPr="001A7DC8">
        <w:rPr>
          <w:rFonts w:ascii="Times New Roman" w:hAnsi="Times New Roman" w:cs="Times New Roman"/>
          <w:color w:val="auto"/>
        </w:rPr>
        <w:t xml:space="preserve"> пројекта,</w:t>
      </w:r>
    </w:p>
    <w:p w:rsidR="00907F2A" w:rsidRPr="001A7DC8" w:rsidRDefault="009B194D" w:rsidP="006F21A9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Ниво укључености маргинализованих рањивих категорија грађана у реализацији пројекта и утицај пројекта на побољшање квалитета социјалне инклузије наведених група,</w:t>
      </w:r>
    </w:p>
    <w:p w:rsidR="00907F2A" w:rsidRPr="001A7DC8" w:rsidRDefault="00907F2A" w:rsidP="006F21A9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>Степен утицаја пројекта на квалитет културног живота заједнице</w:t>
      </w:r>
      <w:r w:rsidR="00593092" w:rsidRPr="001A7DC8">
        <w:rPr>
          <w:rFonts w:ascii="Times New Roman" w:hAnsi="Times New Roman" w:cs="Times New Roman"/>
          <w:sz w:val="24"/>
          <w:szCs w:val="24"/>
        </w:rPr>
        <w:t>,</w:t>
      </w:r>
    </w:p>
    <w:p w:rsidR="00907F2A" w:rsidRPr="001A7DC8" w:rsidRDefault="002B40BF" w:rsidP="006F21A9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="008D357B" w:rsidRPr="001A7DC8">
        <w:rPr>
          <w:rFonts w:ascii="Times New Roman" w:hAnsi="Times New Roman" w:cs="Times New Roman"/>
          <w:sz w:val="24"/>
          <w:szCs w:val="24"/>
        </w:rPr>
        <w:t xml:space="preserve">иљеви пројекта </w:t>
      </w:r>
      <w:r w:rsidR="009B194D" w:rsidRPr="001A7DC8">
        <w:rPr>
          <w:rFonts w:ascii="Times New Roman" w:hAnsi="Times New Roman" w:cs="Times New Roman"/>
          <w:sz w:val="24"/>
          <w:szCs w:val="24"/>
        </w:rPr>
        <w:t xml:space="preserve">– </w:t>
      </w:r>
      <w:r w:rsidR="008D357B" w:rsidRPr="001A7DC8">
        <w:rPr>
          <w:rFonts w:ascii="Times New Roman" w:hAnsi="Times New Roman" w:cs="Times New Roman"/>
          <w:sz w:val="24"/>
          <w:szCs w:val="24"/>
        </w:rPr>
        <w:t xml:space="preserve">да ли су </w:t>
      </w:r>
      <w:r w:rsidR="008D357B" w:rsidRPr="001A7DC8">
        <w:rPr>
          <w:rFonts w:ascii="Times New Roman" w:eastAsia="Times New Roman" w:hAnsi="Times New Roman" w:cs="Times New Roman"/>
          <w:sz w:val="24"/>
          <w:szCs w:val="24"/>
        </w:rPr>
        <w:t>јасно дефинисани, мерљиви, доступни, релевантни и временски орочени.</w:t>
      </w:r>
    </w:p>
    <w:p w:rsidR="008D357B" w:rsidRPr="001A7DC8" w:rsidRDefault="008D357B" w:rsidP="006F21A9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Континуитет обављања професионалне уметничке или друге делатности у области </w:t>
      </w:r>
      <w:r w:rsidR="00C515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културе и </w:t>
      </w:r>
      <w:r w:rsidRPr="001A7DC8">
        <w:rPr>
          <w:rFonts w:ascii="Times New Roman" w:hAnsi="Times New Roman" w:cs="Times New Roman"/>
          <w:sz w:val="24"/>
          <w:szCs w:val="24"/>
        </w:rPr>
        <w:t>јавна доступност резултата рада у претходном периоду.</w:t>
      </w:r>
    </w:p>
    <w:p w:rsidR="008D357B" w:rsidRPr="001A7DC8" w:rsidRDefault="008D357B" w:rsidP="002B40BF">
      <w:pPr>
        <w:pStyle w:val="ListParagraph"/>
        <w:tabs>
          <w:tab w:val="left" w:pos="426"/>
          <w:tab w:val="left" w:pos="709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7F2A" w:rsidRPr="001A7DC8" w:rsidRDefault="00B05258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Наведени ближи критеријуми</w:t>
      </w:r>
      <w:r w:rsidR="00907F2A" w:rsidRPr="001A7DC8">
        <w:rPr>
          <w:rFonts w:ascii="Times New Roman" w:hAnsi="Times New Roman" w:cs="Times New Roman"/>
          <w:sz w:val="24"/>
          <w:szCs w:val="24"/>
        </w:rPr>
        <w:t xml:space="preserve"> примењују се на појединачне области културне делатности уз поштовање специфичности тих области.</w:t>
      </w:r>
      <w:proofErr w:type="gramEnd"/>
    </w:p>
    <w:p w:rsidR="00907F2A" w:rsidRPr="001A7DC8" w:rsidRDefault="00907F2A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F2A" w:rsidRPr="001A7DC8" w:rsidRDefault="00B05258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Сваки од критеријума</w:t>
      </w:r>
      <w:r w:rsidR="00907F2A" w:rsidRPr="001A7DC8">
        <w:rPr>
          <w:rFonts w:ascii="Times New Roman" w:eastAsia="Times New Roman" w:hAnsi="Times New Roman" w:cs="Times New Roman"/>
          <w:sz w:val="24"/>
          <w:szCs w:val="24"/>
        </w:rPr>
        <w:t xml:space="preserve"> вреднује се од 1 до 10 бодова, тако да укупан максималан број бодова за један пројекат износи 100.</w:t>
      </w:r>
      <w:proofErr w:type="gramEnd"/>
    </w:p>
    <w:p w:rsidR="00907F2A" w:rsidRPr="001A7DC8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Минимални број бодова за један пројекат је 50 да би подносилац пријаве могао да буде корисник средстава.</w:t>
      </w:r>
      <w:proofErr w:type="gramEnd"/>
    </w:p>
    <w:p w:rsidR="0063736D" w:rsidRPr="001A7DC8" w:rsidRDefault="00907F2A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У случају истог броја бодова, предност ће бити дата пројектима који остваре већи бро</w:t>
      </w:r>
      <w:r w:rsidR="00B05258">
        <w:rPr>
          <w:rFonts w:ascii="Times New Roman" w:eastAsia="Times New Roman" w:hAnsi="Times New Roman" w:cs="Times New Roman"/>
          <w:sz w:val="24"/>
          <w:szCs w:val="24"/>
        </w:rPr>
        <w:t>ј бодова на основу ближих критеријума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736D" w:rsidRPr="001A7DC8" w:rsidRDefault="0063736D" w:rsidP="002B40BF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="00907F2A" w:rsidRPr="001A7DC8">
        <w:rPr>
          <w:rFonts w:ascii="Times New Roman" w:hAnsi="Times New Roman" w:cs="Times New Roman"/>
          <w:sz w:val="24"/>
          <w:szCs w:val="24"/>
        </w:rPr>
        <w:t>усклађеност</w:t>
      </w:r>
      <w:proofErr w:type="gramEnd"/>
      <w:r w:rsidR="00907F2A" w:rsidRPr="001A7DC8">
        <w:rPr>
          <w:rFonts w:ascii="Times New Roman" w:hAnsi="Times New Roman" w:cs="Times New Roman"/>
          <w:sz w:val="24"/>
          <w:szCs w:val="24"/>
        </w:rPr>
        <w:t xml:space="preserve"> пројекта са општим интересом у култури и циљевима културног развоја</w:t>
      </w:r>
      <w:r w:rsidRPr="001A7DC8">
        <w:rPr>
          <w:rFonts w:ascii="Times New Roman" w:hAnsi="Times New Roman" w:cs="Times New Roman"/>
          <w:sz w:val="24"/>
          <w:szCs w:val="24"/>
        </w:rPr>
        <w:t xml:space="preserve"> </w:t>
      </w:r>
      <w:r w:rsidR="00907F2A" w:rsidRPr="001A7DC8">
        <w:rPr>
          <w:rFonts w:ascii="Times New Roman" w:hAnsi="Times New Roman" w:cs="Times New Roman"/>
          <w:sz w:val="24"/>
          <w:szCs w:val="24"/>
        </w:rPr>
        <w:t xml:space="preserve">града Ужица са акцентом на концепт пројекта „Ужице – Престоница културе Србије 2024.“ </w:t>
      </w:r>
    </w:p>
    <w:p w:rsidR="0063736D" w:rsidRPr="001A7DC8" w:rsidRDefault="0063736D" w:rsidP="002B40BF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A7DC8">
        <w:rPr>
          <w:rFonts w:ascii="Times New Roman" w:hAnsi="Times New Roman" w:cs="Times New Roman"/>
          <w:sz w:val="24"/>
          <w:szCs w:val="24"/>
        </w:rPr>
        <w:t>степен</w:t>
      </w:r>
      <w:proofErr w:type="gramEnd"/>
      <w:r w:rsidRPr="001A7DC8">
        <w:rPr>
          <w:rFonts w:ascii="Times New Roman" w:hAnsi="Times New Roman" w:cs="Times New Roman"/>
          <w:sz w:val="24"/>
          <w:szCs w:val="24"/>
        </w:rPr>
        <w:t xml:space="preserve"> утицаја пројекта на квалитет културног живота заједнице</w:t>
      </w:r>
    </w:p>
    <w:p w:rsidR="0063736D" w:rsidRPr="00143429" w:rsidRDefault="0063736D" w:rsidP="002B40BF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907F2A" w:rsidRPr="001A7DC8">
        <w:rPr>
          <w:rFonts w:ascii="Times New Roman" w:hAnsi="Times New Roman" w:cs="Times New Roman"/>
          <w:sz w:val="24"/>
          <w:szCs w:val="24"/>
        </w:rPr>
        <w:t>циљ</w:t>
      </w:r>
      <w:proofErr w:type="gramEnd"/>
      <w:r w:rsidR="00907F2A" w:rsidRPr="001A7DC8">
        <w:rPr>
          <w:rFonts w:ascii="Times New Roman" w:hAnsi="Times New Roman" w:cs="Times New Roman"/>
          <w:sz w:val="24"/>
          <w:szCs w:val="24"/>
        </w:rPr>
        <w:t xml:space="preserve"> пројекта – да ли је </w:t>
      </w:r>
      <w:r w:rsidR="00907F2A" w:rsidRPr="001A7DC8">
        <w:rPr>
          <w:rFonts w:ascii="Times New Roman" w:eastAsia="Times New Roman" w:hAnsi="Times New Roman" w:cs="Times New Roman"/>
          <w:sz w:val="24"/>
          <w:szCs w:val="24"/>
        </w:rPr>
        <w:t>јасно дефинисан, мерљив, доступан, релевантан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7F2A" w:rsidRPr="001A7DC8">
        <w:rPr>
          <w:rFonts w:ascii="Times New Roman" w:eastAsia="Times New Roman" w:hAnsi="Times New Roman" w:cs="Times New Roman"/>
          <w:sz w:val="24"/>
          <w:szCs w:val="24"/>
        </w:rPr>
        <w:t>временски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290">
        <w:rPr>
          <w:rFonts w:ascii="Times New Roman" w:eastAsia="Times New Roman" w:hAnsi="Times New Roman" w:cs="Times New Roman"/>
          <w:sz w:val="24"/>
          <w:szCs w:val="24"/>
        </w:rPr>
        <w:t>орочен</w:t>
      </w:r>
      <w:r w:rsidR="0034222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3429" w:rsidRPr="00143429" w:rsidRDefault="00342228" w:rsidP="00342228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2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="00B05258">
        <w:rPr>
          <w:rFonts w:ascii="Times New Roman" w:hAnsi="Times New Roman" w:cs="Times New Roman"/>
          <w:sz w:val="24"/>
          <w:szCs w:val="24"/>
        </w:rPr>
        <w:t>б</w:t>
      </w:r>
      <w:r w:rsidRPr="00C515F5">
        <w:rPr>
          <w:rFonts w:ascii="Times New Roman" w:hAnsi="Times New Roman" w:cs="Times New Roman"/>
          <w:sz w:val="24"/>
          <w:szCs w:val="24"/>
        </w:rPr>
        <w:t>уџет</w:t>
      </w:r>
      <w:proofErr w:type="gramEnd"/>
      <w:r w:rsidRPr="00C515F5">
        <w:rPr>
          <w:rFonts w:ascii="Times New Roman" w:hAnsi="Times New Roman" w:cs="Times New Roman"/>
          <w:sz w:val="24"/>
          <w:szCs w:val="24"/>
        </w:rPr>
        <w:t xml:space="preserve"> пројекта – разрађеност, усклађеност са планом активности пројекта, економичност.</w:t>
      </w:r>
    </w:p>
    <w:p w:rsidR="0063736D" w:rsidRPr="001A7DC8" w:rsidRDefault="0063736D" w:rsidP="002B40B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Град задржава право да по предметном конкурсу не додели укупн</w:t>
      </w:r>
      <w:r w:rsidR="001434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429">
        <w:rPr>
          <w:rFonts w:ascii="Times New Roman" w:eastAsia="Times New Roman" w:hAnsi="Times New Roman" w:cs="Times New Roman"/>
          <w:sz w:val="24"/>
          <w:szCs w:val="24"/>
        </w:rPr>
        <w:t>буџетом предвиђена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средства, уколико квалитет предложених пројеката није задовољавајући, односно нису испуњени захтевани услови.</w:t>
      </w:r>
      <w:proofErr w:type="gramEnd"/>
    </w:p>
    <w:p w:rsidR="0063736D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Поступак одлучивања</w:t>
      </w:r>
    </w:p>
    <w:p w:rsidR="00C515F5" w:rsidRDefault="00C515F5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За спровођење конкурса,</w:t>
      </w:r>
      <w:r w:rsidR="00B05258">
        <w:rPr>
          <w:rFonts w:ascii="Times New Roman" w:eastAsia="Times New Roman" w:hAnsi="Times New Roman" w:cs="Times New Roman"/>
          <w:sz w:val="24"/>
          <w:szCs w:val="24"/>
        </w:rPr>
        <w:t xml:space="preserve"> Градско веће </w:t>
      </w:r>
      <w:proofErr w:type="gramStart"/>
      <w:r w:rsidR="00B05258">
        <w:rPr>
          <w:rFonts w:ascii="Times New Roman" w:eastAsia="Times New Roman" w:hAnsi="Times New Roman" w:cs="Times New Roman"/>
          <w:sz w:val="24"/>
          <w:szCs w:val="24"/>
        </w:rPr>
        <w:t>образује  К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омисију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(у даљем тексту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Комисија).</w:t>
      </w:r>
    </w:p>
    <w:p w:rsidR="00FF730E" w:rsidRDefault="00C515F5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Комисија врши оцену </w:t>
      </w:r>
      <w:r w:rsidR="00B05258">
        <w:rPr>
          <w:rFonts w:ascii="Times New Roman" w:eastAsia="Times New Roman" w:hAnsi="Times New Roman" w:cs="Times New Roman"/>
          <w:sz w:val="24"/>
          <w:szCs w:val="24"/>
        </w:rPr>
        <w:t>сваког пројекта на основу ближих критеријума за вредновање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F2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6D" w:rsidRPr="001A7DC8">
        <w:rPr>
          <w:rFonts w:ascii="Times New Roman" w:eastAsia="Times New Roman" w:hAnsi="Times New Roman" w:cs="Times New Roman"/>
          <w:sz w:val="24"/>
          <w:szCs w:val="24"/>
        </w:rPr>
        <w:t>сачињава предлог</w:t>
      </w:r>
      <w:r w:rsidR="00B0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258" w:rsidRPr="00B05258">
        <w:rPr>
          <w:rFonts w:ascii="Times New Roman" w:eastAsia="Times New Roman" w:hAnsi="Times New Roman" w:cs="Times New Roman"/>
          <w:sz w:val="24"/>
          <w:szCs w:val="24"/>
        </w:rPr>
        <w:t>Листе вредновања, рангирања као и предлог износа средстава пријављених пројеката, чија ће се реализација финансирати из градског буџета.</w:t>
      </w:r>
      <w:proofErr w:type="gramEnd"/>
      <w:r w:rsidR="0063736D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36D" w:rsidRPr="00C515F5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8D357B" w:rsidRPr="001A7DC8">
        <w:rPr>
          <w:rFonts w:ascii="Times New Roman" w:eastAsia="Times New Roman" w:hAnsi="Times New Roman" w:cs="Times New Roman"/>
          <w:sz w:val="24"/>
          <w:szCs w:val="24"/>
        </w:rPr>
        <w:t xml:space="preserve">лог се </w:t>
      </w:r>
      <w:proofErr w:type="gramStart"/>
      <w:r w:rsidR="008D357B" w:rsidRPr="001A7DC8">
        <w:rPr>
          <w:rFonts w:ascii="Times New Roman" w:eastAsia="Times New Roman" w:hAnsi="Times New Roman" w:cs="Times New Roman"/>
          <w:sz w:val="24"/>
          <w:szCs w:val="24"/>
        </w:rPr>
        <w:t>доставља  Градском</w:t>
      </w:r>
      <w:proofErr w:type="gramEnd"/>
      <w:r w:rsidR="008D357B" w:rsidRPr="001A7DC8">
        <w:rPr>
          <w:rFonts w:ascii="Times New Roman" w:eastAsia="Times New Roman" w:hAnsi="Times New Roman" w:cs="Times New Roman"/>
          <w:sz w:val="24"/>
          <w:szCs w:val="24"/>
        </w:rPr>
        <w:t xml:space="preserve"> већу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који доноси коначн</w:t>
      </w:r>
      <w:r w:rsidR="001A63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3D1">
        <w:rPr>
          <w:rFonts w:ascii="Times New Roman" w:eastAsia="Times New Roman" w:hAnsi="Times New Roman" w:cs="Times New Roman"/>
          <w:sz w:val="24"/>
          <w:szCs w:val="24"/>
        </w:rPr>
        <w:t>решење о избору пројеката и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износу с</w:t>
      </w:r>
      <w:r w:rsidR="001A63D1">
        <w:rPr>
          <w:rFonts w:ascii="Times New Roman" w:eastAsia="Times New Roman" w:hAnsi="Times New Roman" w:cs="Times New Roman"/>
          <w:sz w:val="24"/>
          <w:szCs w:val="24"/>
        </w:rPr>
        <w:t xml:space="preserve">редстава за њихову реализацију, најкасније </w:t>
      </w:r>
      <w:r w:rsidR="008D357B" w:rsidRPr="001A7DC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дана од дана истека рока за подношење пријава. </w:t>
      </w: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Резултати конкурса објављују се на званичној интернет страници Града Ужица.</w:t>
      </w:r>
      <w:proofErr w:type="gramEnd"/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Начин доделе и коришћење средстава</w:t>
      </w:r>
    </w:p>
    <w:p w:rsidR="00063ABD" w:rsidRPr="00063ABD" w:rsidRDefault="00063ABD" w:rsidP="00063A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3ABD">
        <w:rPr>
          <w:rFonts w:ascii="Times New Roman" w:hAnsi="Times New Roman" w:cs="Times New Roman"/>
          <w:sz w:val="24"/>
          <w:szCs w:val="24"/>
          <w:lang w:val="sr-Cyrl-CS"/>
        </w:rPr>
        <w:t xml:space="preserve">Учесници конкурса дужни су да се одазову позиву </w:t>
      </w:r>
      <w:r w:rsidR="006F2290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063ABD">
        <w:rPr>
          <w:rFonts w:ascii="Times New Roman" w:hAnsi="Times New Roman" w:cs="Times New Roman"/>
          <w:sz w:val="24"/>
          <w:szCs w:val="24"/>
          <w:lang w:val="sr-Cyrl-CS"/>
        </w:rPr>
        <w:t xml:space="preserve">а закључење уговора, у року од 7 дана од дана </w:t>
      </w:r>
      <w:r w:rsidRPr="00063ABD">
        <w:rPr>
          <w:rFonts w:ascii="Times New Roman" w:hAnsi="Times New Roman" w:cs="Times New Roman"/>
          <w:sz w:val="24"/>
          <w:szCs w:val="24"/>
        </w:rPr>
        <w:t>објављивања резултата конкурса на званичној интернет страници града Ужица.</w:t>
      </w:r>
      <w:r w:rsidRPr="00063A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063ABD">
        <w:rPr>
          <w:rFonts w:ascii="Times New Roman" w:hAnsi="Times New Roman" w:cs="Times New Roman"/>
          <w:sz w:val="24"/>
          <w:szCs w:val="24"/>
        </w:rPr>
        <w:t>Уколико то не учине, сматраће се да су одустали од средстава која су им додељена.</w:t>
      </w:r>
      <w:proofErr w:type="gramEnd"/>
    </w:p>
    <w:p w:rsidR="00063ABD" w:rsidRPr="00063ABD" w:rsidRDefault="00063ABD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6D" w:rsidRPr="001A7DC8" w:rsidRDefault="00C73730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3736D" w:rsidRPr="001A7DC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357B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6BC" w:rsidRPr="001A7DC8">
        <w:rPr>
          <w:rFonts w:ascii="Times New Roman" w:eastAsia="Times New Roman" w:hAnsi="Times New Roman" w:cs="Times New Roman"/>
          <w:sz w:val="24"/>
          <w:szCs w:val="24"/>
        </w:rPr>
        <w:t xml:space="preserve"> носиоцем</w:t>
      </w:r>
      <w:r w:rsidR="0063736D" w:rsidRPr="001A7DC8">
        <w:rPr>
          <w:rFonts w:ascii="Times New Roman" w:eastAsia="Times New Roman" w:hAnsi="Times New Roman" w:cs="Times New Roman"/>
          <w:sz w:val="24"/>
          <w:szCs w:val="24"/>
        </w:rPr>
        <w:t xml:space="preserve"> пројекта се закључује уговор којим се прецизно одређују међусобна права, обавезе и одговорности уговорних страна, а нарочито: предмет уговора, рок у коме се пројекат реализује, обавезе уговорних страна, износ средстава и начин обезбеђења и преноса средстава, инструменте обезбеђења за случај ненаменског трошења средстава обезбеђених</w:t>
      </w:r>
      <w:bookmarkStart w:id="1" w:name="page12"/>
      <w:bookmarkEnd w:id="1"/>
      <w:r w:rsidR="0063736D" w:rsidRPr="001A7DC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3736D" w:rsidRPr="001A7DC8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реализацију пројекта,</w:t>
      </w:r>
      <w:r w:rsidR="00342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36D" w:rsidRPr="001A7DC8">
        <w:rPr>
          <w:rFonts w:ascii="Times New Roman" w:eastAsia="Times New Roman" w:hAnsi="Times New Roman" w:cs="Times New Roman"/>
          <w:sz w:val="24"/>
          <w:szCs w:val="24"/>
        </w:rPr>
        <w:t xml:space="preserve">односно за случај неизвршења уговорне обавезе и повраћај неутрошених средстава, </w:t>
      </w:r>
      <w:r w:rsidR="00342228">
        <w:rPr>
          <w:rFonts w:ascii="Times New Roman" w:eastAsia="Times New Roman" w:hAnsi="Times New Roman" w:cs="Times New Roman"/>
          <w:sz w:val="24"/>
          <w:szCs w:val="24"/>
        </w:rPr>
        <w:t xml:space="preserve">начин информисања јавности о одобреном пројекту, </w:t>
      </w:r>
      <w:r w:rsidR="0063736D" w:rsidRPr="001A7DC8">
        <w:rPr>
          <w:rFonts w:ascii="Times New Roman" w:eastAsia="Times New Roman" w:hAnsi="Times New Roman" w:cs="Times New Roman"/>
          <w:sz w:val="24"/>
          <w:szCs w:val="24"/>
        </w:rPr>
        <w:t>начин извештавања и потребну документацију која се доставља у циљу правдања утрошка одобрених средстава, као и друга питања која су од значаја за реализацију пројекта.</w:t>
      </w:r>
    </w:p>
    <w:p w:rsidR="00CF0A41" w:rsidRPr="001A7DC8" w:rsidRDefault="00CF0A41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A41" w:rsidRPr="00342228" w:rsidRDefault="00C73730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BE7C8D" w:rsidRPr="001A7DC8">
        <w:rPr>
          <w:rFonts w:ascii="Times New Roman" w:eastAsia="Times New Roman" w:hAnsi="Times New Roman" w:cs="Times New Roman"/>
          <w:sz w:val="24"/>
          <w:szCs w:val="24"/>
        </w:rPr>
        <w:t>осиоци пројекта</w:t>
      </w:r>
      <w:r w:rsidR="00CF0A41" w:rsidRPr="001A7DC8">
        <w:rPr>
          <w:rFonts w:ascii="Times New Roman" w:eastAsia="Times New Roman" w:hAnsi="Times New Roman" w:cs="Times New Roman"/>
          <w:sz w:val="24"/>
          <w:szCs w:val="24"/>
        </w:rPr>
        <w:t xml:space="preserve"> чији пројекти буду изабрани за финансирање или суфинансирање у обавези су да ради склапања уговора доставе број наменског рачуна на који ће средства бити уплаћена, а који је отворен код Управе за трезор.</w:t>
      </w: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Одобрена средства се могу користити искључиво за реализацију одобреног пројекта и у складу са закљученим уговором.</w:t>
      </w:r>
      <w:proofErr w:type="gramEnd"/>
    </w:p>
    <w:p w:rsidR="00907F2A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Уговором се могу утврдити и посебна ограничења (лимити) за одобрене буџетске ставке.</w:t>
      </w:r>
      <w:proofErr w:type="gramEnd"/>
    </w:p>
    <w:p w:rsidR="00C73730" w:rsidRDefault="00C73730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Реализација пројектних активности које подразумевају коришћење финансијских средстава одобрених од стране Града Ужица не може почети пре потписивања уговора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3736D" w:rsidRPr="0034222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2. СМЕРНИЦЕ ЗА ИЗРАДУ ФИНАНСИЈСКОГ ПЛАНА (БУЏЕТА) ПРОЈЕКТА</w:t>
      </w:r>
    </w:p>
    <w:p w:rsidR="0063736D" w:rsidRPr="001A7DC8" w:rsidRDefault="0063736D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290" w:rsidRDefault="0063736D" w:rsidP="006F22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Финансијски план (буџет пројекта) представља </w:t>
      </w:r>
      <w:r w:rsidR="004D4C35" w:rsidRPr="001A7DC8">
        <w:rPr>
          <w:rFonts w:ascii="Times New Roman" w:eastAsia="Times New Roman" w:hAnsi="Times New Roman" w:cs="Times New Roman"/>
          <w:sz w:val="24"/>
          <w:szCs w:val="24"/>
        </w:rPr>
        <w:t xml:space="preserve">укупна средства неопходна за реализацију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пројекта.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2290" w:rsidRPr="00FF730E" w:rsidRDefault="006F2290" w:rsidP="006F22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финансијком плану је п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отребно исказати укупно потребна средства за реализацију пројекта, као и износ средстава који се потражује од Града.</w:t>
      </w:r>
    </w:p>
    <w:p w:rsidR="0063736D" w:rsidRPr="006F2290" w:rsidRDefault="006F2290" w:rsidP="006F22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Средства која се потражују од града Ужица и средства која се, евентуално, обезбеђују из других извора треба јасно раздвојити, преклапање финансирања исте активности из различитих извора није дозвољено.</w:t>
      </w:r>
      <w:proofErr w:type="gramEnd"/>
    </w:p>
    <w:p w:rsidR="0063736D" w:rsidRPr="001A7DC8" w:rsidRDefault="0063736D" w:rsidP="006F22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Трошкови исказани у </w:t>
      </w:r>
      <w:r w:rsidR="004D4C35" w:rsidRPr="001A7DC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инансијском плану </w:t>
      </w:r>
      <w:r w:rsidR="004D4C35" w:rsidRPr="001A7DC8">
        <w:rPr>
          <w:rFonts w:ascii="Times New Roman" w:eastAsia="Times New Roman" w:hAnsi="Times New Roman" w:cs="Times New Roman"/>
          <w:sz w:val="24"/>
          <w:szCs w:val="24"/>
        </w:rPr>
        <w:t xml:space="preserve">морају се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заснива</w:t>
      </w:r>
      <w:r w:rsidR="004D4C35" w:rsidRPr="001A7DC8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на стварним ценама и стандардним тарифама, што значи да у току израде</w:t>
      </w:r>
      <w:bookmarkStart w:id="2" w:name="page15"/>
      <w:bookmarkEnd w:id="2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предлога пројекта, односно, у фази састављања буџета пројекта треба прикупити одговарајуће информације (или/и понуде).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За трошкове које није могуће прецизно утврдити, потребно је дати процену и у писаном (наративном) опису буџета објаснити на који начин су ти трошкови процењени.</w:t>
      </w:r>
      <w:proofErr w:type="gramEnd"/>
    </w:p>
    <w:p w:rsidR="0026649B" w:rsidRPr="001A7DC8" w:rsidRDefault="0026649B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49B" w:rsidRPr="001A7DC8" w:rsidRDefault="00170769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Буџет пројекта исказује се у динарима</w:t>
      </w:r>
      <w:r w:rsidR="0026649B" w:rsidRPr="001A7DC8">
        <w:rPr>
          <w:rFonts w:ascii="Times New Roman" w:eastAsia="Times New Roman" w:hAnsi="Times New Roman" w:cs="Times New Roman"/>
          <w:b/>
          <w:sz w:val="24"/>
          <w:szCs w:val="24"/>
        </w:rPr>
        <w:t>, тако што се у табеле буџета уносе бруто јединичне вредности и укупни бруто износи.</w:t>
      </w:r>
    </w:p>
    <w:p w:rsidR="0026649B" w:rsidRPr="001A7DC8" w:rsidRDefault="0026649B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769" w:rsidRPr="001A7DC8" w:rsidRDefault="00170769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Неприхватљиви</w:t>
      </w:r>
      <w:r w:rsidR="005B308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трошкови</w:t>
      </w:r>
      <w:r w:rsidR="00073FEF" w:rsidRPr="001A7DC8">
        <w:rPr>
          <w:rFonts w:ascii="Times New Roman" w:eastAsia="Times New Roman" w:hAnsi="Times New Roman" w:cs="Times New Roman"/>
          <w:b/>
          <w:sz w:val="24"/>
          <w:szCs w:val="24"/>
        </w:rPr>
        <w:t>ма сматраће се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0769" w:rsidRPr="001A7DC8" w:rsidRDefault="00170769" w:rsidP="006F21A9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трошкови активност</w:t>
      </w:r>
      <w:r w:rsidR="00073FEF" w:rsidRPr="001A7DC8">
        <w:rPr>
          <w:rFonts w:ascii="Times New Roman" w:eastAsia="Times New Roman" w:hAnsi="Times New Roman" w:cs="Times New Roman"/>
          <w:sz w:val="24"/>
          <w:szCs w:val="24"/>
        </w:rPr>
        <w:t>и на припреми предлога пројекта;</w:t>
      </w:r>
    </w:p>
    <w:p w:rsidR="00073FEF" w:rsidRPr="001A7DC8" w:rsidRDefault="00073FEF" w:rsidP="006F21A9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трошкови настали пре потписивања уговора;</w:t>
      </w:r>
    </w:p>
    <w:p w:rsidR="00073FEF" w:rsidRPr="001A7DC8" w:rsidRDefault="00073FEF" w:rsidP="006F21A9">
      <w:pPr>
        <w:pStyle w:val="ListParagraph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>трошкови изградње и/или адаптације објеката;</w:t>
      </w:r>
    </w:p>
    <w:p w:rsidR="00073FEF" w:rsidRPr="005B3089" w:rsidRDefault="00073FEF" w:rsidP="005B3089">
      <w:pPr>
        <w:pStyle w:val="Defaul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1A7DC8">
        <w:rPr>
          <w:rFonts w:ascii="Times New Roman" w:hAnsi="Times New Roman" w:cs="Times New Roman"/>
          <w:color w:val="auto"/>
        </w:rPr>
        <w:t>набавка</w:t>
      </w:r>
      <w:proofErr w:type="gramEnd"/>
      <w:r w:rsidRPr="001A7DC8">
        <w:rPr>
          <w:rFonts w:ascii="Times New Roman" w:hAnsi="Times New Roman" w:cs="Times New Roman"/>
          <w:color w:val="auto"/>
        </w:rPr>
        <w:t xml:space="preserve"> основних средстава и опреме предлагача </w:t>
      </w:r>
      <w:r w:rsidRPr="005B3089">
        <w:rPr>
          <w:rFonts w:ascii="Times New Roman" w:hAnsi="Times New Roman" w:cs="Times New Roman"/>
          <w:color w:val="auto"/>
        </w:rPr>
        <w:t xml:space="preserve">(нпр. набавка клима уређеја, беле технике, рачунарске опреме, телефона, канцеларијског намештаја и сл.); </w:t>
      </w:r>
    </w:p>
    <w:p w:rsidR="00073FEF" w:rsidRPr="001A7DC8" w:rsidRDefault="00170769" w:rsidP="006F21A9">
      <w:pPr>
        <w:pStyle w:val="Defaul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A7DC8">
        <w:rPr>
          <w:rFonts w:ascii="Times New Roman" w:hAnsi="Times New Roman" w:cs="Times New Roman"/>
          <w:color w:val="auto"/>
        </w:rPr>
        <w:t>трошкови за извршене комуналне услуге и редовн</w:t>
      </w:r>
      <w:r w:rsidR="00073FEF" w:rsidRPr="001A7DC8">
        <w:rPr>
          <w:rFonts w:ascii="Times New Roman" w:hAnsi="Times New Roman" w:cs="Times New Roman"/>
          <w:color w:val="auto"/>
        </w:rPr>
        <w:t>у</w:t>
      </w:r>
      <w:r w:rsidRPr="001A7DC8">
        <w:rPr>
          <w:rFonts w:ascii="Times New Roman" w:hAnsi="Times New Roman" w:cs="Times New Roman"/>
          <w:color w:val="auto"/>
        </w:rPr>
        <w:t xml:space="preserve"> делатност предлагача</w:t>
      </w:r>
      <w:r w:rsidR="00073FEF" w:rsidRPr="001A7DC8">
        <w:rPr>
          <w:rFonts w:ascii="Times New Roman" w:hAnsi="Times New Roman" w:cs="Times New Roman"/>
          <w:color w:val="auto"/>
        </w:rPr>
        <w:t>;</w:t>
      </w:r>
    </w:p>
    <w:p w:rsidR="00073FEF" w:rsidRPr="001A7DC8" w:rsidRDefault="00170769" w:rsidP="006F21A9">
      <w:pPr>
        <w:pStyle w:val="Defaul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hAnsi="Times New Roman" w:cs="Times New Roman"/>
          <w:color w:val="auto"/>
        </w:rPr>
        <w:t>трошкови путовања (изузев уколико се ради</w:t>
      </w:r>
      <w:r w:rsidR="00073FEF" w:rsidRPr="001A7DC8">
        <w:rPr>
          <w:rFonts w:ascii="Times New Roman" w:hAnsi="Times New Roman" w:cs="Times New Roman"/>
          <w:color w:val="auto"/>
        </w:rPr>
        <w:t xml:space="preserve"> о трошковима путовања учесника </w:t>
      </w:r>
      <w:r w:rsidRPr="001A7DC8">
        <w:rPr>
          <w:rFonts w:ascii="Times New Roman" w:hAnsi="Times New Roman" w:cs="Times New Roman"/>
          <w:color w:val="auto"/>
        </w:rPr>
        <w:t>у</w:t>
      </w:r>
    </w:p>
    <w:p w:rsidR="00170769" w:rsidRPr="001A7DC8" w:rsidRDefault="00170769" w:rsidP="002B40BF">
      <w:pPr>
        <w:pStyle w:val="Default"/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1A7DC8">
        <w:rPr>
          <w:rFonts w:ascii="Times New Roman" w:hAnsi="Times New Roman" w:cs="Times New Roman"/>
          <w:color w:val="auto"/>
        </w:rPr>
        <w:t>реализацији</w:t>
      </w:r>
      <w:proofErr w:type="gramEnd"/>
      <w:r w:rsidRPr="001A7DC8">
        <w:rPr>
          <w:rFonts w:ascii="Times New Roman" w:hAnsi="Times New Roman" w:cs="Times New Roman"/>
          <w:color w:val="auto"/>
        </w:rPr>
        <w:t xml:space="preserve"> пројекта)</w:t>
      </w:r>
      <w:r w:rsidR="00073FEF" w:rsidRPr="001A7DC8">
        <w:rPr>
          <w:rFonts w:ascii="Times New Roman" w:hAnsi="Times New Roman" w:cs="Times New Roman"/>
          <w:color w:val="auto"/>
        </w:rPr>
        <w:t>;</w:t>
      </w:r>
    </w:p>
    <w:p w:rsidR="00170769" w:rsidRPr="001A7DC8" w:rsidRDefault="00170769" w:rsidP="006F21A9">
      <w:pPr>
        <w:pStyle w:val="Defaul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hAnsi="Times New Roman" w:cs="Times New Roman"/>
          <w:color w:val="auto"/>
        </w:rPr>
        <w:t>плате запослених</w:t>
      </w:r>
      <w:r w:rsidR="00073FEF" w:rsidRPr="001A7DC8">
        <w:rPr>
          <w:rFonts w:ascii="Times New Roman" w:hAnsi="Times New Roman" w:cs="Times New Roman"/>
          <w:color w:val="auto"/>
        </w:rPr>
        <w:t xml:space="preserve"> код </w:t>
      </w:r>
      <w:r w:rsidR="00D21B01">
        <w:rPr>
          <w:rFonts w:ascii="Times New Roman" w:hAnsi="Times New Roman" w:cs="Times New Roman"/>
          <w:color w:val="auto"/>
        </w:rPr>
        <w:t>подносиоца предлога/носиоца пројекта;</w:t>
      </w:r>
    </w:p>
    <w:p w:rsidR="00170769" w:rsidRPr="001A7DC8" w:rsidRDefault="00170769" w:rsidP="006F21A9">
      <w:pPr>
        <w:pStyle w:val="Defaul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месечни закуп простора, одржавање wеб странице, трошков</w:t>
      </w:r>
      <w:r w:rsidR="005B3089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Pr="001A7DC8">
        <w:rPr>
          <w:rFonts w:ascii="Times New Roman" w:hAnsi="Times New Roman" w:cs="Times New Roman"/>
          <w:color w:val="auto"/>
          <w:shd w:val="clear" w:color="auto" w:fill="FFFFFF"/>
        </w:rPr>
        <w:t xml:space="preserve"> одржавања</w:t>
      </w:r>
      <w:r w:rsidR="00CA26BC" w:rsidRPr="001A7DC8">
        <w:rPr>
          <w:rFonts w:ascii="Times New Roman" w:hAnsi="Times New Roman" w:cs="Times New Roman"/>
          <w:color w:val="auto"/>
        </w:rPr>
        <w:t xml:space="preserve"> </w:t>
      </w:r>
      <w:r w:rsidRPr="001A7DC8">
        <w:rPr>
          <w:rFonts w:ascii="Times New Roman" w:hAnsi="Times New Roman" w:cs="Times New Roman"/>
          <w:color w:val="auto"/>
          <w:shd w:val="clear" w:color="auto" w:fill="FFFFFF"/>
        </w:rPr>
        <w:t>банковних рачуна, трошков</w:t>
      </w:r>
      <w:r w:rsidR="005B3089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Pr="001A7DC8">
        <w:rPr>
          <w:rFonts w:ascii="Times New Roman" w:hAnsi="Times New Roman" w:cs="Times New Roman"/>
          <w:color w:val="auto"/>
          <w:shd w:val="clear" w:color="auto" w:fill="FFFFFF"/>
        </w:rPr>
        <w:t xml:space="preserve"> кредитних обавеза према банци и лизингу, дуговања, казне, судск</w:t>
      </w:r>
      <w:r w:rsidR="00073FEF" w:rsidRPr="001A7DC8">
        <w:rPr>
          <w:rFonts w:ascii="Times New Roman" w:hAnsi="Times New Roman" w:cs="Times New Roman"/>
          <w:color w:val="auto"/>
          <w:shd w:val="clear" w:color="auto" w:fill="FFFFFF"/>
        </w:rPr>
        <w:t>и трошкови, трошкови</w:t>
      </w:r>
      <w:r w:rsidRPr="001A7DC8">
        <w:rPr>
          <w:rFonts w:ascii="Times New Roman" w:hAnsi="Times New Roman" w:cs="Times New Roman"/>
          <w:color w:val="auto"/>
          <w:shd w:val="clear" w:color="auto" w:fill="FFFFFF"/>
        </w:rPr>
        <w:t xml:space="preserve"> такси превоза, обезбеђења</w:t>
      </w:r>
      <w:r w:rsidR="00073FEF" w:rsidRPr="001A7DC8">
        <w:rPr>
          <w:rFonts w:ascii="Times New Roman" w:hAnsi="Times New Roman" w:cs="Times New Roman"/>
          <w:color w:val="auto"/>
          <w:shd w:val="clear" w:color="auto" w:fill="FFFFFF"/>
        </w:rPr>
        <w:t>;</w:t>
      </w:r>
    </w:p>
    <w:p w:rsidR="00073FEF" w:rsidRPr="001A7DC8" w:rsidRDefault="00073FEF" w:rsidP="006F21A9">
      <w:pPr>
        <w:pStyle w:val="Defaul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eastAsia="Times New Roman" w:hAnsi="Times New Roman" w:cs="Times New Roman"/>
          <w:color w:val="auto"/>
        </w:rPr>
        <w:t>активности</w:t>
      </w:r>
      <w:r w:rsidR="00170769" w:rsidRPr="001A7DC8">
        <w:rPr>
          <w:rFonts w:ascii="Times New Roman" w:eastAsia="Times New Roman" w:hAnsi="Times New Roman" w:cs="Times New Roman"/>
          <w:color w:val="auto"/>
        </w:rPr>
        <w:t xml:space="preserve"> које се већ финансирају из других јавних извора (Републике, Аутономне</w:t>
      </w:r>
    </w:p>
    <w:p w:rsidR="00170769" w:rsidRPr="001A7DC8" w:rsidRDefault="00170769" w:rsidP="002B40BF">
      <w:pPr>
        <w:pStyle w:val="Default"/>
        <w:tabs>
          <w:tab w:val="left" w:pos="0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A7DC8">
        <w:rPr>
          <w:rFonts w:ascii="Times New Roman" w:eastAsia="Times New Roman" w:hAnsi="Times New Roman" w:cs="Times New Roman"/>
          <w:color w:val="auto"/>
        </w:rPr>
        <w:t>покрајине</w:t>
      </w:r>
      <w:proofErr w:type="gramEnd"/>
      <w:r w:rsidRPr="001A7DC8">
        <w:rPr>
          <w:rFonts w:ascii="Times New Roman" w:eastAsia="Times New Roman" w:hAnsi="Times New Roman" w:cs="Times New Roman"/>
          <w:color w:val="auto"/>
        </w:rPr>
        <w:t>, јединица локалне самоуправе или других имаоца јавних овлашћења);</w:t>
      </w:r>
    </w:p>
    <w:p w:rsidR="00170769" w:rsidRPr="001A7DC8" w:rsidRDefault="00073FEF" w:rsidP="006F21A9">
      <w:pPr>
        <w:pStyle w:val="Default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A7DC8">
        <w:rPr>
          <w:rFonts w:ascii="Times New Roman" w:eastAsia="Times New Roman" w:hAnsi="Times New Roman" w:cs="Times New Roman"/>
          <w:color w:val="auto"/>
        </w:rPr>
        <w:t>трошкови амортизације возила;</w:t>
      </w:r>
    </w:p>
    <w:p w:rsidR="00170769" w:rsidRPr="001A7DC8" w:rsidRDefault="00170769" w:rsidP="002B40BF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69" w:rsidRPr="0021744B" w:rsidRDefault="00170769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Прихватљиви трошкови су</w:t>
      </w:r>
      <w:r w:rsidR="00EB48A5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сви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r w:rsidR="00FF73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настали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током реализације пројекта, који су проверљиви и подржани валид</w:t>
      </w:r>
      <w:r w:rsidR="0021744B">
        <w:rPr>
          <w:rFonts w:ascii="Times New Roman" w:eastAsia="Times New Roman" w:hAnsi="Times New Roman" w:cs="Times New Roman"/>
          <w:sz w:val="24"/>
          <w:szCs w:val="24"/>
        </w:rPr>
        <w:t>ном финансијском документацијом.</w:t>
      </w:r>
      <w:proofErr w:type="gramEnd"/>
      <w:r w:rsidR="0021744B">
        <w:rPr>
          <w:rFonts w:ascii="Times New Roman" w:eastAsia="Times New Roman" w:hAnsi="Times New Roman" w:cs="Times New Roman"/>
          <w:sz w:val="24"/>
          <w:szCs w:val="24"/>
        </w:rPr>
        <w:t xml:space="preserve"> Наведени трошкови могу да укључују:</w:t>
      </w:r>
    </w:p>
    <w:p w:rsidR="00170769" w:rsidRPr="001A7DC8" w:rsidRDefault="0021744B" w:rsidP="006F21A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Трошкове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људ</w:t>
      </w:r>
      <w:r w:rsidR="00A912F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>ких ресурса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373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C737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0769" w:rsidRPr="001A7DC8" w:rsidRDefault="0021744B" w:rsidP="006F21A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Трошкове спровођења програма до</w:t>
      </w:r>
      <w:r w:rsidR="00146B5C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12FC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146B5C" w:rsidRPr="001A7DC8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170769" w:rsidRPr="001A7DC8">
        <w:rPr>
          <w:rFonts w:ascii="Times New Roman" w:hAnsi="Times New Roman" w:cs="Times New Roman"/>
          <w:b/>
          <w:sz w:val="24"/>
          <w:szCs w:val="24"/>
        </w:rPr>
        <w:t>;</w:t>
      </w:r>
    </w:p>
    <w:p w:rsidR="00170769" w:rsidRPr="00A912FC" w:rsidRDefault="0021744B" w:rsidP="006F21A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Административно/пратеће трошкове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44B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A91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C8D" w:rsidRPr="001A7D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A912F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912FC" w:rsidRPr="00A912FC" w:rsidRDefault="0021744B" w:rsidP="006F21A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Трошкове</w:t>
      </w:r>
      <w:r w:rsidR="00A912F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промоције </w:t>
      </w:r>
      <w:r w:rsidRPr="0021744B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A912FC" w:rsidRPr="002174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12FC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912FC" w:rsidRPr="001A7DC8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A912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12FC" w:rsidRPr="001A7DC8" w:rsidRDefault="0021744B" w:rsidP="006F21A9">
      <w:pPr>
        <w:numPr>
          <w:ilvl w:val="0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Трошкове угоститељских услуга до</w:t>
      </w:r>
      <w:r w:rsidR="00A912FC">
        <w:rPr>
          <w:rFonts w:ascii="Times New Roman" w:eastAsia="Times New Roman" w:hAnsi="Times New Roman" w:cs="Times New Roman"/>
          <w:b/>
          <w:sz w:val="24"/>
          <w:szCs w:val="24"/>
        </w:rPr>
        <w:t xml:space="preserve"> 10%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6649B" w:rsidRPr="001A7DC8" w:rsidRDefault="0026649B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49B" w:rsidRPr="001A7DC8" w:rsidRDefault="0026649B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Наведени лимити изражени у процентима односе се на </w:t>
      </w:r>
      <w:r w:rsidR="00D21B01">
        <w:rPr>
          <w:rFonts w:ascii="Times New Roman" w:eastAsia="Times New Roman" w:hAnsi="Times New Roman" w:cs="Times New Roman"/>
          <w:b/>
          <w:sz w:val="24"/>
          <w:szCs w:val="24"/>
        </w:rPr>
        <w:t xml:space="preserve">укупна </w:t>
      </w: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средства за реализацију пројекта која се потражују од града.</w:t>
      </w:r>
      <w:proofErr w:type="gramEnd"/>
    </w:p>
    <w:p w:rsidR="0026649B" w:rsidRPr="001A7DC8" w:rsidRDefault="0026649B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769" w:rsidRPr="00D21B01" w:rsidRDefault="00170769" w:rsidP="00D21B0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Писани (наративни) опис буџета пројекта</w:t>
      </w:r>
    </w:p>
    <w:p w:rsidR="00170769" w:rsidRPr="001A7DC8" w:rsidRDefault="00170769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Писани</w:t>
      </w:r>
      <w:r w:rsidR="0026649B" w:rsidRPr="001A7DC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(наративни</w:t>
      </w:r>
      <w:r w:rsidR="0026649B" w:rsidRPr="001A7DC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) описом буџета пројекта детаљно се </w:t>
      </w:r>
      <w:r w:rsidR="0026649B" w:rsidRPr="001A7DC8">
        <w:rPr>
          <w:rFonts w:ascii="Times New Roman" w:eastAsia="Times New Roman" w:hAnsi="Times New Roman" w:cs="Times New Roman"/>
          <w:sz w:val="24"/>
          <w:szCs w:val="24"/>
        </w:rPr>
        <w:t>наводи,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образлаже и приказује структура трошкова за сваку буџетску ставку и подставку посебно.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На тај </w:t>
      </w:r>
      <w:r w:rsidR="0026649B" w:rsidRPr="001A7DC8">
        <w:rPr>
          <w:rFonts w:ascii="Times New Roman" w:eastAsia="Times New Roman" w:hAnsi="Times New Roman" w:cs="Times New Roman"/>
          <w:sz w:val="24"/>
          <w:szCs w:val="24"/>
        </w:rPr>
        <w:t xml:space="preserve">начин се планирани трошкови пројекта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јасније и прецизније </w:t>
      </w:r>
      <w:r w:rsidR="0026649B" w:rsidRPr="001A7DC8">
        <w:rPr>
          <w:rFonts w:ascii="Times New Roman" w:eastAsia="Times New Roman" w:hAnsi="Times New Roman" w:cs="Times New Roman"/>
          <w:sz w:val="24"/>
          <w:szCs w:val="24"/>
        </w:rPr>
        <w:t>сагледавају (наводе се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елеменат</w:t>
      </w:r>
      <w:r w:rsidR="00516C79" w:rsidRPr="001A7DC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>јединиц</w:t>
      </w:r>
      <w:r w:rsidR="00516C79" w:rsidRPr="001A7DC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) за обрачун сваког појединачног трошка у зависности од његове природе - комад, литар, км, сат, дан, месец, радионица итд.</w:t>
      </w:r>
      <w:r w:rsidR="00516C79" w:rsidRPr="001A7DC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35A8" w:rsidRPr="001A7DC8" w:rsidRDefault="003135A8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C79" w:rsidRPr="001A7DC8" w:rsidRDefault="00A912FC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Подносилац пријаве/носилац пројекта </w:t>
      </w:r>
      <w:r w:rsidR="003135A8" w:rsidRPr="001A7DC8">
        <w:rPr>
          <w:rFonts w:ascii="Times New Roman" w:eastAsia="Times New Roman" w:hAnsi="Times New Roman" w:cs="Times New Roman"/>
          <w:sz w:val="24"/>
          <w:szCs w:val="24"/>
        </w:rPr>
        <w:t xml:space="preserve">је дужан да уз конкурсну документацију достави изјаву </w:t>
      </w:r>
      <w:r w:rsidR="00A549F4" w:rsidRPr="001A7DC8">
        <w:rPr>
          <w:rFonts w:ascii="Times New Roman" w:eastAsia="Times New Roman" w:hAnsi="Times New Roman" w:cs="Times New Roman"/>
          <w:sz w:val="24"/>
          <w:szCs w:val="24"/>
        </w:rPr>
        <w:t xml:space="preserve">(Образац бр. 4) </w:t>
      </w:r>
      <w:r w:rsidR="003135A8" w:rsidRPr="001A7DC8">
        <w:rPr>
          <w:rFonts w:ascii="Times New Roman" w:hAnsi="Times New Roman" w:cs="Times New Roman"/>
          <w:sz w:val="24"/>
          <w:szCs w:val="24"/>
          <w:lang w:val="sr-Latn-CS"/>
        </w:rPr>
        <w:t>да ћ</w:t>
      </w:r>
      <w:r w:rsidR="003135A8" w:rsidRPr="001A7DC8">
        <w:rPr>
          <w:rFonts w:ascii="Times New Roman" w:hAnsi="Times New Roman" w:cs="Times New Roman"/>
          <w:sz w:val="24"/>
          <w:szCs w:val="24"/>
        </w:rPr>
        <w:t>е</w:t>
      </w:r>
      <w:r w:rsidR="003135A8" w:rsidRPr="001A7DC8">
        <w:rPr>
          <w:rFonts w:ascii="Times New Roman" w:hAnsi="Times New Roman" w:cs="Times New Roman"/>
          <w:sz w:val="24"/>
          <w:szCs w:val="24"/>
          <w:lang w:val="sr-Latn-CS"/>
        </w:rPr>
        <w:t xml:space="preserve"> обавестити град </w:t>
      </w:r>
      <w:r w:rsidR="003135A8" w:rsidRPr="001A7DC8">
        <w:rPr>
          <w:rFonts w:ascii="Times New Roman" w:hAnsi="Times New Roman" w:cs="Times New Roman"/>
          <w:sz w:val="24"/>
          <w:szCs w:val="24"/>
        </w:rPr>
        <w:t>Ужице</w:t>
      </w:r>
      <w:r w:rsidR="003135A8" w:rsidRPr="001A7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35A8" w:rsidRPr="001A7DC8">
        <w:rPr>
          <w:rFonts w:ascii="Times New Roman" w:eastAsia="Times New Roman" w:hAnsi="Times New Roman" w:cs="Times New Roman"/>
          <w:sz w:val="24"/>
          <w:szCs w:val="24"/>
        </w:rPr>
        <w:t xml:space="preserve">уколико за </w:t>
      </w:r>
      <w:r w:rsidR="003135A8" w:rsidRPr="001A7DC8">
        <w:rPr>
          <w:rFonts w:ascii="Times New Roman" w:hAnsi="Times New Roman" w:cs="Times New Roman"/>
          <w:sz w:val="24"/>
          <w:szCs w:val="24"/>
          <w:lang w:val="sr-Latn-CS"/>
        </w:rPr>
        <w:t xml:space="preserve">финансирање </w:t>
      </w:r>
      <w:r w:rsidR="003135A8" w:rsidRPr="001A7DC8">
        <w:rPr>
          <w:rFonts w:ascii="Times New Roman" w:hAnsi="Times New Roman" w:cs="Times New Roman"/>
          <w:sz w:val="24"/>
          <w:szCs w:val="24"/>
        </w:rPr>
        <w:t>пројекта</w:t>
      </w:r>
      <w:r w:rsidR="003135A8" w:rsidRPr="001A7DC8">
        <w:rPr>
          <w:rFonts w:ascii="Times New Roman" w:hAnsi="Times New Roman" w:cs="Times New Roman"/>
          <w:sz w:val="24"/>
          <w:szCs w:val="24"/>
          <w:lang w:val="sr-Latn-CS"/>
        </w:rPr>
        <w:t xml:space="preserve"> или истих</w:t>
      </w:r>
      <w:r w:rsidR="003135A8" w:rsidRPr="001A7DC8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пројектних </w:t>
      </w:r>
      <w:r w:rsidR="003135A8" w:rsidRPr="001A7DC8">
        <w:rPr>
          <w:rFonts w:ascii="Times New Roman" w:hAnsi="Times New Roman" w:cs="Times New Roman"/>
          <w:sz w:val="24"/>
          <w:szCs w:val="24"/>
          <w:lang w:val="sr-Latn-CS"/>
        </w:rPr>
        <w:t>активности</w:t>
      </w:r>
      <w:r w:rsidR="003135A8" w:rsidRPr="001A7DC8">
        <w:rPr>
          <w:rFonts w:ascii="Times New Roman" w:hAnsi="Times New Roman" w:cs="Times New Roman"/>
          <w:sz w:val="24"/>
          <w:szCs w:val="24"/>
        </w:rPr>
        <w:t xml:space="preserve"> </w:t>
      </w:r>
      <w:r w:rsidR="003135A8" w:rsidRPr="001A7DC8">
        <w:rPr>
          <w:rFonts w:ascii="Times New Roman" w:hAnsi="Times New Roman" w:cs="Times New Roman"/>
          <w:sz w:val="24"/>
          <w:szCs w:val="24"/>
          <w:lang w:val="sr-Cyrl-CS"/>
        </w:rPr>
        <w:t>добије финансијску подршку из других извора за финансирање.</w:t>
      </w:r>
      <w:proofErr w:type="gramEnd"/>
    </w:p>
    <w:p w:rsidR="00C539A7" w:rsidRPr="005B3089" w:rsidRDefault="00C539A7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769" w:rsidRPr="00357392" w:rsidRDefault="00357392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СМЕРНИЦЕ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 xml:space="preserve"> КОЈЕ СЕ ОДНОСЕ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ВИДЉИВОСТ, ПРАЋЕЊЕ И ИЗВЕШТАВАЊЕ О ПРОЈЕКТУ</w:t>
      </w:r>
    </w:p>
    <w:p w:rsidR="00170769" w:rsidRPr="001A7DC8" w:rsidRDefault="00170769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C79" w:rsidRPr="001A7DC8" w:rsidRDefault="00170769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Видљивост пројекта</w:t>
      </w:r>
    </w:p>
    <w:p w:rsidR="00170769" w:rsidRPr="00D22943" w:rsidRDefault="00516C79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 xml:space="preserve">циљу видљивости пројекта, </w:t>
      </w:r>
      <w:r w:rsidR="00A549F4" w:rsidRPr="001A7DC8">
        <w:rPr>
          <w:rFonts w:ascii="Times New Roman" w:eastAsia="Times New Roman" w:hAnsi="Times New Roman" w:cs="Times New Roman"/>
          <w:sz w:val="24"/>
          <w:szCs w:val="24"/>
        </w:rPr>
        <w:t>подносилац пријаве/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носилац пројекта</w:t>
      </w:r>
      <w:r w:rsidR="00FA2337">
        <w:rPr>
          <w:rFonts w:ascii="Times New Roman" w:eastAsia="Times New Roman" w:hAnsi="Times New Roman" w:cs="Times New Roman"/>
          <w:sz w:val="24"/>
          <w:szCs w:val="24"/>
        </w:rPr>
        <w:t xml:space="preserve">, уговором ће бити обавезан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EB4A9A" w:rsidRPr="001A7DC8">
        <w:rPr>
          <w:rFonts w:ascii="Times New Roman" w:eastAsia="Times New Roman" w:hAnsi="Times New Roman" w:cs="Times New Roman"/>
          <w:sz w:val="24"/>
          <w:szCs w:val="24"/>
        </w:rPr>
        <w:t xml:space="preserve"> приликом информисањ</w:t>
      </w:r>
      <w:r w:rsidR="005B3089">
        <w:rPr>
          <w:rFonts w:ascii="Times New Roman" w:eastAsia="Times New Roman" w:hAnsi="Times New Roman" w:cs="Times New Roman"/>
          <w:sz w:val="24"/>
          <w:szCs w:val="24"/>
        </w:rPr>
        <w:t>а јавности о одобреном пројекту</w:t>
      </w:r>
      <w:r w:rsidR="00D2294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B4A9A" w:rsidRPr="001A7DC8">
        <w:rPr>
          <w:rFonts w:ascii="Times New Roman" w:eastAsia="Times New Roman" w:hAnsi="Times New Roman" w:cs="Times New Roman"/>
          <w:sz w:val="24"/>
          <w:szCs w:val="24"/>
        </w:rPr>
        <w:t>најаве пројектних активности</w:t>
      </w:r>
      <w:r w:rsidR="00D22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 xml:space="preserve">користећи </w:t>
      </w:r>
      <w:r w:rsidR="00904994" w:rsidRPr="001A7DC8">
        <w:rPr>
          <w:rFonts w:ascii="Times New Roman" w:eastAsia="Times New Roman" w:hAnsi="Times New Roman" w:cs="Times New Roman"/>
          <w:sz w:val="24"/>
          <w:szCs w:val="24"/>
        </w:rPr>
        <w:t>расположива с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редства</w:t>
      </w:r>
      <w:r w:rsidR="00EB4A9A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информисања</w:t>
      </w:r>
      <w:r w:rsidR="00904994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и комуникациј</w:t>
      </w:r>
      <w:r w:rsidR="00904994" w:rsidRPr="001A7DC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 xml:space="preserve"> (интернет, ТВ, радио, новине, штампани информативно-промотивни материјал)</w:t>
      </w:r>
      <w:r w:rsidR="00EB4A9A" w:rsidRPr="001A7D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A9A" w:rsidRPr="001A7DC8">
        <w:rPr>
          <w:rFonts w:ascii="Times New Roman" w:eastAsia="Times New Roman" w:hAnsi="Times New Roman" w:cs="Times New Roman"/>
          <w:sz w:val="24"/>
          <w:szCs w:val="24"/>
        </w:rPr>
        <w:t>назнач</w:t>
      </w:r>
      <w:r w:rsidR="00D21B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B4A9A" w:rsidRPr="001A7DC8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је реализацију пројекта финансирао</w:t>
      </w:r>
      <w:r w:rsidR="00904994" w:rsidRPr="001A7DC8">
        <w:rPr>
          <w:rFonts w:ascii="Times New Roman" w:eastAsia="Times New Roman" w:hAnsi="Times New Roman" w:cs="Times New Roman"/>
          <w:sz w:val="24"/>
          <w:szCs w:val="24"/>
        </w:rPr>
        <w:t xml:space="preserve">/суфинансирао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Град Ужице у</w:t>
      </w:r>
      <w:r w:rsidR="00904994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оквиру пројекта „Ужице</w:t>
      </w:r>
      <w:r w:rsidR="00904994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04994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EB4A9A" w:rsidRPr="001A7DC8">
        <w:rPr>
          <w:rFonts w:ascii="Times New Roman" w:eastAsia="Times New Roman" w:hAnsi="Times New Roman" w:cs="Times New Roman"/>
          <w:sz w:val="24"/>
          <w:szCs w:val="24"/>
        </w:rPr>
        <w:t>естоница културе Србије 2024.“,</w:t>
      </w:r>
      <w:r w:rsidR="005B3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а у штампаном и другим материјалима видно истакн</w:t>
      </w:r>
      <w:r w:rsidR="00D2294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994" w:rsidRPr="001A7DC8">
        <w:rPr>
          <w:rFonts w:ascii="Times New Roman" w:eastAsia="Times New Roman" w:hAnsi="Times New Roman" w:cs="Times New Roman"/>
          <w:sz w:val="24"/>
          <w:szCs w:val="24"/>
        </w:rPr>
        <w:t xml:space="preserve">званични 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лого „</w:t>
      </w:r>
      <w:r w:rsidR="00904994" w:rsidRPr="001A7DC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70769" w:rsidRPr="001A7DC8">
        <w:rPr>
          <w:rFonts w:ascii="Times New Roman" w:eastAsia="Times New Roman" w:hAnsi="Times New Roman" w:cs="Times New Roman"/>
          <w:sz w:val="24"/>
          <w:szCs w:val="24"/>
        </w:rPr>
        <w:t>рестонице културе“</w:t>
      </w:r>
      <w:r w:rsidR="00FA2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994" w:rsidRDefault="00904994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337" w:rsidRPr="00FA2337" w:rsidRDefault="00FA2337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994" w:rsidRPr="001A7DC8" w:rsidRDefault="00904994" w:rsidP="00FA2337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Праћење реализације пројекта од стране гр</w:t>
      </w:r>
      <w:r w:rsidR="00170769" w:rsidRPr="001A7DC8">
        <w:rPr>
          <w:rFonts w:ascii="Times New Roman" w:eastAsia="Times New Roman" w:hAnsi="Times New Roman" w:cs="Times New Roman"/>
          <w:b/>
          <w:sz w:val="24"/>
          <w:szCs w:val="24"/>
        </w:rPr>
        <w:t>ада Ужица</w:t>
      </w:r>
    </w:p>
    <w:p w:rsidR="00904994" w:rsidRPr="001A7DC8" w:rsidRDefault="00904994" w:rsidP="00FA2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Град Ужице прати реализацију </w:t>
      </w:r>
      <w:r w:rsidR="00FA2337">
        <w:rPr>
          <w:rFonts w:ascii="Times New Roman" w:eastAsia="Times New Roman" w:hAnsi="Times New Roman" w:cs="Times New Roman"/>
          <w:sz w:val="24"/>
          <w:szCs w:val="24"/>
        </w:rPr>
        <w:t xml:space="preserve">одобреног </w:t>
      </w:r>
      <w:r w:rsidRPr="001A7DC8">
        <w:rPr>
          <w:rFonts w:ascii="Times New Roman" w:eastAsia="Times New Roman" w:hAnsi="Times New Roman" w:cs="Times New Roman"/>
          <w:sz w:val="24"/>
          <w:szCs w:val="24"/>
        </w:rPr>
        <w:t>пројекта и врши контролу његове реализације.</w:t>
      </w:r>
      <w:proofErr w:type="gramEnd"/>
    </w:p>
    <w:p w:rsidR="00170769" w:rsidRPr="00357392" w:rsidRDefault="00904994" w:rsidP="00FA233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eastAsia="Times New Roman" w:hAnsi="Times New Roman" w:cs="Times New Roman"/>
          <w:sz w:val="24"/>
          <w:szCs w:val="24"/>
        </w:rPr>
        <w:t>Носилац пројекта је дужан да Граду у сваком моменту, омогући контролу реализације пројекта и увид у сву потребну документацију.</w:t>
      </w:r>
      <w:proofErr w:type="gramEnd"/>
      <w:r w:rsidRPr="001A7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994" w:rsidRPr="001A7DC8" w:rsidRDefault="00904994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769" w:rsidRPr="00357392" w:rsidRDefault="00170769" w:rsidP="002B40B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DC8">
        <w:rPr>
          <w:rFonts w:ascii="Times New Roman" w:eastAsia="Times New Roman" w:hAnsi="Times New Roman" w:cs="Times New Roman"/>
          <w:b/>
          <w:sz w:val="24"/>
          <w:szCs w:val="24"/>
        </w:rPr>
        <w:t>Извештавање</w:t>
      </w:r>
    </w:p>
    <w:p w:rsidR="00904994" w:rsidRPr="001A7DC8" w:rsidRDefault="00357392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Носилац</w:t>
      </w:r>
      <w:r w:rsidR="00170769" w:rsidRPr="001A7DC8">
        <w:rPr>
          <w:rFonts w:ascii="Times New Roman" w:hAnsi="Times New Roman" w:cs="Times New Roman"/>
          <w:sz w:val="24"/>
          <w:szCs w:val="24"/>
        </w:rPr>
        <w:t xml:space="preserve"> одобрен</w:t>
      </w:r>
      <w:r w:rsidR="00FA2337">
        <w:rPr>
          <w:rFonts w:ascii="Times New Roman" w:hAnsi="Times New Roman" w:cs="Times New Roman"/>
          <w:sz w:val="24"/>
          <w:szCs w:val="24"/>
        </w:rPr>
        <w:t>ог</w:t>
      </w:r>
      <w:r w:rsidR="00170769" w:rsidRPr="001A7DC8">
        <w:rPr>
          <w:rFonts w:ascii="Times New Roman" w:hAnsi="Times New Roman" w:cs="Times New Roman"/>
          <w:sz w:val="24"/>
          <w:szCs w:val="24"/>
        </w:rPr>
        <w:t xml:space="preserve"> пројеката у обавези </w:t>
      </w:r>
      <w:r w:rsidR="00FA2337">
        <w:rPr>
          <w:rFonts w:ascii="Times New Roman" w:hAnsi="Times New Roman" w:cs="Times New Roman"/>
          <w:sz w:val="24"/>
          <w:szCs w:val="24"/>
        </w:rPr>
        <w:t>је</w:t>
      </w:r>
      <w:r w:rsidR="00170769" w:rsidRPr="001A7DC8">
        <w:rPr>
          <w:rFonts w:ascii="Times New Roman" w:hAnsi="Times New Roman" w:cs="Times New Roman"/>
          <w:sz w:val="24"/>
          <w:szCs w:val="24"/>
        </w:rPr>
        <w:t xml:space="preserve"> да граду Ужицу у року од </w:t>
      </w:r>
      <w:r w:rsidR="00A549F4" w:rsidRPr="001A7DC8">
        <w:rPr>
          <w:rFonts w:ascii="Times New Roman" w:hAnsi="Times New Roman" w:cs="Times New Roman"/>
          <w:sz w:val="24"/>
          <w:szCs w:val="24"/>
        </w:rPr>
        <w:t>20</w:t>
      </w:r>
      <w:r w:rsidR="00170769" w:rsidRPr="001A7DC8">
        <w:rPr>
          <w:rFonts w:ascii="Times New Roman" w:hAnsi="Times New Roman" w:cs="Times New Roman"/>
          <w:sz w:val="24"/>
          <w:szCs w:val="24"/>
        </w:rPr>
        <w:t xml:space="preserve"> дана од завршетка реализације </w:t>
      </w:r>
      <w:r w:rsidR="006B5744">
        <w:rPr>
          <w:rFonts w:ascii="Times New Roman" w:hAnsi="Times New Roman" w:cs="Times New Roman"/>
          <w:sz w:val="24"/>
          <w:szCs w:val="24"/>
        </w:rPr>
        <w:t>пројектних активности</w:t>
      </w:r>
      <w:r w:rsidR="00FA2337">
        <w:rPr>
          <w:rFonts w:ascii="Times New Roman" w:hAnsi="Times New Roman" w:cs="Times New Roman"/>
          <w:sz w:val="24"/>
          <w:szCs w:val="24"/>
        </w:rPr>
        <w:t>,</w:t>
      </w:r>
      <w:r w:rsidR="00170769" w:rsidRPr="001A7DC8">
        <w:rPr>
          <w:rFonts w:ascii="Times New Roman" w:hAnsi="Times New Roman" w:cs="Times New Roman"/>
          <w:sz w:val="24"/>
          <w:szCs w:val="24"/>
        </w:rPr>
        <w:t xml:space="preserve"> достав</w:t>
      </w:r>
      <w:r w:rsidR="00FA2337">
        <w:rPr>
          <w:rFonts w:ascii="Times New Roman" w:hAnsi="Times New Roman" w:cs="Times New Roman"/>
          <w:sz w:val="24"/>
          <w:szCs w:val="24"/>
        </w:rPr>
        <w:t>и</w:t>
      </w:r>
      <w:r w:rsidR="00170769" w:rsidRPr="001A7DC8">
        <w:rPr>
          <w:rFonts w:ascii="Times New Roman" w:hAnsi="Times New Roman" w:cs="Times New Roman"/>
          <w:sz w:val="24"/>
          <w:szCs w:val="24"/>
        </w:rPr>
        <w:t xml:space="preserve"> завршни (коначни) извештај о реализацији пројекта, са фотокопијама комплетне </w:t>
      </w:r>
      <w:r w:rsidR="00904994" w:rsidRPr="001A7DC8">
        <w:rPr>
          <w:rFonts w:ascii="Times New Roman" w:hAnsi="Times New Roman" w:cs="Times New Roman"/>
          <w:sz w:val="24"/>
          <w:szCs w:val="24"/>
        </w:rPr>
        <w:t xml:space="preserve">финансијске </w:t>
      </w:r>
      <w:r w:rsidR="00170769" w:rsidRPr="001A7DC8">
        <w:rPr>
          <w:rFonts w:ascii="Times New Roman" w:hAnsi="Times New Roman" w:cs="Times New Roman"/>
          <w:sz w:val="24"/>
          <w:szCs w:val="24"/>
        </w:rPr>
        <w:t xml:space="preserve">документације </w:t>
      </w:r>
      <w:r w:rsidR="00731EC7" w:rsidRPr="001A7DC8">
        <w:rPr>
          <w:rFonts w:ascii="Times New Roman" w:hAnsi="Times New Roman" w:cs="Times New Roman"/>
          <w:bCs/>
          <w:sz w:val="24"/>
          <w:szCs w:val="24"/>
          <w:lang w:val="sr-Cyrl-CS"/>
        </w:rPr>
        <w:t>којом се доказује наменски утрошак додељених средстава</w:t>
      </w:r>
      <w:r w:rsidR="00731EC7" w:rsidRPr="001A7DC8">
        <w:rPr>
          <w:rFonts w:ascii="Times New Roman" w:hAnsi="Times New Roman" w:cs="Times New Roman"/>
          <w:sz w:val="24"/>
          <w:szCs w:val="24"/>
        </w:rPr>
        <w:t>.</w:t>
      </w:r>
    </w:p>
    <w:p w:rsidR="00904994" w:rsidRPr="00357392" w:rsidRDefault="00357392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Уколико у року од 20 дана од дана завршетка реализације пројекта не достави извештај са </w:t>
      </w:r>
      <w:r w:rsidRPr="001A7DC8">
        <w:rPr>
          <w:rFonts w:ascii="Times New Roman" w:hAnsi="Times New Roman" w:cs="Times New Roman"/>
          <w:sz w:val="24"/>
          <w:szCs w:val="24"/>
        </w:rPr>
        <w:t>фотокопијама комплетне финансијске документације</w:t>
      </w:r>
      <w:r>
        <w:rPr>
          <w:rFonts w:ascii="Times New Roman" w:hAnsi="Times New Roman" w:cs="Times New Roman"/>
          <w:sz w:val="24"/>
          <w:szCs w:val="24"/>
        </w:rPr>
        <w:t xml:space="preserve">, уговором ће бити обавезан да изврши повраћај свих примљених средстава из буџета града Ужица. </w:t>
      </w:r>
    </w:p>
    <w:p w:rsidR="00170769" w:rsidRPr="001A7DC8" w:rsidRDefault="00904994" w:rsidP="002B40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DC8">
        <w:rPr>
          <w:rFonts w:ascii="Times New Roman" w:hAnsi="Times New Roman" w:cs="Times New Roman"/>
          <w:sz w:val="24"/>
          <w:szCs w:val="24"/>
        </w:rPr>
        <w:t xml:space="preserve">Извештаји се подносе </w:t>
      </w:r>
      <w:r w:rsidR="00170769" w:rsidRPr="001A7DC8">
        <w:rPr>
          <w:rFonts w:ascii="Times New Roman" w:hAnsi="Times New Roman" w:cs="Times New Roman"/>
          <w:sz w:val="24"/>
          <w:szCs w:val="24"/>
        </w:rPr>
        <w:t xml:space="preserve">на прописаном обрасцу </w:t>
      </w:r>
      <w:r w:rsidR="00152015" w:rsidRPr="001A7DC8">
        <w:rPr>
          <w:rFonts w:ascii="Times New Roman" w:hAnsi="Times New Roman" w:cs="Times New Roman"/>
          <w:sz w:val="24"/>
          <w:szCs w:val="24"/>
        </w:rPr>
        <w:t>– Образац број.</w:t>
      </w:r>
      <w:proofErr w:type="gramEnd"/>
      <w:r w:rsidR="00A549F4" w:rsidRPr="001A7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9F4" w:rsidRPr="001A7DC8">
        <w:rPr>
          <w:rFonts w:ascii="Times New Roman" w:hAnsi="Times New Roman" w:cs="Times New Roman"/>
          <w:sz w:val="24"/>
          <w:szCs w:val="24"/>
        </w:rPr>
        <w:t>8</w:t>
      </w:r>
      <w:r w:rsidR="00152015" w:rsidRPr="001A7DC8">
        <w:rPr>
          <w:rFonts w:ascii="Times New Roman" w:hAnsi="Times New Roman" w:cs="Times New Roman"/>
          <w:sz w:val="24"/>
          <w:szCs w:val="24"/>
        </w:rPr>
        <w:t xml:space="preserve"> </w:t>
      </w:r>
      <w:r w:rsidR="00170769" w:rsidRPr="001A7DC8">
        <w:rPr>
          <w:rFonts w:ascii="Times New Roman" w:hAnsi="Times New Roman" w:cs="Times New Roman"/>
          <w:sz w:val="24"/>
          <w:szCs w:val="24"/>
        </w:rPr>
        <w:t>и потписани од стране овлашћеног лица.</w:t>
      </w:r>
      <w:proofErr w:type="gramEnd"/>
    </w:p>
    <w:p w:rsidR="00170769" w:rsidRPr="001A7DC8" w:rsidRDefault="00170769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FC8" w:rsidRPr="001A7DC8" w:rsidRDefault="00912FC8" w:rsidP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0BF" w:rsidRPr="001A7DC8" w:rsidRDefault="002B40B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40BF" w:rsidRPr="001A7DC8" w:rsidSect="00721CA4">
      <w:pgSz w:w="12240" w:h="15840"/>
      <w:pgMar w:top="851" w:right="132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C59" w:rsidRDefault="007A0C59" w:rsidP="00170769">
      <w:r>
        <w:separator/>
      </w:r>
    </w:p>
  </w:endnote>
  <w:endnote w:type="continuationSeparator" w:id="0">
    <w:p w:rsidR="007A0C59" w:rsidRDefault="007A0C59" w:rsidP="0017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89162"/>
      <w:docPartObj>
        <w:docPartGallery w:val="Page Numbers (Bottom of Page)"/>
        <w:docPartUnique/>
      </w:docPartObj>
    </w:sdtPr>
    <w:sdtContent>
      <w:p w:rsidR="00357392" w:rsidRDefault="00A31673">
        <w:pPr>
          <w:pStyle w:val="Footer"/>
          <w:jc w:val="center"/>
        </w:pPr>
        <w:fldSimple w:instr=" PAGE   \* MERGEFORMAT ">
          <w:r w:rsidR="00C74CA6">
            <w:rPr>
              <w:noProof/>
            </w:rPr>
            <w:t>10</w:t>
          </w:r>
        </w:fldSimple>
      </w:p>
    </w:sdtContent>
  </w:sdt>
  <w:p w:rsidR="00357392" w:rsidRDefault="00357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C59" w:rsidRDefault="007A0C59" w:rsidP="00170769">
      <w:r>
        <w:separator/>
      </w:r>
    </w:p>
  </w:footnote>
  <w:footnote w:type="continuationSeparator" w:id="0">
    <w:p w:rsidR="007A0C59" w:rsidRDefault="007A0C59" w:rsidP="00170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8D55E2"/>
    <w:multiLevelType w:val="hybridMultilevel"/>
    <w:tmpl w:val="1CE03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87F04"/>
    <w:multiLevelType w:val="hybridMultilevel"/>
    <w:tmpl w:val="320E9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C7A2A"/>
    <w:multiLevelType w:val="hybridMultilevel"/>
    <w:tmpl w:val="C60C2CFA"/>
    <w:lvl w:ilvl="0" w:tplc="E806C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9259D"/>
    <w:multiLevelType w:val="hybridMultilevel"/>
    <w:tmpl w:val="73A2A366"/>
    <w:lvl w:ilvl="0" w:tplc="5C6AA05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DD01CF6"/>
    <w:multiLevelType w:val="hybridMultilevel"/>
    <w:tmpl w:val="88B057B2"/>
    <w:lvl w:ilvl="0" w:tplc="6FA810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6965"/>
    <w:multiLevelType w:val="hybridMultilevel"/>
    <w:tmpl w:val="3CDE6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A90942"/>
    <w:multiLevelType w:val="hybridMultilevel"/>
    <w:tmpl w:val="CC543A8E"/>
    <w:lvl w:ilvl="0" w:tplc="E806CFC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75F28F5"/>
    <w:multiLevelType w:val="hybridMultilevel"/>
    <w:tmpl w:val="0B82B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50F84"/>
    <w:multiLevelType w:val="hybridMultilevel"/>
    <w:tmpl w:val="BAD2BA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62DE5"/>
    <w:multiLevelType w:val="hybridMultilevel"/>
    <w:tmpl w:val="E2069B76"/>
    <w:lvl w:ilvl="0" w:tplc="E22C38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71B1"/>
    <w:multiLevelType w:val="hybridMultilevel"/>
    <w:tmpl w:val="A13AB5F4"/>
    <w:lvl w:ilvl="0" w:tplc="E806CF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7A045C4"/>
    <w:multiLevelType w:val="hybridMultilevel"/>
    <w:tmpl w:val="52B8DC18"/>
    <w:lvl w:ilvl="0" w:tplc="E11457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D56F4"/>
    <w:multiLevelType w:val="hybridMultilevel"/>
    <w:tmpl w:val="17489FEC"/>
    <w:lvl w:ilvl="0" w:tplc="E806C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0F2D62"/>
    <w:multiLevelType w:val="hybridMultilevel"/>
    <w:tmpl w:val="C6C03C70"/>
    <w:lvl w:ilvl="0" w:tplc="833AC6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21420FC"/>
    <w:multiLevelType w:val="hybridMultilevel"/>
    <w:tmpl w:val="19183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6D4AC8"/>
    <w:multiLevelType w:val="hybridMultilevel"/>
    <w:tmpl w:val="17A0AB14"/>
    <w:lvl w:ilvl="0" w:tplc="D2FEFA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F414D"/>
    <w:multiLevelType w:val="hybridMultilevel"/>
    <w:tmpl w:val="C4D8437A"/>
    <w:lvl w:ilvl="0" w:tplc="30EE7C5E">
      <w:start w:val="1"/>
      <w:numFmt w:val="decimal"/>
      <w:lvlText w:val="%1)"/>
      <w:lvlJc w:val="left"/>
      <w:pPr>
        <w:ind w:left="1009" w:hanging="10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eastAsia="en-US" w:bidi="ar-SA"/>
      </w:rPr>
    </w:lvl>
    <w:lvl w:ilvl="1" w:tplc="8200C7C6">
      <w:numFmt w:val="bullet"/>
      <w:lvlText w:val="•"/>
      <w:lvlJc w:val="left"/>
      <w:pPr>
        <w:ind w:left="1941" w:hanging="1020"/>
      </w:pPr>
      <w:rPr>
        <w:rFonts w:hint="default"/>
        <w:lang w:eastAsia="en-US" w:bidi="ar-SA"/>
      </w:rPr>
    </w:lvl>
    <w:lvl w:ilvl="2" w:tplc="86E80FB0">
      <w:numFmt w:val="bullet"/>
      <w:lvlText w:val="•"/>
      <w:lvlJc w:val="left"/>
      <w:pPr>
        <w:ind w:left="2874" w:hanging="1020"/>
      </w:pPr>
      <w:rPr>
        <w:rFonts w:hint="default"/>
        <w:lang w:eastAsia="en-US" w:bidi="ar-SA"/>
      </w:rPr>
    </w:lvl>
    <w:lvl w:ilvl="3" w:tplc="2AB4A2EE">
      <w:numFmt w:val="bullet"/>
      <w:lvlText w:val="•"/>
      <w:lvlJc w:val="left"/>
      <w:pPr>
        <w:ind w:left="3807" w:hanging="1020"/>
      </w:pPr>
      <w:rPr>
        <w:rFonts w:hint="default"/>
        <w:lang w:eastAsia="en-US" w:bidi="ar-SA"/>
      </w:rPr>
    </w:lvl>
    <w:lvl w:ilvl="4" w:tplc="0270CDB2">
      <w:numFmt w:val="bullet"/>
      <w:lvlText w:val="•"/>
      <w:lvlJc w:val="left"/>
      <w:pPr>
        <w:ind w:left="4740" w:hanging="1020"/>
      </w:pPr>
      <w:rPr>
        <w:rFonts w:hint="default"/>
        <w:lang w:eastAsia="en-US" w:bidi="ar-SA"/>
      </w:rPr>
    </w:lvl>
    <w:lvl w:ilvl="5" w:tplc="CDBAFAE4">
      <w:numFmt w:val="bullet"/>
      <w:lvlText w:val="•"/>
      <w:lvlJc w:val="left"/>
      <w:pPr>
        <w:ind w:left="5672" w:hanging="1020"/>
      </w:pPr>
      <w:rPr>
        <w:rFonts w:hint="default"/>
        <w:lang w:eastAsia="en-US" w:bidi="ar-SA"/>
      </w:rPr>
    </w:lvl>
    <w:lvl w:ilvl="6" w:tplc="9CC01A8E">
      <w:numFmt w:val="bullet"/>
      <w:lvlText w:val="•"/>
      <w:lvlJc w:val="left"/>
      <w:pPr>
        <w:ind w:left="6605" w:hanging="1020"/>
      </w:pPr>
      <w:rPr>
        <w:rFonts w:hint="default"/>
        <w:lang w:eastAsia="en-US" w:bidi="ar-SA"/>
      </w:rPr>
    </w:lvl>
    <w:lvl w:ilvl="7" w:tplc="2D22DAA4">
      <w:numFmt w:val="bullet"/>
      <w:lvlText w:val="•"/>
      <w:lvlJc w:val="left"/>
      <w:pPr>
        <w:ind w:left="7538" w:hanging="1020"/>
      </w:pPr>
      <w:rPr>
        <w:rFonts w:hint="default"/>
        <w:lang w:eastAsia="en-US" w:bidi="ar-SA"/>
      </w:rPr>
    </w:lvl>
    <w:lvl w:ilvl="8" w:tplc="78F610FC">
      <w:numFmt w:val="bullet"/>
      <w:lvlText w:val="•"/>
      <w:lvlJc w:val="left"/>
      <w:pPr>
        <w:ind w:left="8471" w:hanging="1020"/>
      </w:pPr>
      <w:rPr>
        <w:rFonts w:hint="default"/>
        <w:lang w:eastAsia="en-US" w:bidi="ar-SA"/>
      </w:rPr>
    </w:lvl>
  </w:abstractNum>
  <w:abstractNum w:abstractNumId="18">
    <w:nsid w:val="738F15DF"/>
    <w:multiLevelType w:val="hybridMultilevel"/>
    <w:tmpl w:val="6BB80D24"/>
    <w:lvl w:ilvl="0" w:tplc="E22C38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D35C4E"/>
    <w:multiLevelType w:val="hybridMultilevel"/>
    <w:tmpl w:val="AB6CC8BC"/>
    <w:lvl w:ilvl="0" w:tplc="E22C38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16"/>
  </w:num>
  <w:num w:numId="11">
    <w:abstractNumId w:val="7"/>
  </w:num>
  <w:num w:numId="12">
    <w:abstractNumId w:val="15"/>
  </w:num>
  <w:num w:numId="13">
    <w:abstractNumId w:val="18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2"/>
  </w:num>
  <w:num w:numId="19">
    <w:abstractNumId w:val="6"/>
  </w:num>
  <w:num w:numId="20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A8"/>
    <w:rsid w:val="000123F2"/>
    <w:rsid w:val="00021C1C"/>
    <w:rsid w:val="00063ABD"/>
    <w:rsid w:val="00073FEF"/>
    <w:rsid w:val="00074BDE"/>
    <w:rsid w:val="00095D04"/>
    <w:rsid w:val="000D4F77"/>
    <w:rsid w:val="000E5CD8"/>
    <w:rsid w:val="00100577"/>
    <w:rsid w:val="001120CB"/>
    <w:rsid w:val="00143429"/>
    <w:rsid w:val="00146B5C"/>
    <w:rsid w:val="00152015"/>
    <w:rsid w:val="001703CA"/>
    <w:rsid w:val="00170769"/>
    <w:rsid w:val="00194926"/>
    <w:rsid w:val="001A63D1"/>
    <w:rsid w:val="001A7DC8"/>
    <w:rsid w:val="001B2D70"/>
    <w:rsid w:val="001B7A88"/>
    <w:rsid w:val="001C08A6"/>
    <w:rsid w:val="0021744B"/>
    <w:rsid w:val="00222AAB"/>
    <w:rsid w:val="002404E1"/>
    <w:rsid w:val="0024647D"/>
    <w:rsid w:val="00265D94"/>
    <w:rsid w:val="0026649B"/>
    <w:rsid w:val="00292951"/>
    <w:rsid w:val="002A77F1"/>
    <w:rsid w:val="002B40BF"/>
    <w:rsid w:val="003135A8"/>
    <w:rsid w:val="00317166"/>
    <w:rsid w:val="00333B7F"/>
    <w:rsid w:val="00342228"/>
    <w:rsid w:val="00357392"/>
    <w:rsid w:val="00365B3E"/>
    <w:rsid w:val="003C2F1D"/>
    <w:rsid w:val="003D694C"/>
    <w:rsid w:val="003D7962"/>
    <w:rsid w:val="003E7250"/>
    <w:rsid w:val="00405E4C"/>
    <w:rsid w:val="004140B5"/>
    <w:rsid w:val="004171A5"/>
    <w:rsid w:val="00437901"/>
    <w:rsid w:val="00441A91"/>
    <w:rsid w:val="004809CC"/>
    <w:rsid w:val="00484021"/>
    <w:rsid w:val="00496FAA"/>
    <w:rsid w:val="004D4C35"/>
    <w:rsid w:val="00516C79"/>
    <w:rsid w:val="005175BF"/>
    <w:rsid w:val="00524C35"/>
    <w:rsid w:val="005546B4"/>
    <w:rsid w:val="00586F4B"/>
    <w:rsid w:val="00593092"/>
    <w:rsid w:val="005B3089"/>
    <w:rsid w:val="005B37FD"/>
    <w:rsid w:val="0063736D"/>
    <w:rsid w:val="006570CB"/>
    <w:rsid w:val="00667AE6"/>
    <w:rsid w:val="00681709"/>
    <w:rsid w:val="00685C29"/>
    <w:rsid w:val="006B5744"/>
    <w:rsid w:val="006D4046"/>
    <w:rsid w:val="006E1DC5"/>
    <w:rsid w:val="006F21A9"/>
    <w:rsid w:val="006F2290"/>
    <w:rsid w:val="00721CA4"/>
    <w:rsid w:val="0072404D"/>
    <w:rsid w:val="00731EC7"/>
    <w:rsid w:val="00752CEE"/>
    <w:rsid w:val="00780DB0"/>
    <w:rsid w:val="00783019"/>
    <w:rsid w:val="00784BA6"/>
    <w:rsid w:val="007A0C59"/>
    <w:rsid w:val="007A2E88"/>
    <w:rsid w:val="00820B3D"/>
    <w:rsid w:val="00831310"/>
    <w:rsid w:val="00842061"/>
    <w:rsid w:val="0084567E"/>
    <w:rsid w:val="00890FED"/>
    <w:rsid w:val="008972A8"/>
    <w:rsid w:val="008B462A"/>
    <w:rsid w:val="008D1F13"/>
    <w:rsid w:val="008D357B"/>
    <w:rsid w:val="008E73DA"/>
    <w:rsid w:val="008F0950"/>
    <w:rsid w:val="008F7B52"/>
    <w:rsid w:val="00904994"/>
    <w:rsid w:val="0090782C"/>
    <w:rsid w:val="00907F2A"/>
    <w:rsid w:val="00912FC8"/>
    <w:rsid w:val="00925442"/>
    <w:rsid w:val="00930EA6"/>
    <w:rsid w:val="009B194D"/>
    <w:rsid w:val="009C7C5B"/>
    <w:rsid w:val="009E3212"/>
    <w:rsid w:val="009E43D3"/>
    <w:rsid w:val="00A07859"/>
    <w:rsid w:val="00A25B02"/>
    <w:rsid w:val="00A31673"/>
    <w:rsid w:val="00A35CEC"/>
    <w:rsid w:val="00A549F4"/>
    <w:rsid w:val="00A64DFF"/>
    <w:rsid w:val="00A70BED"/>
    <w:rsid w:val="00A82F12"/>
    <w:rsid w:val="00A870BF"/>
    <w:rsid w:val="00A912FC"/>
    <w:rsid w:val="00AC1D2F"/>
    <w:rsid w:val="00AD2AA8"/>
    <w:rsid w:val="00AD7EE5"/>
    <w:rsid w:val="00AE2EA7"/>
    <w:rsid w:val="00B05258"/>
    <w:rsid w:val="00B15345"/>
    <w:rsid w:val="00B21B09"/>
    <w:rsid w:val="00B3117B"/>
    <w:rsid w:val="00B81AB8"/>
    <w:rsid w:val="00B970D5"/>
    <w:rsid w:val="00BA2FDE"/>
    <w:rsid w:val="00BE7C8D"/>
    <w:rsid w:val="00BF3821"/>
    <w:rsid w:val="00BF6875"/>
    <w:rsid w:val="00C004A7"/>
    <w:rsid w:val="00C22FF5"/>
    <w:rsid w:val="00C24044"/>
    <w:rsid w:val="00C24B23"/>
    <w:rsid w:val="00C36ACF"/>
    <w:rsid w:val="00C3799E"/>
    <w:rsid w:val="00C515F5"/>
    <w:rsid w:val="00C539A7"/>
    <w:rsid w:val="00C73730"/>
    <w:rsid w:val="00C74CA6"/>
    <w:rsid w:val="00CA26BC"/>
    <w:rsid w:val="00CC17BD"/>
    <w:rsid w:val="00CD357C"/>
    <w:rsid w:val="00CD6D2A"/>
    <w:rsid w:val="00CE4851"/>
    <w:rsid w:val="00CF0A41"/>
    <w:rsid w:val="00D10292"/>
    <w:rsid w:val="00D1487A"/>
    <w:rsid w:val="00D21B01"/>
    <w:rsid w:val="00D22943"/>
    <w:rsid w:val="00D25C86"/>
    <w:rsid w:val="00D454EB"/>
    <w:rsid w:val="00D7778D"/>
    <w:rsid w:val="00DC5A40"/>
    <w:rsid w:val="00DE443B"/>
    <w:rsid w:val="00E21411"/>
    <w:rsid w:val="00E440AC"/>
    <w:rsid w:val="00E537C5"/>
    <w:rsid w:val="00E6018A"/>
    <w:rsid w:val="00E633EF"/>
    <w:rsid w:val="00EA59B1"/>
    <w:rsid w:val="00EB48A5"/>
    <w:rsid w:val="00EB4A9A"/>
    <w:rsid w:val="00EE7641"/>
    <w:rsid w:val="00F42167"/>
    <w:rsid w:val="00F57A13"/>
    <w:rsid w:val="00F711B5"/>
    <w:rsid w:val="00F9764B"/>
    <w:rsid w:val="00FA2337"/>
    <w:rsid w:val="00FA721F"/>
    <w:rsid w:val="00FC4FA8"/>
    <w:rsid w:val="00FE03B2"/>
    <w:rsid w:val="00FE2EE5"/>
    <w:rsid w:val="00FF311F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A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2A8"/>
    <w:pPr>
      <w:ind w:left="720"/>
      <w:contextualSpacing/>
    </w:pPr>
  </w:style>
  <w:style w:type="character" w:styleId="Hyperlink">
    <w:name w:val="Hyperlink"/>
    <w:uiPriority w:val="99"/>
    <w:unhideWhenUsed/>
    <w:rsid w:val="008972A8"/>
    <w:rPr>
      <w:color w:val="0563C1"/>
      <w:u w:val="single"/>
    </w:rPr>
  </w:style>
  <w:style w:type="paragraph" w:customStyle="1" w:styleId="Default">
    <w:name w:val="Default"/>
    <w:rsid w:val="00907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76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69"/>
    <w:rPr>
      <w:rFonts w:ascii="Calibri" w:eastAsia="Calibri" w:hAnsi="Calibri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70769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170769"/>
    <w:rPr>
      <w:rFonts w:ascii="Microsoft Sans Serif" w:eastAsia="Microsoft Sans Serif" w:hAnsi="Microsoft Sans Serif" w:cs="Microsoft Sans Serif"/>
      <w:sz w:val="20"/>
      <w:szCs w:val="20"/>
    </w:rPr>
  </w:style>
  <w:style w:type="table" w:styleId="TableGrid">
    <w:name w:val="Table Grid"/>
    <w:basedOn w:val="TableNormal"/>
    <w:uiPriority w:val="59"/>
    <w:rsid w:val="001A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ice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80265-DF74-4E72-9138-D4C3D5BE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10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Jovanović</dc:creator>
  <cp:lastModifiedBy>Nikola Nikolić</cp:lastModifiedBy>
  <cp:revision>83</cp:revision>
  <cp:lastPrinted>2024-01-16T06:50:00Z</cp:lastPrinted>
  <dcterms:created xsi:type="dcterms:W3CDTF">2023-12-27T07:17:00Z</dcterms:created>
  <dcterms:modified xsi:type="dcterms:W3CDTF">2024-01-25T16:10:00Z</dcterms:modified>
</cp:coreProperties>
</file>