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ED" w:rsidRPr="008B4C2F" w:rsidRDefault="003105C2" w:rsidP="00842EED">
      <w:pPr>
        <w:keepNext/>
        <w:spacing w:before="240" w:after="60" w:line="240" w:lineRule="auto"/>
        <w:outlineLvl w:val="1"/>
        <w:rPr>
          <w:rFonts w:ascii="Times New Roman" w:eastAsia="Times New Roman" w:hAnsi="Times New Roman" w:cs="Times New Roman"/>
          <w:bCs/>
          <w:iCs/>
          <w:noProof/>
          <w:sz w:val="24"/>
          <w:szCs w:val="24"/>
          <w:lang w:eastAsia="sr-Latn-CS"/>
        </w:rPr>
      </w:pPr>
      <w:bookmarkStart w:id="0" w:name="_Toc410716236"/>
      <w:bookmarkStart w:id="1" w:name="_Toc410716507"/>
      <w:r>
        <w:rPr>
          <w:rFonts w:ascii="Times New Roman" w:eastAsia="Times New Roman" w:hAnsi="Times New Roman" w:cs="Times New Roman"/>
          <w:bCs/>
          <w:iCs/>
          <w:noProof/>
          <w:sz w:val="24"/>
          <w:szCs w:val="24"/>
          <w:lang w:eastAsia="sr-Latn-CS"/>
        </w:rPr>
        <w:t xml:space="preserve">                                                                                                                                                                                                                                                                   </w:t>
      </w:r>
    </w:p>
    <w:p w:rsidR="00842EED" w:rsidRPr="00FF6E81" w:rsidRDefault="00842EED" w:rsidP="00842EED">
      <w:pPr>
        <w:spacing w:after="0" w:line="240" w:lineRule="auto"/>
        <w:rPr>
          <w:rFonts w:ascii="Times New Roman" w:eastAsia="Times New Roman" w:hAnsi="Times New Roman" w:cs="Times New Roman"/>
          <w:noProof/>
          <w:sz w:val="24"/>
          <w:szCs w:val="24"/>
          <w:lang w:val="sr-Cyrl-CS" w:eastAsia="sr-Latn-CS"/>
        </w:rPr>
      </w:pPr>
    </w:p>
    <w:p w:rsidR="00842EED" w:rsidRPr="00E301B9" w:rsidRDefault="00842EED" w:rsidP="00842EED">
      <w:pPr>
        <w:jc w:val="center"/>
        <w:rPr>
          <w:rFonts w:ascii="Times New Roman" w:eastAsia="Times New Roman" w:hAnsi="Times New Roman" w:cs="Times New Roman"/>
          <w:b/>
          <w:sz w:val="24"/>
          <w:szCs w:val="24"/>
          <w:lang w:val="sr-Cyrl-CS"/>
        </w:rPr>
      </w:pPr>
      <w:r w:rsidRPr="00E301B9">
        <w:rPr>
          <w:rFonts w:ascii="Times New Roman" w:eastAsia="Times New Roman" w:hAnsi="Times New Roman" w:cs="Times New Roman"/>
          <w:b/>
          <w:sz w:val="24"/>
          <w:szCs w:val="24"/>
          <w:lang w:val="sr-Cyrl-CS"/>
        </w:rPr>
        <w:t>Град Ужице</w:t>
      </w:r>
    </w:p>
    <w:p w:rsidR="00842EED" w:rsidRPr="00FF6E81" w:rsidRDefault="00842EED" w:rsidP="00842EED">
      <w:pPr>
        <w:rPr>
          <w:rFonts w:ascii="Times New Roman" w:eastAsia="Times New Roman" w:hAnsi="Times New Roman" w:cs="Times New Roman"/>
          <w:sz w:val="24"/>
          <w:szCs w:val="24"/>
          <w:lang w:val="sr-Cyrl-CS"/>
        </w:rPr>
      </w:pPr>
    </w:p>
    <w:p w:rsidR="00842EED" w:rsidRDefault="008D135A" w:rsidP="00547AD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1552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007D7848">
        <w:rPr>
          <w:rFonts w:ascii="Times New Roman" w:eastAsia="Times New Roman" w:hAnsi="Times New Roman" w:cs="Times New Roman"/>
          <w:sz w:val="24"/>
          <w:szCs w:val="24"/>
          <w:lang w:val="sr-Cyrl-CS"/>
        </w:rPr>
        <w:br w:type="textWrapping" w:clear="all"/>
      </w:r>
    </w:p>
    <w:p w:rsidR="00547AD3" w:rsidRDefault="00547AD3" w:rsidP="007D7848">
      <w:pPr>
        <w:rPr>
          <w:rFonts w:ascii="Times New Roman" w:eastAsia="Times New Roman" w:hAnsi="Times New Roman" w:cs="Times New Roman"/>
          <w:sz w:val="24"/>
          <w:szCs w:val="24"/>
        </w:rPr>
      </w:pPr>
    </w:p>
    <w:p w:rsidR="00547AD3" w:rsidRPr="00547AD3" w:rsidRDefault="00547AD3" w:rsidP="007D7848">
      <w:pPr>
        <w:rPr>
          <w:rFonts w:ascii="Times New Roman" w:eastAsia="Times New Roman" w:hAnsi="Times New Roman" w:cs="Times New Roman"/>
          <w:sz w:val="28"/>
          <w:szCs w:val="28"/>
        </w:rPr>
      </w:pPr>
    </w:p>
    <w:p w:rsidR="00842EED" w:rsidRPr="00547AD3" w:rsidRDefault="00842EED" w:rsidP="00842EED">
      <w:pPr>
        <w:jc w:val="center"/>
        <w:rPr>
          <w:rFonts w:ascii="Times New Roman" w:eastAsia="Times New Roman" w:hAnsi="Times New Roman" w:cs="Times New Roman"/>
          <w:b/>
          <w:sz w:val="28"/>
          <w:szCs w:val="28"/>
          <w:lang w:val="sr-Cyrl-CS"/>
        </w:rPr>
      </w:pPr>
      <w:r w:rsidRPr="00547AD3">
        <w:rPr>
          <w:rFonts w:ascii="Times New Roman" w:eastAsia="Times New Roman" w:hAnsi="Times New Roman" w:cs="Times New Roman"/>
          <w:b/>
          <w:sz w:val="28"/>
          <w:szCs w:val="28"/>
          <w:lang w:val="sr-Cyrl-CS"/>
        </w:rPr>
        <w:t>ЛОКАЛНИ АКЦИОНИ ПЛАН ЗАПОШЉАВАЊА</w:t>
      </w:r>
    </w:p>
    <w:p w:rsidR="00842EED" w:rsidRPr="000F3BEE" w:rsidRDefault="007D7848" w:rsidP="00842EED">
      <w:pPr>
        <w:jc w:val="center"/>
        <w:rPr>
          <w:rFonts w:ascii="Times New Roman" w:eastAsia="Times New Roman" w:hAnsi="Times New Roman" w:cs="Times New Roman"/>
          <w:b/>
          <w:sz w:val="28"/>
          <w:szCs w:val="28"/>
          <w:lang w:val="sr-Cyrl-CS"/>
        </w:rPr>
      </w:pPr>
      <w:r w:rsidRPr="000F3BEE">
        <w:rPr>
          <w:rFonts w:ascii="Times New Roman" w:eastAsia="Times New Roman" w:hAnsi="Times New Roman" w:cs="Times New Roman"/>
          <w:b/>
          <w:sz w:val="28"/>
          <w:szCs w:val="28"/>
          <w:lang w:val="sr-Cyrl-CS"/>
        </w:rPr>
        <w:t>ГРАДА УЖИЦА ЗА 20</w:t>
      </w:r>
      <w:r w:rsidR="008A50B8" w:rsidRPr="000F3BEE">
        <w:rPr>
          <w:rFonts w:ascii="Times New Roman" w:eastAsia="Times New Roman" w:hAnsi="Times New Roman" w:cs="Times New Roman"/>
          <w:b/>
          <w:sz w:val="28"/>
          <w:szCs w:val="28"/>
        </w:rPr>
        <w:t>22</w:t>
      </w:r>
      <w:r w:rsidR="00842EED" w:rsidRPr="000F3BEE">
        <w:rPr>
          <w:rFonts w:ascii="Times New Roman" w:eastAsia="Times New Roman" w:hAnsi="Times New Roman" w:cs="Times New Roman"/>
          <w:b/>
          <w:sz w:val="28"/>
          <w:szCs w:val="28"/>
          <w:lang w:val="sr-Cyrl-CS"/>
        </w:rPr>
        <w:t>.</w:t>
      </w:r>
      <w:r w:rsidR="009A2CBE" w:rsidRPr="000F3BEE">
        <w:rPr>
          <w:rFonts w:ascii="Times New Roman" w:eastAsia="Times New Roman" w:hAnsi="Times New Roman" w:cs="Times New Roman"/>
          <w:b/>
          <w:sz w:val="28"/>
          <w:szCs w:val="28"/>
        </w:rPr>
        <w:t xml:space="preserve"> </w:t>
      </w:r>
      <w:proofErr w:type="gramStart"/>
      <w:r w:rsidR="009A2CBE" w:rsidRPr="000F3BEE">
        <w:rPr>
          <w:rFonts w:ascii="Times New Roman" w:eastAsia="Times New Roman" w:hAnsi="Times New Roman" w:cs="Times New Roman"/>
          <w:b/>
          <w:sz w:val="28"/>
          <w:szCs w:val="28"/>
        </w:rPr>
        <w:t>И 2023.</w:t>
      </w:r>
      <w:proofErr w:type="gramEnd"/>
      <w:r w:rsidR="00842EED" w:rsidRPr="000F3BEE">
        <w:rPr>
          <w:rFonts w:ascii="Times New Roman" w:eastAsia="Times New Roman" w:hAnsi="Times New Roman" w:cs="Times New Roman"/>
          <w:b/>
          <w:sz w:val="28"/>
          <w:szCs w:val="28"/>
          <w:lang w:val="sr-Cyrl-CS"/>
        </w:rPr>
        <w:t xml:space="preserve"> ГОДИНУ</w:t>
      </w:r>
    </w:p>
    <w:p w:rsidR="00842EED" w:rsidRPr="00E301B9" w:rsidRDefault="00842EED" w:rsidP="00842EED">
      <w:pPr>
        <w:rPr>
          <w:rFonts w:ascii="Times New Roman" w:eastAsia="Times New Roman" w:hAnsi="Times New Roman" w:cs="Times New Roman"/>
          <w:sz w:val="32"/>
          <w:szCs w:val="32"/>
        </w:rPr>
      </w:pPr>
      <w:r w:rsidRPr="00E301B9">
        <w:rPr>
          <w:rFonts w:ascii="Times New Roman" w:eastAsia="Times New Roman" w:hAnsi="Times New Roman" w:cs="Times New Roman"/>
          <w:sz w:val="32"/>
          <w:szCs w:val="32"/>
        </w:rPr>
        <w:tab/>
      </w:r>
    </w:p>
    <w:p w:rsidR="00842EED" w:rsidRPr="00FF6E81" w:rsidRDefault="00842EED" w:rsidP="00842EED">
      <w:pPr>
        <w:rPr>
          <w:rFonts w:ascii="Times New Roman" w:eastAsia="Times New Roman" w:hAnsi="Times New Roman" w:cs="Times New Roman"/>
          <w:b/>
          <w:sz w:val="24"/>
          <w:szCs w:val="24"/>
        </w:rPr>
      </w:pPr>
      <w:bookmarkStart w:id="2" w:name="sadrzaj_3"/>
      <w:bookmarkEnd w:id="2"/>
    </w:p>
    <w:p w:rsidR="00842EED" w:rsidRPr="00FF6E81" w:rsidRDefault="00842EED" w:rsidP="00842EED">
      <w:pPr>
        <w:rPr>
          <w:rFonts w:ascii="Times New Roman" w:eastAsia="Times New Roman" w:hAnsi="Times New Roman" w:cs="Times New Roman"/>
          <w:b/>
          <w:sz w:val="24"/>
          <w:szCs w:val="24"/>
        </w:rPr>
      </w:pPr>
    </w:p>
    <w:p w:rsidR="00842EED" w:rsidRPr="00FF6E81" w:rsidRDefault="00842EED" w:rsidP="00842EED">
      <w:pPr>
        <w:rPr>
          <w:rFonts w:ascii="Times New Roman" w:eastAsia="Times New Roman" w:hAnsi="Times New Roman" w:cs="Times New Roman"/>
          <w:sz w:val="24"/>
          <w:szCs w:val="24"/>
        </w:rPr>
      </w:pPr>
    </w:p>
    <w:p w:rsidR="00842EED" w:rsidRPr="00FF6E81" w:rsidRDefault="00842EED" w:rsidP="00842EED">
      <w:pPr>
        <w:rPr>
          <w:rFonts w:ascii="Times New Roman" w:eastAsia="Times New Roman" w:hAnsi="Times New Roman" w:cs="Times New Roman"/>
          <w:sz w:val="24"/>
          <w:szCs w:val="24"/>
        </w:rPr>
      </w:pPr>
    </w:p>
    <w:p w:rsidR="00842EED" w:rsidRDefault="00842EED" w:rsidP="00842EED">
      <w:pPr>
        <w:rPr>
          <w:rFonts w:ascii="Times New Roman" w:eastAsia="Times New Roman" w:hAnsi="Times New Roman" w:cs="Times New Roman"/>
          <w:sz w:val="24"/>
          <w:szCs w:val="24"/>
        </w:rPr>
      </w:pPr>
    </w:p>
    <w:p w:rsidR="005E789F" w:rsidRDefault="005E789F" w:rsidP="00842EED">
      <w:pPr>
        <w:rPr>
          <w:rFonts w:ascii="Times New Roman" w:eastAsia="Times New Roman" w:hAnsi="Times New Roman" w:cs="Times New Roman"/>
          <w:sz w:val="24"/>
          <w:szCs w:val="24"/>
        </w:rPr>
      </w:pPr>
    </w:p>
    <w:p w:rsidR="00547AD3" w:rsidRDefault="00547AD3" w:rsidP="00842EED">
      <w:pPr>
        <w:rPr>
          <w:rFonts w:ascii="Times New Roman" w:eastAsia="Times New Roman" w:hAnsi="Times New Roman" w:cs="Times New Roman"/>
          <w:sz w:val="24"/>
          <w:szCs w:val="24"/>
        </w:rPr>
      </w:pPr>
    </w:p>
    <w:p w:rsidR="00547AD3" w:rsidRDefault="00547AD3" w:rsidP="00842EED">
      <w:pPr>
        <w:rPr>
          <w:rFonts w:ascii="Times New Roman" w:eastAsia="Times New Roman" w:hAnsi="Times New Roman" w:cs="Times New Roman"/>
          <w:sz w:val="24"/>
          <w:szCs w:val="24"/>
        </w:rPr>
      </w:pPr>
    </w:p>
    <w:p w:rsidR="00547AD3" w:rsidRDefault="00547AD3" w:rsidP="00842EED">
      <w:pPr>
        <w:rPr>
          <w:rFonts w:ascii="Times New Roman" w:eastAsia="Times New Roman" w:hAnsi="Times New Roman" w:cs="Times New Roman"/>
          <w:sz w:val="24"/>
          <w:szCs w:val="24"/>
        </w:rPr>
      </w:pPr>
    </w:p>
    <w:p w:rsidR="00547AD3" w:rsidRPr="00FF6E81" w:rsidRDefault="00547AD3" w:rsidP="00842EED">
      <w:pPr>
        <w:rPr>
          <w:rFonts w:ascii="Times New Roman" w:eastAsia="Times New Roman" w:hAnsi="Times New Roman" w:cs="Times New Roman"/>
          <w:sz w:val="24"/>
          <w:szCs w:val="24"/>
        </w:rPr>
      </w:pPr>
    </w:p>
    <w:p w:rsidR="00842EED" w:rsidRDefault="00842EED" w:rsidP="00842EED">
      <w:pPr>
        <w:rPr>
          <w:rFonts w:ascii="Times New Roman" w:eastAsia="Times New Roman" w:hAnsi="Times New Roman" w:cs="Times New Roman"/>
          <w:b/>
          <w:sz w:val="24"/>
          <w:szCs w:val="24"/>
        </w:rPr>
      </w:pPr>
    </w:p>
    <w:p w:rsidR="00371636" w:rsidRPr="00FF6E81" w:rsidRDefault="00371636" w:rsidP="00842EED">
      <w:pPr>
        <w:rPr>
          <w:rFonts w:ascii="Times New Roman" w:eastAsia="Times New Roman" w:hAnsi="Times New Roman" w:cs="Times New Roman"/>
          <w:b/>
          <w:sz w:val="24"/>
          <w:szCs w:val="24"/>
        </w:rPr>
      </w:pPr>
    </w:p>
    <w:p w:rsidR="007A3675" w:rsidRDefault="007A3675" w:rsidP="00842EED">
      <w:pPr>
        <w:jc w:val="center"/>
        <w:rPr>
          <w:rFonts w:ascii="Times New Roman" w:eastAsia="Times New Roman" w:hAnsi="Times New Roman" w:cs="Times New Roman"/>
          <w:b/>
          <w:sz w:val="24"/>
          <w:szCs w:val="24"/>
        </w:rPr>
      </w:pPr>
    </w:p>
    <w:p w:rsidR="00842EED" w:rsidRPr="00FF6E81" w:rsidRDefault="007F3BBA" w:rsidP="00842EED">
      <w:pPr>
        <w:jc w:val="center"/>
        <w:rPr>
          <w:rFonts w:ascii="Times New Roman" w:eastAsia="Times New Roman" w:hAnsi="Times New Roman" w:cs="Times New Roman"/>
          <w:b/>
          <w:sz w:val="24"/>
          <w:szCs w:val="24"/>
          <w:lang w:val="sr-Cyrl-CS"/>
        </w:rPr>
      </w:pPr>
      <w:proofErr w:type="gramStart"/>
      <w:r>
        <w:rPr>
          <w:rFonts w:ascii="Times New Roman" w:eastAsia="Times New Roman" w:hAnsi="Times New Roman" w:cs="Times New Roman"/>
          <w:b/>
          <w:sz w:val="24"/>
          <w:szCs w:val="24"/>
        </w:rPr>
        <w:t>Децембар</w:t>
      </w:r>
      <w:r w:rsidR="00683E8C">
        <w:rPr>
          <w:rFonts w:ascii="Times New Roman" w:eastAsia="Times New Roman" w:hAnsi="Times New Roman" w:cs="Times New Roman"/>
          <w:b/>
          <w:sz w:val="24"/>
          <w:szCs w:val="24"/>
        </w:rPr>
        <w:t xml:space="preserve"> </w:t>
      </w:r>
      <w:r w:rsidR="00842EED" w:rsidRPr="00FF6E81">
        <w:rPr>
          <w:rFonts w:ascii="Times New Roman" w:eastAsia="Times New Roman" w:hAnsi="Times New Roman" w:cs="Times New Roman"/>
          <w:b/>
          <w:sz w:val="24"/>
          <w:szCs w:val="24"/>
          <w:lang w:val="sr-Cyrl-CS"/>
        </w:rPr>
        <w:t>20</w:t>
      </w:r>
      <w:r w:rsidR="00FD4618">
        <w:rPr>
          <w:rFonts w:ascii="Times New Roman" w:eastAsia="Times New Roman" w:hAnsi="Times New Roman" w:cs="Times New Roman"/>
          <w:b/>
          <w:sz w:val="24"/>
          <w:szCs w:val="24"/>
        </w:rPr>
        <w:t>21</w:t>
      </w:r>
      <w:r w:rsidR="00842EED" w:rsidRPr="00FF6E81">
        <w:rPr>
          <w:rFonts w:ascii="Times New Roman" w:eastAsia="Times New Roman" w:hAnsi="Times New Roman" w:cs="Times New Roman"/>
          <w:b/>
          <w:sz w:val="24"/>
          <w:szCs w:val="24"/>
          <w:lang w:val="sr-Cyrl-CS"/>
        </w:rPr>
        <w:t>.</w:t>
      </w:r>
      <w:proofErr w:type="gramEnd"/>
    </w:p>
    <w:p w:rsidR="00842EED" w:rsidRPr="00FF6E81" w:rsidRDefault="00842EED" w:rsidP="00842EED">
      <w:pPr>
        <w:spacing w:after="0"/>
        <w:rPr>
          <w:rFonts w:ascii="Times New Roman" w:eastAsia="Times New Roman" w:hAnsi="Times New Roman" w:cs="Times New Roman"/>
          <w:sz w:val="24"/>
          <w:szCs w:val="24"/>
          <w:lang w:val="sr-Cyrl-CS"/>
        </w:rPr>
      </w:pPr>
    </w:p>
    <w:p w:rsidR="00842EED" w:rsidRPr="00371636" w:rsidRDefault="00842EED" w:rsidP="00842EED">
      <w:pPr>
        <w:spacing w:after="0"/>
        <w:rPr>
          <w:rFonts w:ascii="Times New Roman" w:eastAsia="Times New Roman" w:hAnsi="Times New Roman" w:cs="Times New Roman"/>
          <w:b/>
          <w:bCs/>
          <w:color w:val="800000"/>
          <w:sz w:val="24"/>
          <w:szCs w:val="24"/>
        </w:rPr>
      </w:pPr>
    </w:p>
    <w:p w:rsidR="00842EED" w:rsidRPr="00FF6E81" w:rsidRDefault="00842EED" w:rsidP="00842EED">
      <w:pPr>
        <w:spacing w:after="0"/>
        <w:jc w:val="center"/>
        <w:rPr>
          <w:rFonts w:ascii="Times New Roman" w:eastAsia="Times New Roman" w:hAnsi="Times New Roman" w:cs="Times New Roman"/>
          <w:b/>
          <w:bCs/>
          <w:sz w:val="24"/>
          <w:szCs w:val="24"/>
          <w:lang w:val="sr-Cyrl-CS"/>
        </w:rPr>
      </w:pPr>
      <w:r w:rsidRPr="00FF6E81">
        <w:rPr>
          <w:rFonts w:ascii="Times New Roman" w:eastAsia="Times New Roman" w:hAnsi="Times New Roman" w:cs="Times New Roman"/>
          <w:b/>
          <w:bCs/>
          <w:sz w:val="24"/>
          <w:szCs w:val="24"/>
          <w:lang w:val="sr-Cyrl-CS"/>
        </w:rPr>
        <w:t>САДРЖАЈ</w:t>
      </w:r>
    </w:p>
    <w:p w:rsidR="00842EED" w:rsidRPr="00FF6E81" w:rsidRDefault="00842EED" w:rsidP="00842EED">
      <w:pPr>
        <w:spacing w:after="0"/>
        <w:rPr>
          <w:rFonts w:ascii="Times New Roman" w:eastAsia="Times New Roman" w:hAnsi="Times New Roman" w:cs="Times New Roman"/>
          <w:color w:val="800000"/>
          <w:sz w:val="24"/>
          <w:szCs w:val="24"/>
        </w:rPr>
      </w:pPr>
    </w:p>
    <w:p w:rsidR="00842EED" w:rsidRPr="007F3BBA" w:rsidRDefault="00842EED" w:rsidP="00842EED">
      <w:pPr>
        <w:spacing w:after="0"/>
        <w:rPr>
          <w:rFonts w:ascii="Times New Roman" w:eastAsia="Times New Roman" w:hAnsi="Times New Roman" w:cs="Times New Roman"/>
          <w:color w:val="FF0000"/>
          <w:sz w:val="24"/>
          <w:szCs w:val="24"/>
          <w:lang w:val="sr-Latn-CS"/>
        </w:rPr>
      </w:pPr>
    </w:p>
    <w:tbl>
      <w:tblPr>
        <w:tblW w:w="9094" w:type="dxa"/>
        <w:tblInd w:w="704" w:type="dxa"/>
        <w:tblLayout w:type="fixed"/>
        <w:tblLook w:val="00A0"/>
      </w:tblPr>
      <w:tblGrid>
        <w:gridCol w:w="383"/>
        <w:gridCol w:w="558"/>
        <w:gridCol w:w="741"/>
        <w:gridCol w:w="21"/>
        <w:gridCol w:w="6781"/>
        <w:gridCol w:w="610"/>
      </w:tblGrid>
      <w:tr w:rsidR="00842EED" w:rsidRPr="00FF3838" w:rsidTr="00861908">
        <w:trPr>
          <w:trHeight w:val="64"/>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1.</w:t>
            </w:r>
          </w:p>
        </w:tc>
        <w:tc>
          <w:tcPr>
            <w:tcW w:w="8101" w:type="dxa"/>
            <w:gridSpan w:val="4"/>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Увод</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4</w:t>
            </w:r>
          </w:p>
        </w:tc>
      </w:tr>
      <w:tr w:rsidR="00842EED" w:rsidRPr="00FF3838" w:rsidTr="00861908">
        <w:trPr>
          <w:trHeight w:val="181"/>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w:t>
            </w:r>
          </w:p>
        </w:tc>
        <w:tc>
          <w:tcPr>
            <w:tcW w:w="8101" w:type="dxa"/>
            <w:gridSpan w:val="4"/>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Анализа стања</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5</w:t>
            </w:r>
          </w:p>
        </w:tc>
      </w:tr>
      <w:tr w:rsidR="00842EED" w:rsidRPr="00FF3838" w:rsidTr="007A3675">
        <w:trPr>
          <w:trHeight w:val="181"/>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2.1</w:t>
            </w:r>
          </w:p>
        </w:tc>
        <w:tc>
          <w:tcPr>
            <w:tcW w:w="7543" w:type="dxa"/>
            <w:gridSpan w:val="3"/>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Географски положај и саобраћајна повезаност</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5</w:t>
            </w:r>
          </w:p>
        </w:tc>
      </w:tr>
      <w:tr w:rsidR="00842EED" w:rsidRPr="00FF3838" w:rsidTr="007A3675">
        <w:trPr>
          <w:trHeight w:val="181"/>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2.2</w:t>
            </w:r>
          </w:p>
        </w:tc>
        <w:tc>
          <w:tcPr>
            <w:tcW w:w="7543" w:type="dxa"/>
            <w:gridSpan w:val="3"/>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Демографска слика</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5</w:t>
            </w:r>
          </w:p>
        </w:tc>
      </w:tr>
      <w:tr w:rsidR="00842EED" w:rsidRPr="00FF3838" w:rsidTr="007A3675">
        <w:trPr>
          <w:trHeight w:val="181"/>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2.3</w:t>
            </w:r>
          </w:p>
        </w:tc>
        <w:tc>
          <w:tcPr>
            <w:tcW w:w="7543" w:type="dxa"/>
            <w:gridSpan w:val="3"/>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Образовни капацитети</w:t>
            </w:r>
          </w:p>
        </w:tc>
        <w:tc>
          <w:tcPr>
            <w:tcW w:w="610" w:type="dxa"/>
          </w:tcPr>
          <w:p w:rsidR="00842EED" w:rsidRPr="00FF3838" w:rsidRDefault="00861908" w:rsidP="00842EED">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7</w:t>
            </w:r>
          </w:p>
        </w:tc>
      </w:tr>
      <w:tr w:rsidR="00842EED" w:rsidRPr="00FF3838" w:rsidTr="007A3675">
        <w:trPr>
          <w:trHeight w:val="181"/>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741"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2.3.1</w:t>
            </w:r>
          </w:p>
        </w:tc>
        <w:tc>
          <w:tcPr>
            <w:tcW w:w="6802" w:type="dxa"/>
            <w:gridSpan w:val="2"/>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Образовна структура становништва</w:t>
            </w:r>
          </w:p>
        </w:tc>
        <w:tc>
          <w:tcPr>
            <w:tcW w:w="610" w:type="dxa"/>
          </w:tcPr>
          <w:p w:rsidR="00842EED" w:rsidRPr="00FF3838" w:rsidRDefault="00861908" w:rsidP="00842EED">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7</w:t>
            </w:r>
          </w:p>
        </w:tc>
      </w:tr>
      <w:tr w:rsidR="00842EED" w:rsidRPr="00FF3838" w:rsidTr="007A3675">
        <w:trPr>
          <w:trHeight w:val="205"/>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2.4</w:t>
            </w:r>
          </w:p>
        </w:tc>
        <w:tc>
          <w:tcPr>
            <w:tcW w:w="7543" w:type="dxa"/>
            <w:gridSpan w:val="3"/>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Привреда</w:t>
            </w:r>
          </w:p>
        </w:tc>
        <w:tc>
          <w:tcPr>
            <w:tcW w:w="610" w:type="dxa"/>
          </w:tcPr>
          <w:p w:rsidR="00842EED" w:rsidRPr="00861908" w:rsidRDefault="00861908" w:rsidP="00842EED">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8</w:t>
            </w:r>
          </w:p>
        </w:tc>
      </w:tr>
      <w:tr w:rsidR="00842EED" w:rsidRPr="00FF3838" w:rsidTr="007A3675">
        <w:trPr>
          <w:trHeight w:val="205"/>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741"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2.4.1</w:t>
            </w:r>
          </w:p>
        </w:tc>
        <w:tc>
          <w:tcPr>
            <w:tcW w:w="6802" w:type="dxa"/>
            <w:gridSpan w:val="2"/>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Инструменти локалног економског развоја</w:t>
            </w:r>
          </w:p>
        </w:tc>
        <w:tc>
          <w:tcPr>
            <w:tcW w:w="610" w:type="dxa"/>
          </w:tcPr>
          <w:p w:rsidR="00842EED" w:rsidRPr="00FF3838" w:rsidRDefault="00667CB1"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8</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2.5</w:t>
            </w:r>
          </w:p>
        </w:tc>
        <w:tc>
          <w:tcPr>
            <w:tcW w:w="7543" w:type="dxa"/>
            <w:gridSpan w:val="3"/>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Незапосленост</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1</w:t>
            </w:r>
            <w:r w:rsidR="00A65B12" w:rsidRPr="00FF3838">
              <w:rPr>
                <w:rFonts w:ascii="Times New Roman" w:eastAsia="Times New Roman" w:hAnsi="Times New Roman" w:cs="Times New Roman"/>
                <w:sz w:val="24"/>
                <w:szCs w:val="24"/>
                <w:lang w:eastAsia="sr-Latn-CS"/>
              </w:rPr>
              <w:t>0</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762" w:type="dxa"/>
            <w:gridSpan w:val="2"/>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2.5.1</w:t>
            </w:r>
          </w:p>
        </w:tc>
        <w:tc>
          <w:tcPr>
            <w:tcW w:w="6781"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Кретање незапослености</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1</w:t>
            </w:r>
            <w:r w:rsidR="00A65B12" w:rsidRPr="00FF3838">
              <w:rPr>
                <w:rFonts w:ascii="Times New Roman" w:eastAsia="Times New Roman" w:hAnsi="Times New Roman" w:cs="Times New Roman"/>
                <w:sz w:val="24"/>
                <w:szCs w:val="24"/>
                <w:lang w:eastAsia="sr-Latn-CS"/>
              </w:rPr>
              <w:t>0</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2.6</w:t>
            </w:r>
          </w:p>
        </w:tc>
        <w:tc>
          <w:tcPr>
            <w:tcW w:w="7543" w:type="dxa"/>
            <w:gridSpan w:val="3"/>
          </w:tcPr>
          <w:p w:rsidR="00842EED" w:rsidRPr="00FF3838" w:rsidRDefault="00842EED"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Запосленост</w:t>
            </w:r>
          </w:p>
        </w:tc>
        <w:tc>
          <w:tcPr>
            <w:tcW w:w="610" w:type="dxa"/>
          </w:tcPr>
          <w:p w:rsidR="00842EED" w:rsidRPr="00861908" w:rsidRDefault="00A374BC" w:rsidP="00861908">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1</w:t>
            </w:r>
            <w:r w:rsidR="00861908">
              <w:rPr>
                <w:rFonts w:ascii="Times New Roman" w:eastAsia="Times New Roman" w:hAnsi="Times New Roman" w:cs="Times New Roman"/>
                <w:sz w:val="24"/>
                <w:szCs w:val="24"/>
                <w:lang w:eastAsia="sr-Latn-CS"/>
              </w:rPr>
              <w:t>4</w:t>
            </w:r>
          </w:p>
        </w:tc>
      </w:tr>
      <w:tr w:rsidR="00AD4C81" w:rsidRPr="00FF3838" w:rsidTr="00861908">
        <w:trPr>
          <w:trHeight w:val="380"/>
        </w:trPr>
        <w:tc>
          <w:tcPr>
            <w:tcW w:w="383" w:type="dxa"/>
            <w:vMerge w:val="restart"/>
          </w:tcPr>
          <w:p w:rsidR="00AD4C81" w:rsidRPr="00FF3838" w:rsidRDefault="00AD4C81"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3</w:t>
            </w:r>
          </w:p>
        </w:tc>
        <w:tc>
          <w:tcPr>
            <w:tcW w:w="8101" w:type="dxa"/>
            <w:gridSpan w:val="4"/>
          </w:tcPr>
          <w:p w:rsidR="00AD4C81" w:rsidRPr="00FF3838" w:rsidRDefault="00AD4C81"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 xml:space="preserve">Политика запошљавања у Граду Ужицу у </w:t>
            </w:r>
            <w:r w:rsidR="00683E8C" w:rsidRPr="00FF3838">
              <w:rPr>
                <w:rFonts w:ascii="Times New Roman" w:eastAsia="Times New Roman" w:hAnsi="Times New Roman" w:cs="Times New Roman"/>
                <w:sz w:val="24"/>
                <w:szCs w:val="24"/>
                <w:lang w:eastAsia="sr-Latn-CS"/>
              </w:rPr>
              <w:t>201</w:t>
            </w:r>
            <w:r w:rsidR="008B1547" w:rsidRPr="00FF3838">
              <w:rPr>
                <w:rFonts w:ascii="Times New Roman" w:eastAsia="Times New Roman" w:hAnsi="Times New Roman" w:cs="Times New Roman"/>
                <w:sz w:val="24"/>
                <w:szCs w:val="24"/>
                <w:lang w:eastAsia="sr-Latn-CS"/>
              </w:rPr>
              <w:t>9</w:t>
            </w:r>
            <w:r w:rsidRPr="00FF3838">
              <w:rPr>
                <w:rFonts w:ascii="Times New Roman" w:eastAsia="Times New Roman" w:hAnsi="Times New Roman" w:cs="Times New Roman"/>
                <w:sz w:val="24"/>
                <w:szCs w:val="24"/>
                <w:lang w:val="sr-Latn-CS" w:eastAsia="sr-Latn-CS"/>
              </w:rPr>
              <w:t>/</w:t>
            </w:r>
            <w:r w:rsidR="008B1547" w:rsidRPr="00FF3838">
              <w:rPr>
                <w:rFonts w:ascii="Times New Roman" w:eastAsia="Times New Roman" w:hAnsi="Times New Roman" w:cs="Times New Roman"/>
                <w:sz w:val="24"/>
                <w:szCs w:val="24"/>
                <w:lang w:eastAsia="sr-Latn-CS"/>
              </w:rPr>
              <w:t>20</w:t>
            </w:r>
            <w:r w:rsidR="00683E8C" w:rsidRPr="00FF3838">
              <w:rPr>
                <w:rFonts w:ascii="Times New Roman" w:eastAsia="Times New Roman" w:hAnsi="Times New Roman" w:cs="Times New Roman"/>
                <w:sz w:val="24"/>
                <w:szCs w:val="24"/>
                <w:lang w:eastAsia="sr-Latn-CS"/>
              </w:rPr>
              <w:t>/2</w:t>
            </w:r>
            <w:r w:rsidR="008B1547" w:rsidRPr="00FF3838">
              <w:rPr>
                <w:rFonts w:ascii="Times New Roman" w:eastAsia="Times New Roman" w:hAnsi="Times New Roman" w:cs="Times New Roman"/>
                <w:sz w:val="24"/>
                <w:szCs w:val="24"/>
                <w:lang w:eastAsia="sr-Latn-CS"/>
              </w:rPr>
              <w:t>1</w:t>
            </w:r>
            <w:r w:rsidRPr="00FF3838">
              <w:rPr>
                <w:rFonts w:ascii="Times New Roman" w:eastAsia="Times New Roman" w:hAnsi="Times New Roman" w:cs="Times New Roman"/>
                <w:sz w:val="24"/>
                <w:szCs w:val="24"/>
                <w:lang w:val="sr-Latn-CS" w:eastAsia="sr-Latn-CS"/>
              </w:rPr>
              <w:t>.</w:t>
            </w:r>
            <w:r w:rsidRPr="00FF3838">
              <w:rPr>
                <w:rFonts w:ascii="Times New Roman" w:eastAsia="Times New Roman" w:hAnsi="Times New Roman" w:cs="Times New Roman"/>
                <w:sz w:val="24"/>
                <w:szCs w:val="24"/>
                <w:lang w:eastAsia="sr-Latn-CS"/>
              </w:rPr>
              <w:t xml:space="preserve"> </w:t>
            </w:r>
            <w:r w:rsidRPr="00FF3838">
              <w:rPr>
                <w:rFonts w:ascii="Times New Roman" w:eastAsia="Times New Roman" w:hAnsi="Times New Roman" w:cs="Times New Roman"/>
                <w:sz w:val="24"/>
                <w:szCs w:val="24"/>
                <w:lang w:val="sr-Latn-CS" w:eastAsia="sr-Latn-CS"/>
              </w:rPr>
              <w:t>години</w:t>
            </w:r>
          </w:p>
        </w:tc>
        <w:tc>
          <w:tcPr>
            <w:tcW w:w="610" w:type="dxa"/>
          </w:tcPr>
          <w:p w:rsidR="00AD4C81" w:rsidRPr="00FF3838" w:rsidRDefault="00AD4C81"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Latn-CS" w:eastAsia="sr-Latn-CS"/>
              </w:rPr>
              <w:t>1</w:t>
            </w:r>
            <w:r w:rsidR="00A65B12" w:rsidRPr="00FF3838">
              <w:rPr>
                <w:rFonts w:ascii="Times New Roman" w:eastAsia="Times New Roman" w:hAnsi="Times New Roman" w:cs="Times New Roman"/>
                <w:sz w:val="24"/>
                <w:szCs w:val="24"/>
                <w:lang w:val="sr-Cyrl-CS" w:eastAsia="sr-Latn-CS"/>
              </w:rPr>
              <w:t>6</w:t>
            </w:r>
          </w:p>
        </w:tc>
      </w:tr>
      <w:tr w:rsidR="00AD4C81" w:rsidRPr="00FF3838" w:rsidTr="007A3675">
        <w:trPr>
          <w:trHeight w:val="619"/>
        </w:trPr>
        <w:tc>
          <w:tcPr>
            <w:tcW w:w="383" w:type="dxa"/>
            <w:vMerge/>
          </w:tcPr>
          <w:p w:rsidR="00AD4C81" w:rsidRPr="00FF3838" w:rsidRDefault="00AD4C81" w:rsidP="00842EED">
            <w:pPr>
              <w:spacing w:after="0" w:line="240" w:lineRule="auto"/>
              <w:rPr>
                <w:rFonts w:ascii="Times New Roman" w:eastAsia="Times New Roman" w:hAnsi="Times New Roman" w:cs="Times New Roman"/>
                <w:sz w:val="24"/>
                <w:szCs w:val="24"/>
                <w:lang w:val="sr-Latn-CS" w:eastAsia="sr-Latn-CS"/>
              </w:rPr>
            </w:pPr>
          </w:p>
        </w:tc>
        <w:tc>
          <w:tcPr>
            <w:tcW w:w="558" w:type="dxa"/>
            <w:vMerge w:val="restart"/>
          </w:tcPr>
          <w:p w:rsidR="00AD4C81" w:rsidRPr="00FF3838" w:rsidRDefault="00683E8C"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3.</w:t>
            </w:r>
            <w:r w:rsidRPr="00FF3838">
              <w:rPr>
                <w:rFonts w:ascii="Times New Roman" w:eastAsia="Times New Roman" w:hAnsi="Times New Roman" w:cs="Times New Roman"/>
                <w:sz w:val="24"/>
                <w:szCs w:val="24"/>
                <w:lang w:eastAsia="sr-Latn-CS"/>
              </w:rPr>
              <w:t>1</w:t>
            </w:r>
          </w:p>
          <w:p w:rsidR="00AD4C81" w:rsidRPr="00FF3838" w:rsidRDefault="00683E8C"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3.</w:t>
            </w:r>
            <w:r w:rsidRPr="00FF3838">
              <w:rPr>
                <w:rFonts w:ascii="Times New Roman" w:eastAsia="Times New Roman" w:hAnsi="Times New Roman" w:cs="Times New Roman"/>
                <w:sz w:val="24"/>
                <w:szCs w:val="24"/>
                <w:lang w:eastAsia="sr-Latn-CS"/>
              </w:rPr>
              <w:t>2</w:t>
            </w:r>
          </w:p>
          <w:p w:rsidR="00AD4C81" w:rsidRPr="00FF3838" w:rsidRDefault="00683E8C"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eastAsia="sr-Latn-CS"/>
              </w:rPr>
              <w:t>3.3</w:t>
            </w:r>
          </w:p>
        </w:tc>
        <w:tc>
          <w:tcPr>
            <w:tcW w:w="7543" w:type="dxa"/>
            <w:gridSpan w:val="3"/>
            <w:vMerge w:val="restart"/>
          </w:tcPr>
          <w:p w:rsidR="00AD4C81" w:rsidRPr="00FF3838" w:rsidRDefault="00AD4C81"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Мере акт</w:t>
            </w:r>
            <w:r w:rsidR="00683E8C" w:rsidRPr="00FF3838">
              <w:rPr>
                <w:rFonts w:ascii="Times New Roman" w:eastAsia="Times New Roman" w:hAnsi="Times New Roman" w:cs="Times New Roman"/>
                <w:sz w:val="24"/>
                <w:szCs w:val="24"/>
                <w:lang w:val="sr-Latn-CS" w:eastAsia="sr-Latn-CS"/>
              </w:rPr>
              <w:t>ивне политике запошљавања у 201</w:t>
            </w:r>
            <w:r w:rsidR="008B1547" w:rsidRPr="00FF3838">
              <w:rPr>
                <w:rFonts w:ascii="Times New Roman" w:eastAsia="Times New Roman" w:hAnsi="Times New Roman" w:cs="Times New Roman"/>
                <w:sz w:val="24"/>
                <w:szCs w:val="24"/>
                <w:lang w:eastAsia="sr-Latn-CS"/>
              </w:rPr>
              <w:t>9</w:t>
            </w:r>
            <w:r w:rsidRPr="00FF3838">
              <w:rPr>
                <w:rFonts w:ascii="Times New Roman" w:eastAsia="Times New Roman" w:hAnsi="Times New Roman" w:cs="Times New Roman"/>
                <w:sz w:val="24"/>
                <w:szCs w:val="24"/>
                <w:lang w:val="sr-Latn-CS" w:eastAsia="sr-Latn-CS"/>
              </w:rPr>
              <w:t>. години</w:t>
            </w:r>
          </w:p>
          <w:p w:rsidR="00AD4C81" w:rsidRPr="00FF3838" w:rsidRDefault="00AD4C81"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Мере акт</w:t>
            </w:r>
            <w:r w:rsidR="00683E8C" w:rsidRPr="00FF3838">
              <w:rPr>
                <w:rFonts w:ascii="Times New Roman" w:eastAsia="Times New Roman" w:hAnsi="Times New Roman" w:cs="Times New Roman"/>
                <w:sz w:val="24"/>
                <w:szCs w:val="24"/>
                <w:lang w:val="sr-Latn-CS" w:eastAsia="sr-Latn-CS"/>
              </w:rPr>
              <w:t>ивне политике запошљавања у 20</w:t>
            </w:r>
            <w:r w:rsidR="008B1547" w:rsidRPr="00FF3838">
              <w:rPr>
                <w:rFonts w:ascii="Times New Roman" w:eastAsia="Times New Roman" w:hAnsi="Times New Roman" w:cs="Times New Roman"/>
                <w:sz w:val="24"/>
                <w:szCs w:val="24"/>
                <w:lang w:eastAsia="sr-Latn-CS"/>
              </w:rPr>
              <w:t>20</w:t>
            </w:r>
            <w:r w:rsidRPr="00FF3838">
              <w:rPr>
                <w:rFonts w:ascii="Times New Roman" w:eastAsia="Times New Roman" w:hAnsi="Times New Roman" w:cs="Times New Roman"/>
                <w:sz w:val="24"/>
                <w:szCs w:val="24"/>
                <w:lang w:val="sr-Latn-CS" w:eastAsia="sr-Latn-CS"/>
              </w:rPr>
              <w:t xml:space="preserve">. </w:t>
            </w:r>
            <w:r w:rsidRPr="00FF3838">
              <w:rPr>
                <w:rFonts w:ascii="Times New Roman" w:eastAsia="Times New Roman" w:hAnsi="Times New Roman" w:cs="Times New Roman"/>
                <w:sz w:val="24"/>
                <w:szCs w:val="24"/>
                <w:lang w:eastAsia="sr-Latn-CS"/>
              </w:rPr>
              <w:t>Г</w:t>
            </w:r>
            <w:r w:rsidRPr="00FF3838">
              <w:rPr>
                <w:rFonts w:ascii="Times New Roman" w:eastAsia="Times New Roman" w:hAnsi="Times New Roman" w:cs="Times New Roman"/>
                <w:sz w:val="24"/>
                <w:szCs w:val="24"/>
                <w:lang w:val="sr-Latn-CS" w:eastAsia="sr-Latn-CS"/>
              </w:rPr>
              <w:t>одини</w:t>
            </w:r>
          </w:p>
          <w:p w:rsidR="00AD4C81" w:rsidRPr="00FF3838" w:rsidRDefault="00AD4C81" w:rsidP="008B1547">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eastAsia="sr-Latn-CS"/>
              </w:rPr>
              <w:t>Мере акт</w:t>
            </w:r>
            <w:r w:rsidR="00683E8C" w:rsidRPr="00FF3838">
              <w:rPr>
                <w:rFonts w:ascii="Times New Roman" w:eastAsia="Times New Roman" w:hAnsi="Times New Roman" w:cs="Times New Roman"/>
                <w:sz w:val="24"/>
                <w:szCs w:val="24"/>
                <w:lang w:eastAsia="sr-Latn-CS"/>
              </w:rPr>
              <w:t>ивне политике запошљавања у 202</w:t>
            </w:r>
            <w:r w:rsidR="008B1547" w:rsidRPr="00FF3838">
              <w:rPr>
                <w:rFonts w:ascii="Times New Roman" w:eastAsia="Times New Roman" w:hAnsi="Times New Roman" w:cs="Times New Roman"/>
                <w:sz w:val="24"/>
                <w:szCs w:val="24"/>
                <w:lang w:eastAsia="sr-Latn-CS"/>
              </w:rPr>
              <w:t>1</w:t>
            </w:r>
            <w:r w:rsidRPr="00FF3838">
              <w:rPr>
                <w:rFonts w:ascii="Times New Roman" w:eastAsia="Times New Roman" w:hAnsi="Times New Roman" w:cs="Times New Roman"/>
                <w:sz w:val="24"/>
                <w:szCs w:val="24"/>
                <w:lang w:eastAsia="sr-Latn-CS"/>
              </w:rPr>
              <w:t>. години</w:t>
            </w:r>
          </w:p>
        </w:tc>
        <w:tc>
          <w:tcPr>
            <w:tcW w:w="610" w:type="dxa"/>
          </w:tcPr>
          <w:p w:rsidR="00AD4C81" w:rsidRPr="00FF3838" w:rsidRDefault="00AD4C81"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Latn-CS" w:eastAsia="sr-Latn-CS"/>
              </w:rPr>
              <w:t>1</w:t>
            </w:r>
            <w:r w:rsidR="00A65B12" w:rsidRPr="00FF3838">
              <w:rPr>
                <w:rFonts w:ascii="Times New Roman" w:eastAsia="Times New Roman" w:hAnsi="Times New Roman" w:cs="Times New Roman"/>
                <w:sz w:val="24"/>
                <w:szCs w:val="24"/>
                <w:lang w:val="sr-Cyrl-CS" w:eastAsia="sr-Latn-CS"/>
              </w:rPr>
              <w:t>6</w:t>
            </w:r>
          </w:p>
          <w:p w:rsidR="00AD4C81" w:rsidRPr="00FF3838" w:rsidRDefault="00AD4C81"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1</w:t>
            </w:r>
            <w:r w:rsidR="00A65B12" w:rsidRPr="00FF3838">
              <w:rPr>
                <w:rFonts w:ascii="Times New Roman" w:eastAsia="Times New Roman" w:hAnsi="Times New Roman" w:cs="Times New Roman"/>
                <w:sz w:val="24"/>
                <w:szCs w:val="24"/>
                <w:lang w:eastAsia="sr-Latn-CS"/>
              </w:rPr>
              <w:t>6</w:t>
            </w:r>
          </w:p>
        </w:tc>
      </w:tr>
      <w:tr w:rsidR="00AD4C81" w:rsidRPr="00FF3838" w:rsidTr="007A3675">
        <w:trPr>
          <w:trHeight w:val="199"/>
        </w:trPr>
        <w:tc>
          <w:tcPr>
            <w:tcW w:w="383" w:type="dxa"/>
            <w:vMerge/>
          </w:tcPr>
          <w:p w:rsidR="00AD4C81" w:rsidRPr="00FF3838" w:rsidRDefault="00AD4C81" w:rsidP="00842EED">
            <w:pPr>
              <w:spacing w:after="0" w:line="240" w:lineRule="auto"/>
              <w:rPr>
                <w:rFonts w:ascii="Times New Roman" w:eastAsia="Times New Roman" w:hAnsi="Times New Roman" w:cs="Times New Roman"/>
                <w:sz w:val="24"/>
                <w:szCs w:val="24"/>
                <w:lang w:val="sr-Latn-CS" w:eastAsia="sr-Latn-CS"/>
              </w:rPr>
            </w:pPr>
          </w:p>
        </w:tc>
        <w:tc>
          <w:tcPr>
            <w:tcW w:w="558" w:type="dxa"/>
            <w:vMerge/>
          </w:tcPr>
          <w:p w:rsidR="00AD4C81" w:rsidRPr="00FF3838" w:rsidRDefault="00AD4C81" w:rsidP="00842EED">
            <w:pPr>
              <w:spacing w:after="0" w:line="240" w:lineRule="auto"/>
              <w:rPr>
                <w:rFonts w:ascii="Times New Roman" w:eastAsia="Times New Roman" w:hAnsi="Times New Roman" w:cs="Times New Roman"/>
                <w:sz w:val="24"/>
                <w:szCs w:val="24"/>
                <w:lang w:val="sr-Latn-CS" w:eastAsia="sr-Latn-CS"/>
              </w:rPr>
            </w:pPr>
          </w:p>
        </w:tc>
        <w:tc>
          <w:tcPr>
            <w:tcW w:w="7543" w:type="dxa"/>
            <w:gridSpan w:val="3"/>
            <w:vMerge/>
          </w:tcPr>
          <w:p w:rsidR="00AD4C81" w:rsidRPr="00FF3838" w:rsidRDefault="00AD4C81" w:rsidP="00842EED">
            <w:pPr>
              <w:spacing w:after="0" w:line="240" w:lineRule="auto"/>
              <w:rPr>
                <w:rFonts w:ascii="Times New Roman" w:eastAsia="Times New Roman" w:hAnsi="Times New Roman" w:cs="Times New Roman"/>
                <w:sz w:val="24"/>
                <w:szCs w:val="24"/>
                <w:lang w:val="sr-Latn-CS" w:eastAsia="sr-Latn-CS"/>
              </w:rPr>
            </w:pPr>
          </w:p>
        </w:tc>
        <w:tc>
          <w:tcPr>
            <w:tcW w:w="610" w:type="dxa"/>
          </w:tcPr>
          <w:p w:rsidR="00AD4C81" w:rsidRPr="00FF3838" w:rsidRDefault="00AD4C81"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1</w:t>
            </w:r>
            <w:r w:rsidR="00A65B12" w:rsidRPr="00FF3838">
              <w:rPr>
                <w:rFonts w:ascii="Times New Roman" w:eastAsia="Times New Roman" w:hAnsi="Times New Roman" w:cs="Times New Roman"/>
                <w:sz w:val="24"/>
                <w:szCs w:val="24"/>
                <w:lang w:eastAsia="sr-Latn-CS"/>
              </w:rPr>
              <w:t>7</w:t>
            </w:r>
          </w:p>
        </w:tc>
      </w:tr>
      <w:tr w:rsidR="00842EED" w:rsidRPr="00FF3838" w:rsidTr="00861908">
        <w:trPr>
          <w:trHeight w:val="432"/>
        </w:trPr>
        <w:tc>
          <w:tcPr>
            <w:tcW w:w="383" w:type="dxa"/>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4</w:t>
            </w:r>
          </w:p>
        </w:tc>
        <w:tc>
          <w:tcPr>
            <w:tcW w:w="8101" w:type="dxa"/>
            <w:gridSpan w:val="4"/>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SWOT анализа - процена ризика  и потенцијала тржишта рада</w:t>
            </w:r>
          </w:p>
        </w:tc>
        <w:tc>
          <w:tcPr>
            <w:tcW w:w="610" w:type="dxa"/>
          </w:tcPr>
          <w:p w:rsidR="00842EED" w:rsidRPr="00FF3838" w:rsidRDefault="00A374BC"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Cyrl-CS" w:eastAsia="sr-Latn-CS"/>
              </w:rPr>
              <w:t>1</w:t>
            </w:r>
            <w:r w:rsidR="00A65B12" w:rsidRPr="00FF3838">
              <w:rPr>
                <w:rFonts w:ascii="Times New Roman" w:eastAsia="Times New Roman" w:hAnsi="Times New Roman" w:cs="Times New Roman"/>
                <w:sz w:val="24"/>
                <w:szCs w:val="24"/>
                <w:lang w:val="sr-Cyrl-CS" w:eastAsia="sr-Latn-CS"/>
              </w:rPr>
              <w:t>8</w:t>
            </w:r>
          </w:p>
        </w:tc>
      </w:tr>
      <w:tr w:rsidR="00842EED" w:rsidRPr="00FF3838" w:rsidTr="00861908">
        <w:trPr>
          <w:trHeight w:val="190"/>
        </w:trPr>
        <w:tc>
          <w:tcPr>
            <w:tcW w:w="383" w:type="dxa"/>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5</w:t>
            </w:r>
          </w:p>
        </w:tc>
        <w:tc>
          <w:tcPr>
            <w:tcW w:w="8101" w:type="dxa"/>
            <w:gridSpan w:val="4"/>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Циљеви и задаци политике запошљавање н</w:t>
            </w:r>
            <w:r w:rsidR="007D7848" w:rsidRPr="00FF3838">
              <w:rPr>
                <w:rFonts w:ascii="Times New Roman" w:eastAsia="Times New Roman" w:hAnsi="Times New Roman" w:cs="Times New Roman"/>
                <w:sz w:val="24"/>
                <w:szCs w:val="24"/>
                <w:lang w:val="sr-Latn-CS" w:eastAsia="sr-Latn-CS"/>
              </w:rPr>
              <w:t>а територији града Ужица за 20</w:t>
            </w:r>
            <w:r w:rsidR="00BA1E1F" w:rsidRPr="00FF3838">
              <w:rPr>
                <w:rFonts w:ascii="Times New Roman" w:eastAsia="Times New Roman" w:hAnsi="Times New Roman" w:cs="Times New Roman"/>
                <w:sz w:val="24"/>
                <w:szCs w:val="24"/>
                <w:lang w:eastAsia="sr-Latn-CS"/>
              </w:rPr>
              <w:t>2</w:t>
            </w:r>
            <w:r w:rsidR="008B1547" w:rsidRPr="00FF3838">
              <w:rPr>
                <w:rFonts w:ascii="Times New Roman" w:eastAsia="Times New Roman" w:hAnsi="Times New Roman" w:cs="Times New Roman"/>
                <w:sz w:val="24"/>
                <w:szCs w:val="24"/>
                <w:lang w:eastAsia="sr-Latn-CS"/>
              </w:rPr>
              <w:t>2.и 2023</w:t>
            </w:r>
            <w:r w:rsidRPr="00FF3838">
              <w:rPr>
                <w:rFonts w:ascii="Times New Roman" w:eastAsia="Times New Roman" w:hAnsi="Times New Roman" w:cs="Times New Roman"/>
                <w:sz w:val="24"/>
                <w:szCs w:val="24"/>
                <w:lang w:val="sr-Latn-CS" w:eastAsia="sr-Latn-CS"/>
              </w:rPr>
              <w:t>. годину</w:t>
            </w:r>
          </w:p>
        </w:tc>
        <w:tc>
          <w:tcPr>
            <w:tcW w:w="610"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p w:rsidR="00842EED" w:rsidRPr="00FF3838" w:rsidRDefault="00A65B12"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eastAsia="sr-Latn-CS"/>
              </w:rPr>
              <w:t>19</w:t>
            </w:r>
          </w:p>
        </w:tc>
      </w:tr>
      <w:tr w:rsidR="00842EED" w:rsidRPr="00FF3838" w:rsidTr="00861908">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6</w:t>
            </w:r>
          </w:p>
        </w:tc>
        <w:tc>
          <w:tcPr>
            <w:tcW w:w="8101" w:type="dxa"/>
            <w:gridSpan w:val="4"/>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Мере активне полит</w:t>
            </w:r>
            <w:r w:rsidR="00303D89" w:rsidRPr="00FF3838">
              <w:rPr>
                <w:rFonts w:ascii="Times New Roman" w:eastAsia="Times New Roman" w:hAnsi="Times New Roman" w:cs="Times New Roman"/>
                <w:sz w:val="24"/>
                <w:szCs w:val="24"/>
                <w:lang w:val="sr-Cyrl-CS" w:eastAsia="sr-Latn-CS"/>
              </w:rPr>
              <w:t>и</w:t>
            </w:r>
            <w:r w:rsidRPr="00FF3838">
              <w:rPr>
                <w:rFonts w:ascii="Times New Roman" w:eastAsia="Times New Roman" w:hAnsi="Times New Roman" w:cs="Times New Roman"/>
                <w:sz w:val="24"/>
                <w:szCs w:val="24"/>
                <w:lang w:val="sr-Latn-CS" w:eastAsia="sr-Latn-CS"/>
              </w:rPr>
              <w:t>ке</w:t>
            </w:r>
            <w:r w:rsidR="007D7848" w:rsidRPr="00FF3838">
              <w:rPr>
                <w:rFonts w:ascii="Times New Roman" w:eastAsia="Times New Roman" w:hAnsi="Times New Roman" w:cs="Times New Roman"/>
                <w:sz w:val="24"/>
                <w:szCs w:val="24"/>
                <w:lang w:val="sr-Latn-CS" w:eastAsia="sr-Latn-CS"/>
              </w:rPr>
              <w:t xml:space="preserve"> запошљавања града Ужица за 20</w:t>
            </w:r>
            <w:r w:rsidR="00BA1E1F" w:rsidRPr="00FF3838">
              <w:rPr>
                <w:rFonts w:ascii="Times New Roman" w:eastAsia="Times New Roman" w:hAnsi="Times New Roman" w:cs="Times New Roman"/>
                <w:sz w:val="24"/>
                <w:szCs w:val="24"/>
                <w:lang w:eastAsia="sr-Latn-CS"/>
              </w:rPr>
              <w:t>2</w:t>
            </w:r>
            <w:r w:rsidR="008B1547" w:rsidRPr="00FF3838">
              <w:rPr>
                <w:rFonts w:ascii="Times New Roman" w:eastAsia="Times New Roman" w:hAnsi="Times New Roman" w:cs="Times New Roman"/>
                <w:sz w:val="24"/>
                <w:szCs w:val="24"/>
                <w:lang w:eastAsia="sr-Latn-CS"/>
              </w:rPr>
              <w:t xml:space="preserve">2. </w:t>
            </w:r>
            <w:proofErr w:type="gramStart"/>
            <w:r w:rsidR="008B1547" w:rsidRPr="00FF3838">
              <w:rPr>
                <w:rFonts w:ascii="Times New Roman" w:eastAsia="Times New Roman" w:hAnsi="Times New Roman" w:cs="Times New Roman"/>
                <w:sz w:val="24"/>
                <w:szCs w:val="24"/>
                <w:lang w:eastAsia="sr-Latn-CS"/>
              </w:rPr>
              <w:t>и</w:t>
            </w:r>
            <w:proofErr w:type="gramEnd"/>
            <w:r w:rsidR="008B1547" w:rsidRPr="00FF3838">
              <w:rPr>
                <w:rFonts w:ascii="Times New Roman" w:eastAsia="Times New Roman" w:hAnsi="Times New Roman" w:cs="Times New Roman"/>
                <w:sz w:val="24"/>
                <w:szCs w:val="24"/>
                <w:lang w:eastAsia="sr-Latn-CS"/>
              </w:rPr>
              <w:t xml:space="preserve"> 2023</w:t>
            </w:r>
            <w:r w:rsidRPr="00FF3838">
              <w:rPr>
                <w:rFonts w:ascii="Times New Roman" w:eastAsia="Times New Roman" w:hAnsi="Times New Roman" w:cs="Times New Roman"/>
                <w:sz w:val="24"/>
                <w:szCs w:val="24"/>
                <w:lang w:val="sr-Latn-CS" w:eastAsia="sr-Latn-CS"/>
              </w:rPr>
              <w:t>. годину</w:t>
            </w:r>
          </w:p>
        </w:tc>
        <w:tc>
          <w:tcPr>
            <w:tcW w:w="610" w:type="dxa"/>
          </w:tcPr>
          <w:p w:rsidR="00842EED" w:rsidRPr="00FF3838" w:rsidRDefault="00A374BC"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Latn-CS" w:eastAsia="sr-Latn-CS"/>
              </w:rPr>
              <w:t>2</w:t>
            </w:r>
            <w:r w:rsidR="00A65B12" w:rsidRPr="00FF3838">
              <w:rPr>
                <w:rFonts w:ascii="Times New Roman" w:eastAsia="Times New Roman" w:hAnsi="Times New Roman" w:cs="Times New Roman"/>
                <w:sz w:val="24"/>
                <w:szCs w:val="24"/>
                <w:lang w:val="sr-Cyrl-CS" w:eastAsia="sr-Latn-CS"/>
              </w:rPr>
              <w:t>0</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6.1</w:t>
            </w:r>
          </w:p>
        </w:tc>
        <w:tc>
          <w:tcPr>
            <w:tcW w:w="7543" w:type="dxa"/>
            <w:gridSpan w:val="3"/>
          </w:tcPr>
          <w:p w:rsidR="00842EED" w:rsidRPr="00FF3838" w:rsidRDefault="00303D89"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Програм стручне праксе</w:t>
            </w:r>
          </w:p>
        </w:tc>
        <w:tc>
          <w:tcPr>
            <w:tcW w:w="610" w:type="dxa"/>
          </w:tcPr>
          <w:p w:rsidR="00842EED" w:rsidRPr="00FF3838" w:rsidRDefault="00A374BC"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Cyrl-CS" w:eastAsia="sr-Latn-CS"/>
              </w:rPr>
              <w:t>2</w:t>
            </w:r>
            <w:r w:rsidR="00A65B12" w:rsidRPr="00FF3838">
              <w:rPr>
                <w:rFonts w:ascii="Times New Roman" w:eastAsia="Times New Roman" w:hAnsi="Times New Roman" w:cs="Times New Roman"/>
                <w:sz w:val="24"/>
                <w:szCs w:val="24"/>
                <w:lang w:val="sr-Cyrl-CS" w:eastAsia="sr-Latn-CS"/>
              </w:rPr>
              <w:t>0</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6.2</w:t>
            </w:r>
          </w:p>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7543" w:type="dxa"/>
            <w:gridSpan w:val="3"/>
          </w:tcPr>
          <w:p w:rsidR="00842EED" w:rsidRPr="00FF3838" w:rsidRDefault="005E25FB" w:rsidP="00303D89">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bCs/>
                <w:sz w:val="24"/>
                <w:szCs w:val="24"/>
                <w:lang w:val="sr-Cyrl-CS" w:eastAsia="sr-Latn-CS"/>
              </w:rPr>
              <w:t>Субвенције за запошљавање незапослених лица из категорије теже запошљивих</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Latn-CS" w:eastAsia="sr-Latn-CS"/>
              </w:rPr>
              <w:t>2</w:t>
            </w:r>
            <w:r w:rsidR="00A65B12" w:rsidRPr="00FF3838">
              <w:rPr>
                <w:rFonts w:ascii="Times New Roman" w:eastAsia="Times New Roman" w:hAnsi="Times New Roman" w:cs="Times New Roman"/>
                <w:sz w:val="24"/>
                <w:szCs w:val="24"/>
                <w:lang w:val="sr-Cyrl-CS" w:eastAsia="sr-Latn-CS"/>
              </w:rPr>
              <w:t>1</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Latn-CS" w:eastAsia="sr-Latn-CS"/>
              </w:rPr>
              <w:t>6</w:t>
            </w:r>
            <w:r w:rsidR="00303D89" w:rsidRPr="00FF3838">
              <w:rPr>
                <w:rFonts w:ascii="Times New Roman" w:eastAsia="Times New Roman" w:hAnsi="Times New Roman" w:cs="Times New Roman"/>
                <w:sz w:val="24"/>
                <w:szCs w:val="24"/>
                <w:lang w:val="sr-Latn-CS" w:eastAsia="sr-Latn-CS"/>
              </w:rPr>
              <w:t>.</w:t>
            </w:r>
            <w:r w:rsidR="00303D89" w:rsidRPr="00FF3838">
              <w:rPr>
                <w:rFonts w:ascii="Times New Roman" w:eastAsia="Times New Roman" w:hAnsi="Times New Roman" w:cs="Times New Roman"/>
                <w:sz w:val="24"/>
                <w:szCs w:val="24"/>
                <w:lang w:val="sr-Cyrl-CS" w:eastAsia="sr-Latn-CS"/>
              </w:rPr>
              <w:t>3</w:t>
            </w:r>
          </w:p>
        </w:tc>
        <w:tc>
          <w:tcPr>
            <w:tcW w:w="7543" w:type="dxa"/>
            <w:gridSpan w:val="3"/>
          </w:tcPr>
          <w:p w:rsidR="00842EED" w:rsidRPr="00FF3838" w:rsidRDefault="005E25FB" w:rsidP="00303D89">
            <w:pPr>
              <w:spacing w:after="0" w:line="240" w:lineRule="auto"/>
              <w:contextualSpacing/>
              <w:jc w:val="both"/>
              <w:rPr>
                <w:rFonts w:ascii="Times New Roman" w:eastAsia="Times New Roman" w:hAnsi="Times New Roman" w:cs="Times New Roman"/>
                <w:bCs/>
                <w:i/>
                <w:sz w:val="24"/>
                <w:szCs w:val="24"/>
                <w:lang w:val="sr-Cyrl-CS" w:eastAsia="sr-Latn-CS"/>
              </w:rPr>
            </w:pPr>
            <w:r w:rsidRPr="00FF3838">
              <w:rPr>
                <w:rFonts w:ascii="Times New Roman" w:eastAsia="Times New Roman" w:hAnsi="Times New Roman" w:cs="Times New Roman"/>
                <w:bCs/>
                <w:sz w:val="24"/>
                <w:szCs w:val="24"/>
                <w:lang w:val="sr-Cyrl-CS" w:eastAsia="sr-Latn-CS"/>
              </w:rPr>
              <w:t>Подршка самозапошљавању</w:t>
            </w:r>
          </w:p>
        </w:tc>
        <w:tc>
          <w:tcPr>
            <w:tcW w:w="610" w:type="dxa"/>
          </w:tcPr>
          <w:p w:rsidR="00842EED" w:rsidRPr="00FF3838" w:rsidRDefault="00303D89"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2</w:t>
            </w:r>
            <w:r w:rsidR="00A65B12" w:rsidRPr="00FF3838">
              <w:rPr>
                <w:rFonts w:ascii="Times New Roman" w:eastAsia="Times New Roman" w:hAnsi="Times New Roman" w:cs="Times New Roman"/>
                <w:sz w:val="24"/>
                <w:szCs w:val="24"/>
                <w:lang w:eastAsia="sr-Latn-CS"/>
              </w:rPr>
              <w:t>2</w:t>
            </w:r>
          </w:p>
        </w:tc>
      </w:tr>
      <w:tr w:rsidR="00842EED" w:rsidRPr="00FF3838" w:rsidTr="007A3675">
        <w:trPr>
          <w:trHeight w:val="190"/>
        </w:trPr>
        <w:tc>
          <w:tcPr>
            <w:tcW w:w="383"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6.4</w:t>
            </w:r>
          </w:p>
        </w:tc>
        <w:tc>
          <w:tcPr>
            <w:tcW w:w="7543" w:type="dxa"/>
            <w:gridSpan w:val="3"/>
          </w:tcPr>
          <w:p w:rsidR="00842EED" w:rsidRPr="00FF3838" w:rsidRDefault="005E25FB" w:rsidP="00303D89">
            <w:pPr>
              <w:spacing w:after="0" w:line="240" w:lineRule="auto"/>
              <w:contextualSpacing/>
              <w:jc w:val="both"/>
              <w:rPr>
                <w:rFonts w:ascii="Times New Roman" w:eastAsia="Times New Roman" w:hAnsi="Times New Roman" w:cs="Times New Roman"/>
                <w:bCs/>
                <w:sz w:val="24"/>
                <w:szCs w:val="24"/>
                <w:lang w:val="sr-Cyrl-CS" w:eastAsia="sr-Latn-CS"/>
              </w:rPr>
            </w:pPr>
            <w:r w:rsidRPr="00FF3838">
              <w:rPr>
                <w:rFonts w:ascii="Times New Roman" w:eastAsia="Times New Roman" w:hAnsi="Times New Roman" w:cs="Times New Roman"/>
                <w:bCs/>
                <w:sz w:val="24"/>
                <w:szCs w:val="24"/>
                <w:lang w:val="sr-Cyrl-CS" w:eastAsia="sr-Latn-CS"/>
              </w:rPr>
              <w:t>Јавни радови</w:t>
            </w:r>
          </w:p>
        </w:tc>
        <w:tc>
          <w:tcPr>
            <w:tcW w:w="610" w:type="dxa"/>
          </w:tcPr>
          <w:p w:rsidR="00842EED" w:rsidRPr="001266E8" w:rsidRDefault="00303D89"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2</w:t>
            </w:r>
            <w:r w:rsidR="00A65B12" w:rsidRPr="00FF3838">
              <w:rPr>
                <w:rFonts w:ascii="Times New Roman" w:eastAsia="Times New Roman" w:hAnsi="Times New Roman" w:cs="Times New Roman"/>
                <w:sz w:val="24"/>
                <w:szCs w:val="24"/>
                <w:lang w:val="sr-Cyrl-CS" w:eastAsia="sr-Latn-CS"/>
              </w:rPr>
              <w:t>4</w:t>
            </w:r>
          </w:p>
        </w:tc>
      </w:tr>
      <w:tr w:rsidR="001266E8" w:rsidRPr="00FF3838" w:rsidTr="007A3675">
        <w:trPr>
          <w:trHeight w:val="190"/>
        </w:trPr>
        <w:tc>
          <w:tcPr>
            <w:tcW w:w="383" w:type="dxa"/>
          </w:tcPr>
          <w:p w:rsidR="001266E8" w:rsidRPr="00FF3838" w:rsidRDefault="001266E8"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1266E8" w:rsidRPr="00861908" w:rsidRDefault="00861908" w:rsidP="00842EED">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6.5</w:t>
            </w:r>
          </w:p>
        </w:tc>
        <w:tc>
          <w:tcPr>
            <w:tcW w:w="7543" w:type="dxa"/>
            <w:gridSpan w:val="3"/>
          </w:tcPr>
          <w:p w:rsidR="001266E8" w:rsidRPr="00861908" w:rsidRDefault="00861908" w:rsidP="00303D89">
            <w:pPr>
              <w:spacing w:after="0" w:line="240" w:lineRule="auto"/>
              <w:contextualSpacing/>
              <w:jc w:val="both"/>
              <w:rPr>
                <w:rFonts w:ascii="Times New Roman" w:eastAsia="Times New Roman" w:hAnsi="Times New Roman" w:cs="Times New Roman"/>
                <w:bCs/>
                <w:sz w:val="24"/>
                <w:szCs w:val="24"/>
                <w:lang w:eastAsia="sr-Latn-CS"/>
              </w:rPr>
            </w:pPr>
            <w:r>
              <w:rPr>
                <w:rFonts w:ascii="Times New Roman" w:eastAsia="Times New Roman" w:hAnsi="Times New Roman" w:cs="Times New Roman"/>
                <w:bCs/>
                <w:sz w:val="24"/>
                <w:szCs w:val="24"/>
                <w:lang w:eastAsia="sr-Latn-CS"/>
              </w:rPr>
              <w:t>Јавни радови за лица Ромске националности</w:t>
            </w:r>
          </w:p>
        </w:tc>
        <w:tc>
          <w:tcPr>
            <w:tcW w:w="610" w:type="dxa"/>
          </w:tcPr>
          <w:p w:rsidR="001266E8" w:rsidRPr="00861908" w:rsidRDefault="00861908" w:rsidP="00842EED">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24</w:t>
            </w:r>
          </w:p>
        </w:tc>
      </w:tr>
      <w:tr w:rsidR="00303D89" w:rsidRPr="00FF3838" w:rsidTr="007A3675">
        <w:trPr>
          <w:trHeight w:val="190"/>
        </w:trPr>
        <w:tc>
          <w:tcPr>
            <w:tcW w:w="383" w:type="dxa"/>
          </w:tcPr>
          <w:p w:rsidR="00303D89" w:rsidRPr="00FF3838" w:rsidRDefault="00303D89" w:rsidP="00842EED">
            <w:pPr>
              <w:spacing w:after="0" w:line="240" w:lineRule="auto"/>
              <w:rPr>
                <w:rFonts w:ascii="Times New Roman" w:eastAsia="Times New Roman" w:hAnsi="Times New Roman" w:cs="Times New Roman"/>
                <w:sz w:val="24"/>
                <w:szCs w:val="24"/>
                <w:lang w:val="sr-Latn-CS" w:eastAsia="sr-Latn-CS"/>
              </w:rPr>
            </w:pPr>
          </w:p>
        </w:tc>
        <w:tc>
          <w:tcPr>
            <w:tcW w:w="558" w:type="dxa"/>
          </w:tcPr>
          <w:p w:rsidR="00303D89" w:rsidRPr="001266E8" w:rsidRDefault="00303D89"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Cyrl-CS" w:eastAsia="sr-Latn-CS"/>
              </w:rPr>
              <w:t>6.</w:t>
            </w:r>
            <w:r w:rsidR="00861908">
              <w:rPr>
                <w:rFonts w:ascii="Times New Roman" w:eastAsia="Times New Roman" w:hAnsi="Times New Roman" w:cs="Times New Roman"/>
                <w:sz w:val="24"/>
                <w:szCs w:val="24"/>
                <w:lang w:val="sr-Cyrl-CS" w:eastAsia="sr-Latn-CS"/>
              </w:rPr>
              <w:t>6</w:t>
            </w:r>
          </w:p>
        </w:tc>
        <w:tc>
          <w:tcPr>
            <w:tcW w:w="7543" w:type="dxa"/>
            <w:gridSpan w:val="3"/>
          </w:tcPr>
          <w:p w:rsidR="00303D89" w:rsidRPr="00FF3838" w:rsidRDefault="009761B4" w:rsidP="009761B4">
            <w:pPr>
              <w:spacing w:after="0" w:line="240" w:lineRule="auto"/>
              <w:jc w:val="both"/>
              <w:rPr>
                <w:rFonts w:ascii="Times New Roman" w:eastAsia="Times New Roman" w:hAnsi="Times New Roman" w:cs="Times New Roman"/>
                <w:bCs/>
                <w:sz w:val="24"/>
                <w:szCs w:val="24"/>
                <w:lang w:val="sr-Cyrl-CS" w:eastAsia="sr-Latn-CS"/>
              </w:rPr>
            </w:pPr>
            <w:r w:rsidRPr="00FF3838">
              <w:rPr>
                <w:rFonts w:ascii="Times New Roman" w:eastAsia="Times New Roman" w:hAnsi="Times New Roman" w:cs="Times New Roman"/>
                <w:bCs/>
                <w:sz w:val="24"/>
                <w:szCs w:val="24"/>
                <w:lang w:val="sr-Cyrl-CS" w:eastAsia="sr-Latn-CS"/>
              </w:rPr>
              <w:t>Програми и мере у складу са потребама тржишта рада</w:t>
            </w:r>
          </w:p>
        </w:tc>
        <w:tc>
          <w:tcPr>
            <w:tcW w:w="610" w:type="dxa"/>
          </w:tcPr>
          <w:p w:rsidR="00303D89" w:rsidRPr="00FF3838" w:rsidRDefault="00DC29C5"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Cyrl-CS" w:eastAsia="sr-Latn-CS"/>
              </w:rPr>
              <w:t>2</w:t>
            </w:r>
            <w:r w:rsidR="00605150" w:rsidRPr="00FF3838">
              <w:rPr>
                <w:rFonts w:ascii="Times New Roman" w:eastAsia="Times New Roman" w:hAnsi="Times New Roman" w:cs="Times New Roman"/>
                <w:sz w:val="24"/>
                <w:szCs w:val="24"/>
                <w:lang w:eastAsia="sr-Latn-CS"/>
              </w:rPr>
              <w:t>5</w:t>
            </w:r>
          </w:p>
        </w:tc>
      </w:tr>
      <w:tr w:rsidR="00842EED" w:rsidRPr="00FF3838" w:rsidTr="00861908">
        <w:trPr>
          <w:trHeight w:val="190"/>
        </w:trPr>
        <w:tc>
          <w:tcPr>
            <w:tcW w:w="383" w:type="dxa"/>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7</w:t>
            </w:r>
          </w:p>
        </w:tc>
        <w:tc>
          <w:tcPr>
            <w:tcW w:w="8101" w:type="dxa"/>
            <w:gridSpan w:val="4"/>
          </w:tcPr>
          <w:p w:rsidR="00842EED" w:rsidRPr="00FF3838" w:rsidRDefault="00D75A00"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eastAsia="sr-Latn-CS"/>
              </w:rPr>
              <w:t>Финансијски оквир и извори финанасирања програма и мера</w:t>
            </w:r>
          </w:p>
        </w:tc>
        <w:tc>
          <w:tcPr>
            <w:tcW w:w="610" w:type="dxa"/>
          </w:tcPr>
          <w:p w:rsidR="00842EED" w:rsidRPr="00FF3838" w:rsidRDefault="00212AAA" w:rsidP="00842EED">
            <w:pPr>
              <w:spacing w:after="0" w:line="240" w:lineRule="auto"/>
              <w:rPr>
                <w:rFonts w:ascii="Times New Roman" w:eastAsia="Times New Roman" w:hAnsi="Times New Roman" w:cs="Times New Roman"/>
                <w:sz w:val="24"/>
                <w:szCs w:val="24"/>
                <w:lang w:eastAsia="sr-Latn-CS"/>
              </w:rPr>
            </w:pPr>
            <w:r w:rsidRPr="00FF3838">
              <w:rPr>
                <w:rFonts w:ascii="Times New Roman" w:eastAsia="Times New Roman" w:hAnsi="Times New Roman" w:cs="Times New Roman"/>
                <w:sz w:val="24"/>
                <w:szCs w:val="24"/>
                <w:lang w:val="sr-Latn-CS" w:eastAsia="sr-Latn-CS"/>
              </w:rPr>
              <w:t>2</w:t>
            </w:r>
            <w:r w:rsidR="00A65B12" w:rsidRPr="00FF3838">
              <w:rPr>
                <w:rFonts w:ascii="Times New Roman" w:eastAsia="Times New Roman" w:hAnsi="Times New Roman" w:cs="Times New Roman"/>
                <w:sz w:val="24"/>
                <w:szCs w:val="24"/>
                <w:lang w:eastAsia="sr-Latn-CS"/>
              </w:rPr>
              <w:t>5</w:t>
            </w:r>
          </w:p>
        </w:tc>
      </w:tr>
      <w:tr w:rsidR="00842EED" w:rsidRPr="00FF3838" w:rsidTr="00861908">
        <w:trPr>
          <w:trHeight w:val="190"/>
        </w:trPr>
        <w:tc>
          <w:tcPr>
            <w:tcW w:w="383" w:type="dxa"/>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8</w:t>
            </w:r>
          </w:p>
        </w:tc>
        <w:tc>
          <w:tcPr>
            <w:tcW w:w="8101" w:type="dxa"/>
            <w:gridSpan w:val="4"/>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Имплементација, мониторинг и евалуација локалног акционог плана за запошљавање</w:t>
            </w:r>
          </w:p>
        </w:tc>
        <w:tc>
          <w:tcPr>
            <w:tcW w:w="610"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p w:rsidR="00842EED" w:rsidRPr="00FF3838" w:rsidRDefault="00A374BC" w:rsidP="00861908">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Cyrl-CS" w:eastAsia="sr-Latn-CS"/>
              </w:rPr>
              <w:t>2</w:t>
            </w:r>
            <w:r w:rsidR="00861908">
              <w:rPr>
                <w:rFonts w:ascii="Times New Roman" w:eastAsia="Times New Roman" w:hAnsi="Times New Roman" w:cs="Times New Roman"/>
                <w:sz w:val="24"/>
                <w:szCs w:val="24"/>
                <w:lang w:val="sr-Cyrl-CS" w:eastAsia="sr-Latn-CS"/>
              </w:rPr>
              <w:t>7</w:t>
            </w:r>
          </w:p>
        </w:tc>
      </w:tr>
      <w:tr w:rsidR="00842EED" w:rsidRPr="00FF3838" w:rsidTr="00861908">
        <w:trPr>
          <w:trHeight w:val="190"/>
        </w:trPr>
        <w:tc>
          <w:tcPr>
            <w:tcW w:w="383" w:type="dxa"/>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9</w:t>
            </w:r>
          </w:p>
        </w:tc>
        <w:tc>
          <w:tcPr>
            <w:tcW w:w="8101" w:type="dxa"/>
            <w:gridSpan w:val="4"/>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Очекивање од програма</w:t>
            </w:r>
          </w:p>
        </w:tc>
        <w:tc>
          <w:tcPr>
            <w:tcW w:w="610" w:type="dxa"/>
          </w:tcPr>
          <w:p w:rsidR="00842EED" w:rsidRPr="00FF3838" w:rsidRDefault="00A65B12" w:rsidP="00861908">
            <w:pPr>
              <w:spacing w:after="0" w:line="240" w:lineRule="auto"/>
              <w:rPr>
                <w:rFonts w:ascii="Times New Roman" w:eastAsia="Times New Roman" w:hAnsi="Times New Roman" w:cs="Times New Roman"/>
                <w:sz w:val="24"/>
                <w:szCs w:val="24"/>
                <w:lang w:val="sr-Cyrl-CS" w:eastAsia="sr-Latn-CS"/>
              </w:rPr>
            </w:pPr>
            <w:r w:rsidRPr="00FF3838">
              <w:rPr>
                <w:rFonts w:ascii="Times New Roman" w:eastAsia="Times New Roman" w:hAnsi="Times New Roman" w:cs="Times New Roman"/>
                <w:sz w:val="24"/>
                <w:szCs w:val="24"/>
                <w:lang w:val="sr-Cyrl-CS" w:eastAsia="sr-Latn-CS"/>
              </w:rPr>
              <w:t>2</w:t>
            </w:r>
            <w:r w:rsidR="00861908">
              <w:rPr>
                <w:rFonts w:ascii="Times New Roman" w:eastAsia="Times New Roman" w:hAnsi="Times New Roman" w:cs="Times New Roman"/>
                <w:sz w:val="24"/>
                <w:szCs w:val="24"/>
                <w:lang w:val="sr-Cyrl-CS" w:eastAsia="sr-Latn-CS"/>
              </w:rPr>
              <w:t>9</w:t>
            </w:r>
          </w:p>
        </w:tc>
      </w:tr>
      <w:tr w:rsidR="00842EED" w:rsidRPr="00FF3838" w:rsidTr="007A3675">
        <w:trPr>
          <w:trHeight w:val="190"/>
        </w:trPr>
        <w:tc>
          <w:tcPr>
            <w:tcW w:w="8484" w:type="dxa"/>
            <w:gridSpan w:val="5"/>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c>
          <w:tcPr>
            <w:tcW w:w="610" w:type="dxa"/>
          </w:tcPr>
          <w:p w:rsidR="00842EED" w:rsidRPr="00FF3838" w:rsidRDefault="00842EED" w:rsidP="00842EED">
            <w:pPr>
              <w:spacing w:after="0" w:line="240" w:lineRule="auto"/>
              <w:rPr>
                <w:rFonts w:ascii="Times New Roman" w:eastAsia="Times New Roman" w:hAnsi="Times New Roman" w:cs="Times New Roman"/>
                <w:sz w:val="24"/>
                <w:szCs w:val="24"/>
                <w:lang w:val="sr-Latn-CS" w:eastAsia="sr-Latn-CS"/>
              </w:rPr>
            </w:pPr>
          </w:p>
        </w:tc>
      </w:tr>
      <w:tr w:rsidR="00842EED" w:rsidRPr="00FF3838" w:rsidTr="007A3675">
        <w:trPr>
          <w:trHeight w:val="190"/>
        </w:trPr>
        <w:tc>
          <w:tcPr>
            <w:tcW w:w="8484" w:type="dxa"/>
            <w:gridSpan w:val="5"/>
          </w:tcPr>
          <w:p w:rsidR="00842EED" w:rsidRPr="00FF3838" w:rsidRDefault="00842EED" w:rsidP="008B1547">
            <w:pPr>
              <w:spacing w:after="0" w:line="240" w:lineRule="auto"/>
              <w:rPr>
                <w:rFonts w:ascii="Times New Roman" w:eastAsia="Times New Roman" w:hAnsi="Times New Roman" w:cs="Times New Roman"/>
                <w:sz w:val="24"/>
                <w:szCs w:val="24"/>
                <w:lang w:val="sr-Latn-CS" w:eastAsia="sr-Latn-CS"/>
              </w:rPr>
            </w:pPr>
            <w:r w:rsidRPr="00FF3838">
              <w:rPr>
                <w:rFonts w:ascii="Times New Roman" w:eastAsia="Times New Roman" w:hAnsi="Times New Roman" w:cs="Times New Roman"/>
                <w:sz w:val="24"/>
                <w:szCs w:val="24"/>
                <w:lang w:val="sr-Latn-CS" w:eastAsia="sr-Latn-CS"/>
              </w:rPr>
              <w:t>Табеларни приказ локалног ак</w:t>
            </w:r>
            <w:r w:rsidR="007D7848" w:rsidRPr="00FF3838">
              <w:rPr>
                <w:rFonts w:ascii="Times New Roman" w:eastAsia="Times New Roman" w:hAnsi="Times New Roman" w:cs="Times New Roman"/>
                <w:sz w:val="24"/>
                <w:szCs w:val="24"/>
                <w:lang w:val="sr-Latn-CS" w:eastAsia="sr-Latn-CS"/>
              </w:rPr>
              <w:t>ционог плана запошљавања за 20</w:t>
            </w:r>
            <w:r w:rsidR="00BA1E1F" w:rsidRPr="00FF3838">
              <w:rPr>
                <w:rFonts w:ascii="Times New Roman" w:eastAsia="Times New Roman" w:hAnsi="Times New Roman" w:cs="Times New Roman"/>
                <w:sz w:val="24"/>
                <w:szCs w:val="24"/>
                <w:lang w:eastAsia="sr-Latn-CS"/>
              </w:rPr>
              <w:t>2</w:t>
            </w:r>
            <w:r w:rsidR="008B1547" w:rsidRPr="00FF3838">
              <w:rPr>
                <w:rFonts w:ascii="Times New Roman" w:eastAsia="Times New Roman" w:hAnsi="Times New Roman" w:cs="Times New Roman"/>
                <w:sz w:val="24"/>
                <w:szCs w:val="24"/>
                <w:lang w:eastAsia="sr-Latn-CS"/>
              </w:rPr>
              <w:t xml:space="preserve">2. </w:t>
            </w:r>
            <w:proofErr w:type="gramStart"/>
            <w:r w:rsidR="008B1547" w:rsidRPr="00FF3838">
              <w:rPr>
                <w:rFonts w:ascii="Times New Roman" w:eastAsia="Times New Roman" w:hAnsi="Times New Roman" w:cs="Times New Roman"/>
                <w:sz w:val="24"/>
                <w:szCs w:val="24"/>
                <w:lang w:eastAsia="sr-Latn-CS"/>
              </w:rPr>
              <w:t>и</w:t>
            </w:r>
            <w:proofErr w:type="gramEnd"/>
            <w:r w:rsidR="008B1547" w:rsidRPr="00FF3838">
              <w:rPr>
                <w:rFonts w:ascii="Times New Roman" w:eastAsia="Times New Roman" w:hAnsi="Times New Roman" w:cs="Times New Roman"/>
                <w:sz w:val="24"/>
                <w:szCs w:val="24"/>
                <w:lang w:eastAsia="sr-Latn-CS"/>
              </w:rPr>
              <w:t xml:space="preserve"> 2023</w:t>
            </w:r>
            <w:r w:rsidRPr="00FF3838">
              <w:rPr>
                <w:rFonts w:ascii="Times New Roman" w:eastAsia="Times New Roman" w:hAnsi="Times New Roman" w:cs="Times New Roman"/>
                <w:sz w:val="24"/>
                <w:szCs w:val="24"/>
                <w:lang w:val="sr-Latn-CS" w:eastAsia="sr-Latn-CS"/>
              </w:rPr>
              <w:t>. годину</w:t>
            </w:r>
          </w:p>
        </w:tc>
        <w:tc>
          <w:tcPr>
            <w:tcW w:w="610" w:type="dxa"/>
          </w:tcPr>
          <w:p w:rsidR="00842EED" w:rsidRPr="00FF3838" w:rsidRDefault="00842EED" w:rsidP="00842EED">
            <w:pPr>
              <w:spacing w:after="0" w:line="240" w:lineRule="auto"/>
              <w:rPr>
                <w:rFonts w:ascii="Times New Roman" w:eastAsia="Times New Roman" w:hAnsi="Times New Roman" w:cs="Times New Roman"/>
                <w:sz w:val="24"/>
                <w:szCs w:val="24"/>
                <w:lang w:val="sr-Cyrl-CS" w:eastAsia="sr-Latn-CS"/>
              </w:rPr>
            </w:pPr>
          </w:p>
        </w:tc>
      </w:tr>
    </w:tbl>
    <w:p w:rsidR="00842EED" w:rsidRPr="007F3BBA" w:rsidRDefault="00842EED" w:rsidP="00842EED">
      <w:pPr>
        <w:spacing w:after="0"/>
        <w:rPr>
          <w:rFonts w:ascii="Times New Roman" w:eastAsia="Times New Roman" w:hAnsi="Times New Roman" w:cs="Times New Roman"/>
          <w:color w:val="FF0000"/>
          <w:sz w:val="24"/>
          <w:szCs w:val="24"/>
          <w:lang w:val="sr-Cyrl-CS"/>
        </w:rPr>
      </w:pPr>
    </w:p>
    <w:p w:rsidR="00842EED" w:rsidRPr="007F3BBA" w:rsidRDefault="00842EED" w:rsidP="00842EED">
      <w:pPr>
        <w:rPr>
          <w:rFonts w:ascii="Times New Roman" w:eastAsia="Times New Roman" w:hAnsi="Times New Roman" w:cs="Times New Roman"/>
          <w:color w:val="FF0000"/>
          <w:sz w:val="24"/>
          <w:szCs w:val="24"/>
          <w:lang w:val="sr-Cyrl-CS"/>
        </w:rPr>
      </w:pPr>
    </w:p>
    <w:p w:rsidR="0067533E" w:rsidRDefault="0067533E" w:rsidP="00842EED">
      <w:pPr>
        <w:spacing w:after="0" w:line="240" w:lineRule="auto"/>
        <w:rPr>
          <w:rFonts w:ascii="Times New Roman" w:eastAsia="Times New Roman" w:hAnsi="Times New Roman" w:cs="Times New Roman"/>
          <w:noProof/>
          <w:sz w:val="24"/>
          <w:szCs w:val="24"/>
          <w:lang w:eastAsia="sr-Latn-CS"/>
        </w:rPr>
      </w:pPr>
    </w:p>
    <w:p w:rsidR="00D463F0" w:rsidRPr="00D463F0" w:rsidRDefault="00D463F0" w:rsidP="00842EED">
      <w:pPr>
        <w:spacing w:after="0" w:line="240" w:lineRule="auto"/>
        <w:rPr>
          <w:rFonts w:ascii="Times New Roman" w:eastAsia="Times New Roman" w:hAnsi="Times New Roman" w:cs="Times New Roman"/>
          <w:noProof/>
          <w:sz w:val="24"/>
          <w:szCs w:val="24"/>
          <w:lang w:eastAsia="sr-Latn-CS"/>
        </w:rPr>
      </w:pPr>
    </w:p>
    <w:p w:rsidR="00371636" w:rsidRDefault="00371636" w:rsidP="00842EED">
      <w:pPr>
        <w:spacing w:after="0" w:line="240" w:lineRule="auto"/>
        <w:rPr>
          <w:rFonts w:ascii="Times New Roman" w:eastAsia="Times New Roman" w:hAnsi="Times New Roman" w:cs="Times New Roman"/>
          <w:noProof/>
          <w:sz w:val="24"/>
          <w:szCs w:val="24"/>
          <w:lang w:eastAsia="sr-Latn-CS"/>
        </w:rPr>
      </w:pPr>
    </w:p>
    <w:p w:rsidR="00DE2EE0" w:rsidRPr="00DE2EE0" w:rsidRDefault="00DE2EE0" w:rsidP="00842EED">
      <w:pPr>
        <w:spacing w:after="0" w:line="240" w:lineRule="auto"/>
        <w:rPr>
          <w:rFonts w:ascii="Times New Roman" w:eastAsia="Times New Roman" w:hAnsi="Times New Roman" w:cs="Times New Roman"/>
          <w:noProof/>
          <w:sz w:val="24"/>
          <w:szCs w:val="24"/>
          <w:lang w:eastAsia="sr-Latn-CS"/>
        </w:rPr>
      </w:pPr>
    </w:p>
    <w:p w:rsidR="00842EED" w:rsidRPr="00FF6E81" w:rsidRDefault="00842EED" w:rsidP="00F6634E">
      <w:pPr>
        <w:keepNext/>
        <w:numPr>
          <w:ilvl w:val="0"/>
          <w:numId w:val="1"/>
        </w:numPr>
        <w:tabs>
          <w:tab w:val="left" w:pos="360"/>
        </w:tabs>
        <w:spacing w:after="0" w:line="240" w:lineRule="auto"/>
        <w:ind w:left="360"/>
        <w:jc w:val="both"/>
        <w:outlineLvl w:val="0"/>
        <w:rPr>
          <w:rFonts w:ascii="Times New Roman" w:eastAsia="Times New Roman" w:hAnsi="Times New Roman" w:cs="Times New Roman"/>
          <w:b/>
          <w:bCs/>
          <w:noProof/>
          <w:kern w:val="32"/>
          <w:sz w:val="24"/>
          <w:szCs w:val="24"/>
          <w:lang w:eastAsia="sr-Latn-CS"/>
        </w:rPr>
      </w:pPr>
      <w:r w:rsidRPr="00FF6E81">
        <w:rPr>
          <w:rFonts w:ascii="Times New Roman" w:eastAsia="Times New Roman" w:hAnsi="Times New Roman" w:cs="Times New Roman"/>
          <w:b/>
          <w:bCs/>
          <w:noProof/>
          <w:kern w:val="32"/>
          <w:sz w:val="24"/>
          <w:szCs w:val="24"/>
          <w:lang w:val="sr-Cyrl-CS" w:eastAsia="sr-Latn-CS"/>
        </w:rPr>
        <w:lastRenderedPageBreak/>
        <w:t>УВОД</w:t>
      </w:r>
      <w:bookmarkEnd w:id="0"/>
      <w:bookmarkEnd w:id="1"/>
    </w:p>
    <w:p w:rsidR="00842EED" w:rsidRPr="00FF6E81" w:rsidRDefault="00842EED" w:rsidP="00842EED">
      <w:pPr>
        <w:spacing w:after="0" w:line="240" w:lineRule="auto"/>
        <w:rPr>
          <w:rFonts w:ascii="Times New Roman" w:eastAsia="Times New Roman" w:hAnsi="Times New Roman" w:cs="Times New Roman"/>
          <w:sz w:val="24"/>
          <w:szCs w:val="24"/>
          <w:lang w:val="sr-Cyrl-CS" w:eastAsia="sr-Latn-CS"/>
        </w:rPr>
      </w:pPr>
    </w:p>
    <w:p w:rsidR="00842EED" w:rsidRPr="00910AE7" w:rsidRDefault="00842EED" w:rsidP="00CA30B2">
      <w:pPr>
        <w:spacing w:after="0" w:line="240" w:lineRule="auto"/>
        <w:ind w:left="90" w:firstLine="630"/>
        <w:jc w:val="both"/>
        <w:rPr>
          <w:rFonts w:ascii="Times New Roman" w:eastAsia="Times New Roman" w:hAnsi="Times New Roman" w:cs="Times New Roman"/>
          <w:noProof/>
          <w:sz w:val="24"/>
          <w:szCs w:val="24"/>
          <w:lang w:val="sr-Cyrl-CS" w:eastAsia="sr-Latn-CS"/>
        </w:rPr>
      </w:pPr>
      <w:r w:rsidRPr="00910AE7">
        <w:rPr>
          <w:rFonts w:ascii="Times New Roman" w:eastAsia="Times New Roman" w:hAnsi="Times New Roman" w:cs="Times New Roman"/>
          <w:noProof/>
          <w:sz w:val="24"/>
          <w:szCs w:val="24"/>
          <w:lang w:val="sr-Cyrl-CS" w:eastAsia="sr-Latn-CS"/>
        </w:rPr>
        <w:t>Локални акциони план</w:t>
      </w:r>
      <w:r w:rsidR="00FD4618" w:rsidRPr="00910AE7">
        <w:rPr>
          <w:rFonts w:ascii="Times New Roman" w:eastAsia="Times New Roman" w:hAnsi="Times New Roman" w:cs="Times New Roman"/>
          <w:noProof/>
          <w:sz w:val="24"/>
          <w:szCs w:val="24"/>
          <w:lang w:val="sr-Cyrl-CS" w:eastAsia="sr-Latn-CS"/>
        </w:rPr>
        <w:t xml:space="preserve"> запошљавања града Ужица за 202</w:t>
      </w:r>
      <w:r w:rsidR="000F3BEE" w:rsidRPr="00910AE7">
        <w:rPr>
          <w:rFonts w:ascii="Times New Roman" w:eastAsia="Times New Roman" w:hAnsi="Times New Roman" w:cs="Times New Roman"/>
          <w:noProof/>
          <w:sz w:val="24"/>
          <w:szCs w:val="24"/>
          <w:lang w:eastAsia="sr-Latn-CS"/>
        </w:rPr>
        <w:t>2</w:t>
      </w:r>
      <w:r w:rsidR="000F3BEE" w:rsidRPr="00910AE7">
        <w:rPr>
          <w:rFonts w:ascii="Times New Roman" w:eastAsia="Times New Roman" w:hAnsi="Times New Roman" w:cs="Times New Roman"/>
          <w:noProof/>
          <w:sz w:val="24"/>
          <w:szCs w:val="24"/>
          <w:lang w:val="sr-Cyrl-CS" w:eastAsia="sr-Latn-CS"/>
        </w:rPr>
        <w:t xml:space="preserve">. и 2023. годину </w:t>
      </w:r>
      <w:r w:rsidR="00A10CA9" w:rsidRPr="00910AE7">
        <w:rPr>
          <w:rFonts w:ascii="Times New Roman" w:eastAsia="Times New Roman" w:hAnsi="Times New Roman" w:cs="Times New Roman"/>
          <w:noProof/>
          <w:sz w:val="24"/>
          <w:szCs w:val="24"/>
          <w:lang w:eastAsia="sr-Latn-CS"/>
        </w:rPr>
        <w:t xml:space="preserve">( у даљем текст Акциони план) </w:t>
      </w:r>
      <w:r w:rsidRPr="00910AE7">
        <w:rPr>
          <w:rFonts w:ascii="Times New Roman" w:eastAsia="Times New Roman" w:hAnsi="Times New Roman" w:cs="Times New Roman"/>
          <w:noProof/>
          <w:sz w:val="24"/>
          <w:szCs w:val="24"/>
          <w:lang w:val="sr-Cyrl-CS" w:eastAsia="sr-Latn-CS"/>
        </w:rPr>
        <w:t>представља основни инструмент спровођења акт</w:t>
      </w:r>
      <w:r w:rsidR="000F3BEE" w:rsidRPr="00910AE7">
        <w:rPr>
          <w:rFonts w:ascii="Times New Roman" w:eastAsia="Times New Roman" w:hAnsi="Times New Roman" w:cs="Times New Roman"/>
          <w:noProof/>
          <w:sz w:val="24"/>
          <w:szCs w:val="24"/>
          <w:lang w:val="sr-Cyrl-CS" w:eastAsia="sr-Latn-CS"/>
        </w:rPr>
        <w:t xml:space="preserve">ивне политике запошљавања, којим </w:t>
      </w:r>
      <w:r w:rsidRPr="00910AE7">
        <w:rPr>
          <w:rFonts w:ascii="Times New Roman" w:eastAsia="Times New Roman" w:hAnsi="Times New Roman" w:cs="Times New Roman"/>
          <w:noProof/>
          <w:sz w:val="24"/>
          <w:szCs w:val="24"/>
          <w:lang w:val="sr-Cyrl-CS" w:eastAsia="sr-Latn-CS"/>
        </w:rPr>
        <w:t xml:space="preserve">се дефинишу циљеви и приоритети политике запошљавања и утврђују програми и мере који ће се реализовати, </w:t>
      </w:r>
      <w:r w:rsidRPr="00910AE7">
        <w:rPr>
          <w:rFonts w:ascii="Times New Roman" w:eastAsia="Batang" w:hAnsi="Times New Roman" w:cs="Times New Roman"/>
          <w:sz w:val="24"/>
          <w:szCs w:val="24"/>
          <w:lang w:eastAsia="sr-Latn-CS"/>
        </w:rPr>
        <w:t>ради унапређења запошљавања  и смањења незапослености на територији града Ужица.</w:t>
      </w:r>
    </w:p>
    <w:p w:rsidR="00842EED" w:rsidRPr="00A23B59" w:rsidRDefault="00842EED" w:rsidP="00842EED">
      <w:pPr>
        <w:spacing w:after="0" w:line="240" w:lineRule="auto"/>
        <w:jc w:val="both"/>
        <w:rPr>
          <w:rFonts w:ascii="Times New Roman" w:eastAsia="Times New Roman" w:hAnsi="Times New Roman" w:cs="Times New Roman"/>
          <w:noProof/>
          <w:sz w:val="24"/>
          <w:szCs w:val="24"/>
          <w:lang w:val="ru-RU" w:eastAsia="sr-Latn-CS"/>
        </w:rPr>
      </w:pPr>
    </w:p>
    <w:p w:rsidR="001846EE" w:rsidRDefault="001846EE" w:rsidP="001846EE">
      <w:pPr>
        <w:spacing w:after="0" w:line="240" w:lineRule="auto"/>
        <w:jc w:val="both"/>
        <w:rPr>
          <w:rFonts w:ascii="Times New Roman" w:eastAsia="Times New Roman" w:hAnsi="Times New Roman" w:cs="Times New Roman"/>
          <w:noProof/>
          <w:sz w:val="24"/>
          <w:szCs w:val="24"/>
          <w:lang w:val="sr-Cyrl-CS" w:eastAsia="sr-Latn-CS"/>
        </w:rPr>
      </w:pPr>
      <w:proofErr w:type="gramStart"/>
      <w:r w:rsidRPr="001846EE">
        <w:rPr>
          <w:rFonts w:ascii="Times New Roman" w:hAnsi="Times New Roman" w:cs="Times New Roman"/>
          <w:sz w:val="24"/>
          <w:szCs w:val="24"/>
        </w:rPr>
        <w:t>Правни основ за доношење Акционог плана је садржан у одредби члана 41.</w:t>
      </w:r>
      <w:proofErr w:type="gramEnd"/>
      <w:r w:rsidRPr="001846EE">
        <w:rPr>
          <w:rFonts w:ascii="Times New Roman" w:hAnsi="Times New Roman" w:cs="Times New Roman"/>
          <w:sz w:val="24"/>
          <w:szCs w:val="24"/>
        </w:rPr>
        <w:t xml:space="preserve"> </w:t>
      </w:r>
      <w:proofErr w:type="gramStart"/>
      <w:r w:rsidRPr="001846EE">
        <w:rPr>
          <w:rFonts w:ascii="Times New Roman" w:hAnsi="Times New Roman" w:cs="Times New Roman"/>
          <w:sz w:val="24"/>
          <w:szCs w:val="24"/>
        </w:rPr>
        <w:t>став</w:t>
      </w:r>
      <w:proofErr w:type="gramEnd"/>
      <w:r w:rsidRPr="001846EE">
        <w:rPr>
          <w:rFonts w:ascii="Times New Roman" w:hAnsi="Times New Roman" w:cs="Times New Roman"/>
          <w:sz w:val="24"/>
          <w:szCs w:val="24"/>
        </w:rPr>
        <w:t xml:space="preserve"> 1. Закона о запошљавању и осигурању за случај незапослености („Сл. гласник РС</w:t>
      </w:r>
      <w:proofErr w:type="gramStart"/>
      <w:r w:rsidRPr="001846EE">
        <w:rPr>
          <w:rFonts w:ascii="Times New Roman" w:hAnsi="Times New Roman" w:cs="Times New Roman"/>
          <w:sz w:val="24"/>
          <w:szCs w:val="24"/>
        </w:rPr>
        <w:t>“ бр</w:t>
      </w:r>
      <w:proofErr w:type="gramEnd"/>
      <w:r w:rsidRPr="001846EE">
        <w:rPr>
          <w:rFonts w:ascii="Times New Roman" w:hAnsi="Times New Roman" w:cs="Times New Roman"/>
          <w:sz w:val="24"/>
          <w:szCs w:val="24"/>
        </w:rPr>
        <w:t>. 36/2009, 88/2010, 38/2015, 113/2017 и 113/2017 - др.закон), којом је утврђено да надлежни орган локалне самоуправе може, по прибављеном мишљењу Локалног савета за запошљавање, усвојити Локални акциони план запошљавања.</w:t>
      </w:r>
      <w:r w:rsidRPr="001846EE">
        <w:rPr>
          <w:rFonts w:ascii="Times New Roman" w:eastAsia="Times New Roman" w:hAnsi="Times New Roman" w:cs="Times New Roman"/>
          <w:noProof/>
          <w:sz w:val="24"/>
          <w:szCs w:val="24"/>
          <w:lang w:val="sr-Cyrl-CS" w:eastAsia="sr-Latn-CS"/>
        </w:rPr>
        <w:t xml:space="preserve"> </w:t>
      </w:r>
    </w:p>
    <w:p w:rsidR="00A10CA9" w:rsidRPr="001846EE" w:rsidRDefault="00A10CA9" w:rsidP="001846EE">
      <w:pPr>
        <w:spacing w:after="0" w:line="240" w:lineRule="auto"/>
        <w:jc w:val="both"/>
        <w:rPr>
          <w:rFonts w:ascii="Times New Roman" w:eastAsia="Times New Roman" w:hAnsi="Times New Roman" w:cs="Times New Roman"/>
          <w:noProof/>
          <w:sz w:val="24"/>
          <w:szCs w:val="24"/>
          <w:lang w:val="sr-Cyrl-CS" w:eastAsia="sr-Latn-CS"/>
        </w:rPr>
      </w:pPr>
    </w:p>
    <w:p w:rsidR="00A10CA9" w:rsidRDefault="001846EE" w:rsidP="001846EE">
      <w:pPr>
        <w:spacing w:after="0" w:line="240" w:lineRule="auto"/>
        <w:jc w:val="both"/>
        <w:rPr>
          <w:rFonts w:ascii="Times New Roman" w:eastAsia="Times New Roman" w:hAnsi="Times New Roman" w:cs="Times New Roman"/>
          <w:noProof/>
          <w:sz w:val="24"/>
          <w:szCs w:val="24"/>
          <w:lang w:eastAsia="sr-Latn-CS"/>
        </w:rPr>
      </w:pPr>
      <w:r w:rsidRPr="001846EE">
        <w:rPr>
          <w:rFonts w:ascii="Times New Roman" w:eastAsia="Batang" w:hAnsi="Times New Roman" w:cs="Times New Roman"/>
          <w:color w:val="000000"/>
          <w:sz w:val="24"/>
          <w:szCs w:val="24"/>
          <w:lang w:val="sr-Cyrl-CS" w:eastAsia="sr-Latn-CS"/>
        </w:rPr>
        <w:t>Чланом 60.</w:t>
      </w:r>
      <w:r w:rsidRPr="001846EE">
        <w:rPr>
          <w:rFonts w:ascii="Times New Roman" w:eastAsia="Times New Roman" w:hAnsi="Times New Roman" w:cs="Times New Roman"/>
          <w:noProof/>
          <w:sz w:val="24"/>
          <w:szCs w:val="24"/>
          <w:lang w:val="sr-Cyrl-CS" w:eastAsia="sr-Latn-CS"/>
        </w:rPr>
        <w:t xml:space="preserve"> истог Закон</w:t>
      </w:r>
      <w:r w:rsidRPr="001846EE">
        <w:rPr>
          <w:rFonts w:ascii="Times New Roman" w:eastAsia="Times New Roman" w:hAnsi="Times New Roman" w:cs="Times New Roman"/>
          <w:noProof/>
          <w:sz w:val="24"/>
          <w:szCs w:val="24"/>
          <w:lang w:eastAsia="sr-Latn-CS"/>
        </w:rPr>
        <w:t>a</w:t>
      </w:r>
      <w:r w:rsidRPr="001846EE">
        <w:rPr>
          <w:rFonts w:ascii="Times New Roman" w:eastAsia="Times New Roman" w:hAnsi="Times New Roman" w:cs="Times New Roman"/>
          <w:noProof/>
          <w:sz w:val="24"/>
          <w:szCs w:val="24"/>
          <w:lang w:val="sr-Cyrl-CS" w:eastAsia="sr-Latn-CS"/>
        </w:rPr>
        <w:t xml:space="preserve"> о запошљавању и осигурању за случај незапослености</w:t>
      </w:r>
      <w:r w:rsidRPr="001846EE">
        <w:rPr>
          <w:rFonts w:ascii="Times New Roman" w:eastAsia="Batang" w:hAnsi="Times New Roman" w:cs="Times New Roman"/>
          <w:color w:val="000000"/>
          <w:sz w:val="24"/>
          <w:szCs w:val="24"/>
          <w:lang w:val="sr-Cyrl-CS" w:eastAsia="sr-Latn-CS"/>
        </w:rPr>
        <w:t xml:space="preserve"> утврђена је могућност да локална самоуправа која у оквиру свог Локалног акционог плана запошљавања обезбеђује више од половине средстава потребних за финансирање одређених програма или мера активне политике запошљавања, може поднети захтев Министарству за учешће у финансирању предвиђених програма и мера.</w:t>
      </w:r>
      <w:r w:rsidRPr="001846EE">
        <w:rPr>
          <w:rFonts w:ascii="Times New Roman" w:eastAsia="Times New Roman" w:hAnsi="Times New Roman" w:cs="Times New Roman"/>
          <w:noProof/>
          <w:sz w:val="24"/>
          <w:szCs w:val="24"/>
          <w:lang w:eastAsia="sr-Latn-CS"/>
        </w:rPr>
        <w:t xml:space="preserve"> </w:t>
      </w:r>
    </w:p>
    <w:p w:rsidR="00A10CA9" w:rsidRPr="00A10CA9" w:rsidRDefault="00A10CA9" w:rsidP="001846EE">
      <w:pPr>
        <w:spacing w:after="0" w:line="240" w:lineRule="auto"/>
        <w:jc w:val="both"/>
        <w:rPr>
          <w:rFonts w:ascii="Times New Roman" w:eastAsia="Times New Roman" w:hAnsi="Times New Roman" w:cs="Times New Roman"/>
          <w:noProof/>
          <w:sz w:val="24"/>
          <w:szCs w:val="24"/>
          <w:lang w:eastAsia="sr-Latn-CS"/>
        </w:rPr>
      </w:pPr>
    </w:p>
    <w:p w:rsidR="001846EE" w:rsidRPr="001846EE" w:rsidRDefault="001846EE" w:rsidP="001846EE">
      <w:pPr>
        <w:spacing w:after="0" w:line="240" w:lineRule="auto"/>
        <w:jc w:val="both"/>
        <w:rPr>
          <w:rFonts w:ascii="Times New Roman" w:eastAsia="Batang" w:hAnsi="Times New Roman" w:cs="Times New Roman"/>
          <w:color w:val="000000"/>
          <w:sz w:val="24"/>
          <w:szCs w:val="24"/>
          <w:lang w:val="sr-Cyrl-CS" w:eastAsia="sr-Latn-CS"/>
        </w:rPr>
      </w:pPr>
      <w:r w:rsidRPr="001846EE">
        <w:rPr>
          <w:rFonts w:ascii="Times New Roman" w:eastAsia="Times New Roman" w:hAnsi="Times New Roman" w:cs="Times New Roman"/>
          <w:noProof/>
          <w:sz w:val="24"/>
          <w:szCs w:val="24"/>
          <w:lang w:eastAsia="sr-Latn-CS"/>
        </w:rPr>
        <w:t>П</w:t>
      </w:r>
      <w:r w:rsidRPr="001846EE">
        <w:rPr>
          <w:rFonts w:ascii="Times New Roman" w:eastAsia="Times New Roman" w:hAnsi="Times New Roman" w:cs="Times New Roman"/>
          <w:noProof/>
          <w:sz w:val="24"/>
          <w:szCs w:val="24"/>
          <w:lang w:val="sr-Cyrl-CS" w:eastAsia="sr-Latn-CS"/>
        </w:rPr>
        <w:t>риликом израде овог документа узети су у обзир и захтеви дефинисани Законом о професионалној рехабилитацији и запошљавању особа са инвалидитетом.</w:t>
      </w:r>
    </w:p>
    <w:p w:rsidR="001846EE" w:rsidRPr="001846EE" w:rsidRDefault="001846EE" w:rsidP="00D156FF">
      <w:pPr>
        <w:tabs>
          <w:tab w:val="left" w:pos="1440"/>
        </w:tabs>
        <w:spacing w:after="0" w:line="240" w:lineRule="auto"/>
        <w:jc w:val="both"/>
        <w:rPr>
          <w:rFonts w:ascii="Times New Roman" w:eastAsia="Times New Roman" w:hAnsi="Times New Roman" w:cs="Times New Roman"/>
          <w:noProof/>
          <w:sz w:val="24"/>
          <w:szCs w:val="24"/>
          <w:lang w:eastAsia="sr-Latn-CS"/>
        </w:rPr>
      </w:pPr>
    </w:p>
    <w:p w:rsidR="00842EED" w:rsidRDefault="00E620FF" w:rsidP="000F3BEE">
      <w:pPr>
        <w:pStyle w:val="NoSpacing"/>
        <w:jc w:val="both"/>
        <w:rPr>
          <w:rFonts w:eastAsia="Batang"/>
          <w:lang w:val="sr-Cyrl-CS"/>
        </w:rPr>
      </w:pPr>
      <w:r w:rsidRPr="007F3BBA">
        <w:rPr>
          <w:noProof/>
          <w:lang w:val="sr-Cyrl-CS"/>
        </w:rPr>
        <w:t xml:space="preserve">Локални акциони план </w:t>
      </w:r>
      <w:r w:rsidR="000F3BEE">
        <w:rPr>
          <w:noProof/>
          <w:lang w:val="sr-Cyrl-CS"/>
        </w:rPr>
        <w:t xml:space="preserve">запошљавања града Ужица за 2022. и 2023. </w:t>
      </w:r>
      <w:r w:rsidRPr="007F3BBA">
        <w:rPr>
          <w:noProof/>
          <w:lang w:val="sr-Cyrl-CS"/>
        </w:rPr>
        <w:t xml:space="preserve"> годину усаглашен је са </w:t>
      </w:r>
      <w:r w:rsidR="00A23B59" w:rsidRPr="007F3BBA">
        <w:rPr>
          <w:noProof/>
        </w:rPr>
        <w:t>А</w:t>
      </w:r>
      <w:r w:rsidR="001846EE" w:rsidRPr="007F3BBA">
        <w:rPr>
          <w:noProof/>
        </w:rPr>
        <w:t>кцион</w:t>
      </w:r>
      <w:r w:rsidRPr="007F3BBA">
        <w:rPr>
          <w:noProof/>
        </w:rPr>
        <w:t>им</w:t>
      </w:r>
      <w:r w:rsidR="00D37354" w:rsidRPr="007F3BBA">
        <w:rPr>
          <w:noProof/>
        </w:rPr>
        <w:t xml:space="preserve"> план</w:t>
      </w:r>
      <w:r w:rsidRPr="007F3BBA">
        <w:rPr>
          <w:noProof/>
        </w:rPr>
        <w:t>ом</w:t>
      </w:r>
      <w:r w:rsidR="00D37354" w:rsidRPr="007F3BBA">
        <w:rPr>
          <w:noProof/>
        </w:rPr>
        <w:t xml:space="preserve"> за период од 2021. до 2023. године за спровођење Стратегије запошљавања у Републици Србији за период од 2021. </w:t>
      </w:r>
      <w:r w:rsidR="00A23B59" w:rsidRPr="007F3BBA">
        <w:rPr>
          <w:noProof/>
        </w:rPr>
        <w:t>д</w:t>
      </w:r>
      <w:r w:rsidR="00D37354" w:rsidRPr="007F3BBA">
        <w:rPr>
          <w:noProof/>
        </w:rPr>
        <w:t xml:space="preserve">о 2026. </w:t>
      </w:r>
      <w:r w:rsidR="00A23B59" w:rsidRPr="007F3BBA">
        <w:rPr>
          <w:noProof/>
        </w:rPr>
        <w:t>г</w:t>
      </w:r>
      <w:r w:rsidR="00D37354" w:rsidRPr="007F3BBA">
        <w:rPr>
          <w:noProof/>
        </w:rPr>
        <w:t>одине</w:t>
      </w:r>
      <w:r w:rsidR="00A23B59" w:rsidRPr="007F3BBA">
        <w:rPr>
          <w:noProof/>
        </w:rPr>
        <w:t xml:space="preserve"> („Службени гласник РС“ број 30/21)</w:t>
      </w:r>
      <w:r w:rsidRPr="007F3BBA">
        <w:rPr>
          <w:noProof/>
        </w:rPr>
        <w:t xml:space="preserve"> </w:t>
      </w:r>
      <w:r w:rsidR="00192ECD" w:rsidRPr="007F3BBA">
        <w:rPr>
          <w:noProof/>
        </w:rPr>
        <w:t>по ком</w:t>
      </w:r>
      <w:r w:rsidRPr="007F3BBA">
        <w:rPr>
          <w:noProof/>
        </w:rPr>
        <w:t xml:space="preserve"> су </w:t>
      </w:r>
      <w:r w:rsidRPr="007F3BBA">
        <w:t xml:space="preserve">услови за одобравање учешћа у финансирању програма или мера активне политике запошљавања </w:t>
      </w:r>
      <w:r w:rsidRPr="007F3BBA">
        <w:rPr>
          <w:rFonts w:eastAsia="Batang"/>
          <w:lang w:val="sr-Cyrl-CS"/>
        </w:rPr>
        <w:t xml:space="preserve">да локална самоуправа има формиран </w:t>
      </w:r>
      <w:r w:rsidR="00DE2EE0">
        <w:rPr>
          <w:rFonts w:eastAsia="Batang"/>
        </w:rPr>
        <w:t>л</w:t>
      </w:r>
      <w:r w:rsidRPr="007F3BBA">
        <w:rPr>
          <w:rFonts w:eastAsia="Batang"/>
          <w:lang w:val="sr-Cyrl-CS"/>
        </w:rPr>
        <w:t xml:space="preserve">окални савет за запошљавање, усвојен </w:t>
      </w:r>
      <w:r w:rsidRPr="007F3BBA">
        <w:rPr>
          <w:rFonts w:eastAsia="Batang"/>
        </w:rPr>
        <w:t>л</w:t>
      </w:r>
      <w:r w:rsidRPr="007F3BBA">
        <w:rPr>
          <w:rFonts w:eastAsia="Batang"/>
          <w:lang w:val="sr-Cyrl-CS"/>
        </w:rPr>
        <w:t xml:space="preserve">окални акциони план запошљавања, обезбеђено више од половине потребних средстава за финансирање одређеног програма или мера и усклађене програме и мере са приоритетима и циљевима локалног економског развоја и локалног тржишта рада.  </w:t>
      </w:r>
    </w:p>
    <w:p w:rsidR="00842EED" w:rsidRPr="007F3BBA" w:rsidRDefault="00842EED" w:rsidP="00842EED">
      <w:pPr>
        <w:spacing w:after="0" w:line="240" w:lineRule="auto"/>
        <w:jc w:val="both"/>
        <w:rPr>
          <w:rFonts w:ascii="Times New Roman" w:eastAsia="Times New Roman" w:hAnsi="Times New Roman" w:cs="Times New Roman"/>
          <w:noProof/>
          <w:color w:val="FF0000"/>
          <w:sz w:val="24"/>
          <w:szCs w:val="24"/>
          <w:lang w:val="ru-RU" w:eastAsia="sr-Latn-CS"/>
        </w:rPr>
      </w:pPr>
    </w:p>
    <w:p w:rsidR="00842EED" w:rsidRDefault="00842EED" w:rsidP="00842EED">
      <w:pPr>
        <w:spacing w:after="0" w:line="240" w:lineRule="auto"/>
        <w:jc w:val="both"/>
        <w:rPr>
          <w:rFonts w:ascii="Times New Roman" w:eastAsia="Times New Roman" w:hAnsi="Times New Roman" w:cs="Times New Roman"/>
          <w:noProof/>
          <w:sz w:val="24"/>
          <w:szCs w:val="24"/>
          <w:lang w:val="sr-Cyrl-CS" w:eastAsia="sr-Latn-CS"/>
        </w:rPr>
      </w:pPr>
      <w:r w:rsidRPr="000F3BEE">
        <w:rPr>
          <w:rFonts w:ascii="Times New Roman" w:eastAsia="Times New Roman" w:hAnsi="Times New Roman" w:cs="Times New Roman"/>
          <w:noProof/>
          <w:sz w:val="24"/>
          <w:szCs w:val="24"/>
          <w:lang w:val="sr-Cyrl-CS" w:eastAsia="sr-Latn-CS"/>
        </w:rPr>
        <w:t xml:space="preserve">У дефинисање и израду </w:t>
      </w:r>
      <w:r w:rsidR="00A10CA9">
        <w:rPr>
          <w:rFonts w:ascii="Times New Roman" w:eastAsia="Times New Roman" w:hAnsi="Times New Roman" w:cs="Times New Roman"/>
          <w:noProof/>
          <w:sz w:val="24"/>
          <w:szCs w:val="24"/>
          <w:lang w:val="sr-Cyrl-CS" w:eastAsia="sr-Latn-CS"/>
        </w:rPr>
        <w:t>А</w:t>
      </w:r>
      <w:r w:rsidR="00CB4585" w:rsidRPr="000F3BEE">
        <w:rPr>
          <w:rFonts w:ascii="Times New Roman" w:eastAsia="Times New Roman" w:hAnsi="Times New Roman" w:cs="Times New Roman"/>
          <w:noProof/>
          <w:sz w:val="24"/>
          <w:szCs w:val="24"/>
          <w:lang w:val="sr-Cyrl-CS" w:eastAsia="sr-Latn-CS"/>
        </w:rPr>
        <w:t>кционог плана</w:t>
      </w:r>
      <w:r w:rsidRPr="000F3BEE">
        <w:rPr>
          <w:rFonts w:ascii="Times New Roman" w:eastAsia="Times New Roman" w:hAnsi="Times New Roman" w:cs="Times New Roman"/>
          <w:noProof/>
          <w:sz w:val="24"/>
          <w:szCs w:val="24"/>
          <w:lang w:val="sr-Cyrl-CS" w:eastAsia="sr-Latn-CS"/>
        </w:rPr>
        <w:t xml:space="preserve"> укључени су социјални партнери, релевантне институције и актери, како би се различитим приступима омогућило свестрано сагледавање и приликом реализације планираних програма и мера остварили резултати са додатном вредношћу.</w:t>
      </w:r>
    </w:p>
    <w:p w:rsidR="00DE2EE0" w:rsidRDefault="00DE2EE0" w:rsidP="00842EED">
      <w:pPr>
        <w:spacing w:after="0" w:line="240" w:lineRule="auto"/>
        <w:jc w:val="both"/>
        <w:rPr>
          <w:rFonts w:ascii="Times New Roman" w:eastAsia="Times New Roman" w:hAnsi="Times New Roman" w:cs="Times New Roman"/>
          <w:noProof/>
          <w:sz w:val="24"/>
          <w:szCs w:val="24"/>
          <w:lang w:val="sr-Cyrl-CS" w:eastAsia="sr-Latn-CS"/>
        </w:rPr>
      </w:pPr>
    </w:p>
    <w:p w:rsidR="00134606" w:rsidRDefault="00DE2EE0" w:rsidP="00BA0EB5">
      <w:pPr>
        <w:spacing w:after="0" w:line="240" w:lineRule="auto"/>
        <w:jc w:val="both"/>
        <w:rPr>
          <w:rFonts w:ascii="Arial" w:hAnsi="Arial" w:cs="Arial"/>
          <w:color w:val="333333"/>
          <w:sz w:val="17"/>
          <w:szCs w:val="17"/>
        </w:rPr>
      </w:pPr>
      <w:r w:rsidRPr="00DE2EE0">
        <w:rPr>
          <w:rFonts w:ascii="Times New Roman" w:eastAsia="Times New Roman" w:hAnsi="Times New Roman" w:cs="Times New Roman"/>
          <w:noProof/>
          <w:sz w:val="24"/>
          <w:szCs w:val="24"/>
          <w:lang w:val="sr-Cyrl-CS" w:eastAsia="sr-Latn-CS"/>
        </w:rPr>
        <w:t>Акциони план се израђује за две године, с тим што се ажурирање врши на годишњем нивоу</w:t>
      </w:r>
      <w:r w:rsidR="00BA0EB5">
        <w:rPr>
          <w:rFonts w:ascii="Times New Roman" w:eastAsia="Times New Roman" w:hAnsi="Times New Roman" w:cs="Times New Roman"/>
          <w:noProof/>
          <w:sz w:val="24"/>
          <w:szCs w:val="24"/>
          <w:lang w:val="sr-Cyrl-CS" w:eastAsia="sr-Latn-CS"/>
        </w:rPr>
        <w:t>,</w:t>
      </w:r>
      <w:r w:rsidRPr="00DE2EE0">
        <w:rPr>
          <w:rFonts w:ascii="Times New Roman" w:eastAsia="Times New Roman" w:hAnsi="Times New Roman" w:cs="Times New Roman"/>
          <w:noProof/>
          <w:sz w:val="24"/>
          <w:szCs w:val="24"/>
          <w:lang w:val="sr-Cyrl-CS" w:eastAsia="sr-Latn-CS"/>
        </w:rPr>
        <w:t xml:space="preserve"> </w:t>
      </w:r>
      <w:r w:rsidR="00134606">
        <w:rPr>
          <w:rFonts w:ascii="Times New Roman" w:eastAsia="Times New Roman" w:hAnsi="Times New Roman" w:cs="Times New Roman"/>
          <w:noProof/>
          <w:sz w:val="24"/>
          <w:szCs w:val="24"/>
          <w:lang w:val="sr-Cyrl-CS" w:eastAsia="sr-Latn-CS"/>
        </w:rPr>
        <w:t xml:space="preserve">у складу са резултатима </w:t>
      </w:r>
      <w:r w:rsidR="004A54C5">
        <w:rPr>
          <w:rFonts w:ascii="Times New Roman" w:eastAsia="Times New Roman" w:hAnsi="Times New Roman" w:cs="Times New Roman"/>
          <w:noProof/>
          <w:sz w:val="24"/>
          <w:szCs w:val="24"/>
          <w:lang w:val="sr-Cyrl-CS" w:eastAsia="sr-Latn-CS"/>
        </w:rPr>
        <w:t xml:space="preserve">праћења и спровођења и резултатима </w:t>
      </w:r>
      <w:r w:rsidR="00134606">
        <w:rPr>
          <w:rFonts w:ascii="Times New Roman" w:eastAsia="Times New Roman" w:hAnsi="Times New Roman" w:cs="Times New Roman"/>
          <w:noProof/>
          <w:sz w:val="24"/>
          <w:szCs w:val="24"/>
          <w:lang w:val="sr-Cyrl-CS" w:eastAsia="sr-Latn-CS"/>
        </w:rPr>
        <w:t>ех-пост анализе ефеката, односно, у случају да се утврди потреба</w:t>
      </w:r>
      <w:r w:rsidRPr="00DE2EE0">
        <w:rPr>
          <w:rFonts w:ascii="Times New Roman" w:eastAsia="Times New Roman" w:hAnsi="Times New Roman" w:cs="Times New Roman"/>
          <w:noProof/>
          <w:sz w:val="24"/>
          <w:szCs w:val="24"/>
          <w:lang w:val="sr-Cyrl-CS" w:eastAsia="sr-Latn-CS"/>
        </w:rPr>
        <w:t xml:space="preserve"> </w:t>
      </w:r>
      <w:r w:rsidRPr="00DE2EE0">
        <w:rPr>
          <w:rFonts w:ascii="Times New Roman" w:eastAsia="Times New Roman" w:hAnsi="Times New Roman" w:cs="Times New Roman"/>
          <w:noProof/>
          <w:sz w:val="24"/>
          <w:szCs w:val="24"/>
          <w:lang w:eastAsia="sr-Latn-CS"/>
        </w:rPr>
        <w:t>на локалном тржишту рада</w:t>
      </w:r>
      <w:r w:rsidR="004A54C5">
        <w:rPr>
          <w:rFonts w:ascii="Times New Roman" w:eastAsia="Times New Roman" w:hAnsi="Times New Roman" w:cs="Times New Roman"/>
          <w:noProof/>
          <w:sz w:val="24"/>
          <w:szCs w:val="24"/>
          <w:lang w:eastAsia="sr-Latn-CS"/>
        </w:rPr>
        <w:t>,</w:t>
      </w:r>
      <w:r w:rsidR="00BA0EB5">
        <w:rPr>
          <w:rFonts w:ascii="Times New Roman" w:eastAsia="Times New Roman" w:hAnsi="Times New Roman" w:cs="Times New Roman"/>
          <w:noProof/>
          <w:sz w:val="24"/>
          <w:szCs w:val="24"/>
          <w:lang w:eastAsia="sr-Latn-CS"/>
        </w:rPr>
        <w:t xml:space="preserve"> а</w:t>
      </w:r>
      <w:r w:rsidR="004A54C5">
        <w:rPr>
          <w:rFonts w:ascii="Times New Roman" w:eastAsia="Times New Roman" w:hAnsi="Times New Roman" w:cs="Times New Roman"/>
          <w:noProof/>
          <w:sz w:val="24"/>
          <w:szCs w:val="24"/>
          <w:lang w:eastAsia="sr-Latn-CS"/>
        </w:rPr>
        <w:t xml:space="preserve"> према </w:t>
      </w:r>
      <w:r w:rsidRPr="00DE2EE0">
        <w:rPr>
          <w:rFonts w:ascii="Times New Roman" w:eastAsia="Times New Roman" w:hAnsi="Times New Roman" w:cs="Times New Roman"/>
          <w:noProof/>
          <w:sz w:val="24"/>
          <w:szCs w:val="24"/>
          <w:lang w:val="sr-Cyrl-CS" w:eastAsia="sr-Latn-CS"/>
        </w:rPr>
        <w:t>расположивим финансијским средствима</w:t>
      </w:r>
      <w:r w:rsidR="00BA0EB5">
        <w:rPr>
          <w:rFonts w:ascii="Times New Roman" w:eastAsia="Times New Roman" w:hAnsi="Times New Roman" w:cs="Times New Roman"/>
          <w:noProof/>
          <w:sz w:val="24"/>
          <w:szCs w:val="24"/>
          <w:lang w:val="sr-Cyrl-CS" w:eastAsia="sr-Latn-CS"/>
        </w:rPr>
        <w:t>.</w:t>
      </w:r>
    </w:p>
    <w:p w:rsidR="00E620FF" w:rsidRPr="007F3BBA" w:rsidRDefault="00E620FF" w:rsidP="00842EED">
      <w:pPr>
        <w:spacing w:after="0" w:line="240" w:lineRule="auto"/>
        <w:jc w:val="both"/>
        <w:rPr>
          <w:rFonts w:ascii="Times New Roman" w:eastAsia="Batang" w:hAnsi="Times New Roman" w:cs="Times New Roman"/>
          <w:color w:val="FF0000"/>
          <w:sz w:val="24"/>
          <w:szCs w:val="24"/>
          <w:lang w:val="sr-Cyrl-CS" w:eastAsia="sr-Latn-CS"/>
        </w:rPr>
      </w:pPr>
    </w:p>
    <w:p w:rsidR="00842EED" w:rsidRPr="000F3BEE" w:rsidRDefault="00842EED" w:rsidP="00842EED">
      <w:pPr>
        <w:spacing w:after="0" w:line="240" w:lineRule="auto"/>
        <w:jc w:val="both"/>
        <w:rPr>
          <w:rFonts w:ascii="Times New Roman" w:eastAsia="Times New Roman" w:hAnsi="Times New Roman" w:cs="Times New Roman"/>
          <w:b/>
          <w:bCs/>
          <w:noProof/>
          <w:sz w:val="24"/>
          <w:szCs w:val="24"/>
          <w:lang w:val="sr-Cyrl-CS" w:eastAsia="sr-Latn-CS"/>
        </w:rPr>
      </w:pPr>
      <w:r w:rsidRPr="000F3BEE">
        <w:rPr>
          <w:rFonts w:ascii="Times New Roman" w:eastAsia="Times New Roman" w:hAnsi="Times New Roman" w:cs="Times New Roman"/>
          <w:bCs/>
          <w:noProof/>
          <w:sz w:val="24"/>
          <w:szCs w:val="24"/>
          <w:lang w:val="sr-Cyrl-CS" w:eastAsia="sr-Latn-CS"/>
        </w:rPr>
        <w:t>Локалним акционим планом за запошљав</w:t>
      </w:r>
      <w:r w:rsidR="00FD4618" w:rsidRPr="000F3BEE">
        <w:rPr>
          <w:rFonts w:ascii="Times New Roman" w:eastAsia="Times New Roman" w:hAnsi="Times New Roman" w:cs="Times New Roman"/>
          <w:bCs/>
          <w:noProof/>
          <w:sz w:val="24"/>
          <w:szCs w:val="24"/>
          <w:lang w:val="sr-Cyrl-CS" w:eastAsia="sr-Latn-CS"/>
        </w:rPr>
        <w:t>ање града Ужица  за 202</w:t>
      </w:r>
      <w:r w:rsidR="000F3BEE" w:rsidRPr="000F3BEE">
        <w:rPr>
          <w:rFonts w:ascii="Times New Roman" w:eastAsia="Times New Roman" w:hAnsi="Times New Roman" w:cs="Times New Roman"/>
          <w:bCs/>
          <w:noProof/>
          <w:sz w:val="24"/>
          <w:szCs w:val="24"/>
          <w:lang w:eastAsia="sr-Latn-CS"/>
        </w:rPr>
        <w:t>2. и 2023.</w:t>
      </w:r>
      <w:r w:rsidRPr="000F3BEE">
        <w:rPr>
          <w:rFonts w:ascii="Times New Roman" w:eastAsia="Times New Roman" w:hAnsi="Times New Roman" w:cs="Times New Roman"/>
          <w:bCs/>
          <w:noProof/>
          <w:sz w:val="24"/>
          <w:szCs w:val="24"/>
          <w:lang w:val="sr-Cyrl-CS" w:eastAsia="sr-Latn-CS"/>
        </w:rPr>
        <w:t xml:space="preserve"> годину обухваћена је и Градска општина Севојно, с тим што постоји могућност да ова Градска општина из сопствених средстава спроводи посебне мере активне политике запошљавања, које нису у колизији са мерама активне политике запошљавања града Ужица</w:t>
      </w:r>
      <w:r w:rsidR="007228AC" w:rsidRPr="000F3BEE">
        <w:rPr>
          <w:rFonts w:ascii="Times New Roman" w:eastAsia="Times New Roman" w:hAnsi="Times New Roman" w:cs="Times New Roman"/>
          <w:bCs/>
          <w:noProof/>
          <w:sz w:val="24"/>
          <w:szCs w:val="24"/>
          <w:lang w:eastAsia="sr-Latn-CS"/>
        </w:rPr>
        <w:t xml:space="preserve"> </w:t>
      </w:r>
      <w:r w:rsidRPr="000F3BEE">
        <w:rPr>
          <w:rFonts w:ascii="Times New Roman" w:eastAsia="Times New Roman" w:hAnsi="Times New Roman" w:cs="Times New Roman"/>
          <w:bCs/>
          <w:noProof/>
          <w:sz w:val="24"/>
          <w:szCs w:val="24"/>
          <w:lang w:val="sr-Cyrl-CS" w:eastAsia="sr-Latn-CS"/>
        </w:rPr>
        <w:t>-</w:t>
      </w:r>
      <w:r w:rsidR="007228AC" w:rsidRPr="000F3BEE">
        <w:rPr>
          <w:rFonts w:ascii="Times New Roman" w:eastAsia="Times New Roman" w:hAnsi="Times New Roman" w:cs="Times New Roman"/>
          <w:bCs/>
          <w:noProof/>
          <w:sz w:val="24"/>
          <w:szCs w:val="24"/>
          <w:lang w:eastAsia="sr-Latn-CS"/>
        </w:rPr>
        <w:t xml:space="preserve"> </w:t>
      </w:r>
      <w:r w:rsidRPr="000F3BEE">
        <w:rPr>
          <w:rFonts w:ascii="Times New Roman" w:eastAsia="Times New Roman" w:hAnsi="Times New Roman" w:cs="Times New Roman"/>
          <w:bCs/>
          <w:noProof/>
          <w:sz w:val="24"/>
          <w:szCs w:val="24"/>
          <w:lang w:val="sr-Cyrl-CS" w:eastAsia="sr-Latn-CS"/>
        </w:rPr>
        <w:t>односно не подразумевају укључење истих лица у планиране мере.</w:t>
      </w:r>
    </w:p>
    <w:p w:rsidR="00842EED" w:rsidRPr="007F3BBA" w:rsidRDefault="00842EED" w:rsidP="00842EED">
      <w:pPr>
        <w:spacing w:after="0" w:line="240" w:lineRule="auto"/>
        <w:jc w:val="both"/>
        <w:rPr>
          <w:rFonts w:ascii="Times New Roman" w:eastAsia="Times New Roman" w:hAnsi="Times New Roman" w:cs="Times New Roman"/>
          <w:b/>
          <w:bCs/>
          <w:noProof/>
          <w:color w:val="FF0000"/>
          <w:sz w:val="24"/>
          <w:szCs w:val="24"/>
          <w:lang w:val="ru-RU" w:eastAsia="sr-Latn-CS"/>
        </w:rPr>
      </w:pPr>
    </w:p>
    <w:p w:rsidR="00842EED" w:rsidRPr="00FF6E81" w:rsidRDefault="00842EED" w:rsidP="00842EED">
      <w:pPr>
        <w:spacing w:after="0" w:line="240" w:lineRule="auto"/>
        <w:jc w:val="both"/>
        <w:rPr>
          <w:rFonts w:ascii="Times New Roman" w:eastAsia="Times New Roman" w:hAnsi="Times New Roman" w:cs="Times New Roman"/>
          <w:b/>
          <w:bCs/>
          <w:noProof/>
          <w:sz w:val="24"/>
          <w:szCs w:val="24"/>
          <w:lang w:val="ru-RU" w:eastAsia="sr-Latn-CS"/>
        </w:rPr>
      </w:pPr>
    </w:p>
    <w:p w:rsidR="004C5E1F" w:rsidRPr="00D463F0" w:rsidRDefault="004C5E1F" w:rsidP="00842EED">
      <w:pPr>
        <w:spacing w:after="0" w:line="240" w:lineRule="auto"/>
        <w:jc w:val="both"/>
        <w:rPr>
          <w:rFonts w:ascii="Times New Roman" w:eastAsia="Times New Roman" w:hAnsi="Times New Roman" w:cs="Times New Roman"/>
          <w:b/>
          <w:bCs/>
          <w:noProof/>
          <w:sz w:val="24"/>
          <w:szCs w:val="24"/>
          <w:lang w:eastAsia="sr-Latn-CS"/>
        </w:rPr>
      </w:pPr>
    </w:p>
    <w:p w:rsidR="00842EED" w:rsidRPr="00FF6E81" w:rsidRDefault="00842EED" w:rsidP="00F6634E">
      <w:pPr>
        <w:keepNext/>
        <w:numPr>
          <w:ilvl w:val="0"/>
          <w:numId w:val="1"/>
        </w:numPr>
        <w:tabs>
          <w:tab w:val="left" w:pos="360"/>
        </w:tabs>
        <w:spacing w:after="0" w:line="240" w:lineRule="auto"/>
        <w:ind w:left="360"/>
        <w:jc w:val="both"/>
        <w:outlineLvl w:val="0"/>
        <w:rPr>
          <w:rFonts w:ascii="Times New Roman" w:eastAsia="Times New Roman" w:hAnsi="Times New Roman" w:cs="Times New Roman"/>
          <w:b/>
          <w:bCs/>
          <w:noProof/>
          <w:kern w:val="32"/>
          <w:sz w:val="24"/>
          <w:szCs w:val="24"/>
          <w:lang w:eastAsia="sr-Latn-CS"/>
        </w:rPr>
      </w:pPr>
      <w:bookmarkStart w:id="3" w:name="_Toc410716237"/>
      <w:bookmarkStart w:id="4" w:name="_Toc410716508"/>
      <w:r w:rsidRPr="00FF6E81">
        <w:rPr>
          <w:rFonts w:ascii="Times New Roman" w:eastAsia="Times New Roman" w:hAnsi="Times New Roman" w:cs="Times New Roman"/>
          <w:b/>
          <w:bCs/>
          <w:noProof/>
          <w:kern w:val="32"/>
          <w:sz w:val="24"/>
          <w:szCs w:val="24"/>
          <w:lang w:val="sr-Cyrl-CS" w:eastAsia="sr-Latn-CS"/>
        </w:rPr>
        <w:t>АНАЛИЗА СТАЊА</w:t>
      </w:r>
      <w:bookmarkEnd w:id="3"/>
      <w:bookmarkEnd w:id="4"/>
    </w:p>
    <w:p w:rsidR="00842EED" w:rsidRPr="00FF6E81" w:rsidRDefault="00842EED" w:rsidP="00842EED">
      <w:pPr>
        <w:spacing w:after="0" w:line="240" w:lineRule="auto"/>
        <w:rPr>
          <w:rFonts w:ascii="Times New Roman" w:eastAsia="Times New Roman" w:hAnsi="Times New Roman" w:cs="Times New Roman"/>
          <w:sz w:val="24"/>
          <w:szCs w:val="24"/>
          <w:lang w:val="sr-Cyrl-CS" w:eastAsia="sr-Latn-CS"/>
        </w:rPr>
      </w:pPr>
    </w:p>
    <w:p w:rsidR="00842EED" w:rsidRPr="004635AD" w:rsidRDefault="00842EED" w:rsidP="00F6634E">
      <w:pPr>
        <w:keepNext/>
        <w:numPr>
          <w:ilvl w:val="1"/>
          <w:numId w:val="1"/>
        </w:numPr>
        <w:tabs>
          <w:tab w:val="left" w:pos="360"/>
        </w:tabs>
        <w:spacing w:after="0" w:line="240" w:lineRule="auto"/>
        <w:ind w:left="360"/>
        <w:jc w:val="both"/>
        <w:outlineLvl w:val="0"/>
        <w:rPr>
          <w:rFonts w:ascii="Times New Roman" w:eastAsia="Times New Roman" w:hAnsi="Times New Roman" w:cs="Times New Roman"/>
          <w:b/>
          <w:bCs/>
          <w:noProof/>
          <w:kern w:val="32"/>
          <w:sz w:val="24"/>
          <w:szCs w:val="24"/>
          <w:lang w:eastAsia="sr-Latn-CS"/>
        </w:rPr>
      </w:pPr>
      <w:bookmarkStart w:id="5" w:name="_Toc410716238"/>
      <w:bookmarkStart w:id="6" w:name="_Toc410716509"/>
      <w:r w:rsidRPr="00FF6E81">
        <w:rPr>
          <w:rFonts w:ascii="Times New Roman" w:eastAsia="Times New Roman" w:hAnsi="Times New Roman" w:cs="Times New Roman"/>
          <w:b/>
          <w:bCs/>
          <w:noProof/>
          <w:kern w:val="32"/>
          <w:sz w:val="24"/>
          <w:szCs w:val="24"/>
          <w:lang w:val="sr-Cyrl-CS" w:eastAsia="sr-Latn-CS"/>
        </w:rPr>
        <w:t>ГЕОГРАФСКИ ПОЛОЖАЈ И САОБРАЋАЈНА ПОВЕЗАНОСТ</w:t>
      </w:r>
      <w:bookmarkEnd w:id="5"/>
      <w:bookmarkEnd w:id="6"/>
    </w:p>
    <w:p w:rsidR="004635AD" w:rsidRPr="00FF6E81" w:rsidRDefault="004635AD" w:rsidP="004635AD">
      <w:pPr>
        <w:keepNext/>
        <w:tabs>
          <w:tab w:val="left" w:pos="360"/>
        </w:tabs>
        <w:spacing w:after="0" w:line="240" w:lineRule="auto"/>
        <w:ind w:left="360"/>
        <w:jc w:val="both"/>
        <w:outlineLvl w:val="0"/>
        <w:rPr>
          <w:rFonts w:ascii="Times New Roman" w:eastAsia="Times New Roman" w:hAnsi="Times New Roman" w:cs="Times New Roman"/>
          <w:b/>
          <w:bCs/>
          <w:noProof/>
          <w:kern w:val="32"/>
          <w:sz w:val="24"/>
          <w:szCs w:val="24"/>
          <w:lang w:eastAsia="sr-Latn-CS"/>
        </w:rPr>
      </w:pPr>
    </w:p>
    <w:p w:rsidR="000F3BEE" w:rsidRDefault="000F3BEE" w:rsidP="00FB5F7F">
      <w:pPr>
        <w:spacing w:after="0" w:line="240" w:lineRule="auto"/>
        <w:ind w:firstLine="720"/>
        <w:jc w:val="both"/>
        <w:rPr>
          <w:rFonts w:ascii="Times New Roman" w:eastAsia="Times New Roman" w:hAnsi="Times New Roman" w:cs="Times New Roman"/>
          <w:sz w:val="24"/>
          <w:szCs w:val="24"/>
          <w:lang w:eastAsia="sr-Latn-CS"/>
        </w:rPr>
      </w:pPr>
    </w:p>
    <w:p w:rsidR="00842EED" w:rsidRPr="008E1224" w:rsidRDefault="00FC07CB" w:rsidP="00FB5F7F">
      <w:pPr>
        <w:spacing w:after="0" w:line="240" w:lineRule="auto"/>
        <w:ind w:firstLine="720"/>
        <w:jc w:val="both"/>
        <w:rPr>
          <w:rFonts w:ascii="Times New Roman" w:eastAsia="Times New Roman" w:hAnsi="Times New Roman" w:cs="Times New Roman"/>
          <w:sz w:val="24"/>
          <w:szCs w:val="24"/>
          <w:lang w:eastAsia="sr-Latn-CS"/>
        </w:rPr>
      </w:pPr>
      <w:r w:rsidRPr="008E1224">
        <w:rPr>
          <w:rFonts w:ascii="Times New Roman" w:hAnsi="Times New Roman" w:cs="Times New Roman"/>
          <w:sz w:val="24"/>
          <w:szCs w:val="24"/>
        </w:rPr>
        <w:t>Град Ужице, укључујући и градску општину Севојно, са површином од 667км</w:t>
      </w:r>
      <w:r w:rsidRPr="008E1224">
        <w:rPr>
          <w:rFonts w:ascii="Times New Roman" w:hAnsi="Times New Roman" w:cs="Times New Roman"/>
          <w:sz w:val="24"/>
          <w:szCs w:val="24"/>
          <w:vertAlign w:val="superscript"/>
        </w:rPr>
        <w:t xml:space="preserve">2 </w:t>
      </w:r>
      <w:r w:rsidRPr="008E1224">
        <w:rPr>
          <w:rFonts w:ascii="Times New Roman" w:hAnsi="Times New Roman" w:cs="Times New Roman"/>
          <w:sz w:val="24"/>
          <w:szCs w:val="24"/>
        </w:rPr>
        <w:t xml:space="preserve"> подељених у 41 насељену заједницу </w:t>
      </w:r>
      <w:r w:rsidRPr="008E1224">
        <w:rPr>
          <w:rFonts w:ascii="Times New Roman" w:eastAsia="Calibri" w:hAnsi="Times New Roman" w:cs="Times New Roman"/>
          <w:sz w:val="24"/>
          <w:szCs w:val="24"/>
        </w:rPr>
        <w:t>налази се</w:t>
      </w:r>
      <w:r w:rsidRPr="008E1224">
        <w:rPr>
          <w:rFonts w:ascii="Times New Roman" w:hAnsi="Times New Roman" w:cs="Times New Roman"/>
          <w:sz w:val="24"/>
          <w:szCs w:val="24"/>
        </w:rPr>
        <w:t xml:space="preserve"> у југозападној Србији</w:t>
      </w:r>
      <w:r w:rsidRPr="008E1224">
        <w:rPr>
          <w:rFonts w:ascii="Times New Roman" w:eastAsia="Times New Roman" w:hAnsi="Times New Roman" w:cs="Times New Roman"/>
          <w:sz w:val="24"/>
          <w:szCs w:val="24"/>
          <w:lang w:eastAsia="sr-Latn-CS"/>
        </w:rPr>
        <w:t xml:space="preserve"> </w:t>
      </w:r>
      <w:r w:rsidR="004635AD" w:rsidRPr="008E1224">
        <w:rPr>
          <w:rFonts w:ascii="Times New Roman" w:eastAsia="Times New Roman" w:hAnsi="Times New Roman" w:cs="Times New Roman"/>
          <w:sz w:val="24"/>
          <w:szCs w:val="24"/>
          <w:lang w:eastAsia="sr-Latn-CS"/>
        </w:rPr>
        <w:t>и представља административни, привредни, друштвени и културни центар овог дела Србије. Истовремено се налази у срцу Југоисточне Европе и на једнакој удаљености од највећих градова у региону, Београда, Сарајева и Ниша. На територији града укрштају се значајни магистрални и регионални путеви, веза са Босном и Херцеговином и Црном Гором. Са железничком мрежом град је повезан магистралном једноколосечном електрифицираном железничком пругом Београд</w:t>
      </w:r>
      <w:r w:rsidR="007228AC" w:rsidRPr="008E1224">
        <w:rPr>
          <w:rFonts w:ascii="Times New Roman" w:eastAsia="Times New Roman" w:hAnsi="Times New Roman" w:cs="Times New Roman"/>
          <w:sz w:val="24"/>
          <w:szCs w:val="24"/>
          <w:lang w:eastAsia="sr-Latn-CS"/>
        </w:rPr>
        <w:t xml:space="preserve"> </w:t>
      </w:r>
      <w:r w:rsidR="004635AD" w:rsidRPr="008E1224">
        <w:rPr>
          <w:rFonts w:ascii="Times New Roman" w:eastAsia="Times New Roman" w:hAnsi="Times New Roman" w:cs="Times New Roman"/>
          <w:sz w:val="24"/>
          <w:szCs w:val="24"/>
          <w:lang w:eastAsia="sr-Latn-CS"/>
        </w:rPr>
        <w:t>-</w:t>
      </w:r>
      <w:r w:rsidR="007228AC" w:rsidRPr="008E1224">
        <w:rPr>
          <w:rFonts w:ascii="Times New Roman" w:eastAsia="Times New Roman" w:hAnsi="Times New Roman" w:cs="Times New Roman"/>
          <w:sz w:val="24"/>
          <w:szCs w:val="24"/>
          <w:lang w:eastAsia="sr-Latn-CS"/>
        </w:rPr>
        <w:t xml:space="preserve"> </w:t>
      </w:r>
      <w:r w:rsidR="004635AD" w:rsidRPr="008E1224">
        <w:rPr>
          <w:rFonts w:ascii="Times New Roman" w:eastAsia="Times New Roman" w:hAnsi="Times New Roman" w:cs="Times New Roman"/>
          <w:sz w:val="24"/>
          <w:szCs w:val="24"/>
          <w:lang w:eastAsia="sr-Latn-CS"/>
        </w:rPr>
        <w:t xml:space="preserve">Бар за јавни путнички и теретни саобраћај. </w:t>
      </w:r>
      <w:proofErr w:type="gramStart"/>
      <w:r w:rsidR="004635AD" w:rsidRPr="008E1224">
        <w:rPr>
          <w:rFonts w:ascii="Times New Roman" w:eastAsia="Times New Roman" w:hAnsi="Times New Roman" w:cs="Times New Roman"/>
          <w:sz w:val="24"/>
          <w:szCs w:val="24"/>
          <w:lang w:eastAsia="sr-Latn-CS"/>
        </w:rPr>
        <w:t>Аеродром Поникве је од града Ужица удаљен 18 км.</w:t>
      </w:r>
      <w:proofErr w:type="gramEnd"/>
    </w:p>
    <w:p w:rsidR="00842EED" w:rsidRPr="00FF6E81" w:rsidRDefault="00842EED" w:rsidP="00842EED">
      <w:pPr>
        <w:spacing w:after="0" w:line="240" w:lineRule="auto"/>
        <w:jc w:val="both"/>
        <w:rPr>
          <w:rFonts w:ascii="Times New Roman" w:eastAsia="Times New Roman" w:hAnsi="Times New Roman" w:cs="Times New Roman"/>
          <w:bCs/>
          <w:noProof/>
          <w:sz w:val="24"/>
          <w:szCs w:val="24"/>
          <w:lang w:val="sr-Cyrl-CS" w:eastAsia="sr-Latn-CS"/>
        </w:rPr>
      </w:pPr>
    </w:p>
    <w:p w:rsidR="00842EED" w:rsidRPr="00FF6E81" w:rsidRDefault="00842EED" w:rsidP="00F54BBA">
      <w:pPr>
        <w:spacing w:after="0" w:line="240" w:lineRule="auto"/>
        <w:jc w:val="both"/>
        <w:rPr>
          <w:rFonts w:ascii="Times New Roman" w:eastAsia="Times New Roman" w:hAnsi="Times New Roman" w:cs="Times New Roman"/>
          <w:bCs/>
          <w:noProof/>
          <w:sz w:val="24"/>
          <w:szCs w:val="24"/>
          <w:lang w:eastAsia="sr-Latn-CS"/>
        </w:rPr>
      </w:pPr>
      <w:r w:rsidRPr="00FF6E81">
        <w:rPr>
          <w:rFonts w:ascii="Times New Roman" w:eastAsia="Times New Roman" w:hAnsi="Times New Roman" w:cs="Times New Roman"/>
          <w:bCs/>
          <w:noProof/>
          <w:sz w:val="24"/>
          <w:szCs w:val="24"/>
          <w:lang w:val="sr-Cyrl-CS" w:eastAsia="sr-Latn-CS"/>
        </w:rPr>
        <w:t>И поред постојања железничке пруге Београд- Бар, недоста</w:t>
      </w:r>
      <w:r w:rsidR="00650B17">
        <w:rPr>
          <w:rFonts w:ascii="Times New Roman" w:eastAsia="Times New Roman" w:hAnsi="Times New Roman" w:cs="Times New Roman"/>
          <w:bCs/>
          <w:noProof/>
          <w:sz w:val="24"/>
          <w:szCs w:val="24"/>
          <w:lang w:val="sr-Cyrl-CS" w:eastAsia="sr-Latn-CS"/>
        </w:rPr>
        <w:t>так ауто пута значајно утиче на</w:t>
      </w:r>
      <w:r w:rsidR="00650B17">
        <w:rPr>
          <w:rFonts w:ascii="Times New Roman" w:eastAsia="Times New Roman" w:hAnsi="Times New Roman" w:cs="Times New Roman"/>
          <w:bCs/>
          <w:noProof/>
          <w:sz w:val="24"/>
          <w:szCs w:val="24"/>
          <w:lang w:eastAsia="sr-Latn-CS"/>
        </w:rPr>
        <w:t xml:space="preserve"> </w:t>
      </w:r>
      <w:r w:rsidRPr="00FF6E81">
        <w:rPr>
          <w:rFonts w:ascii="Times New Roman" w:eastAsia="Times New Roman" w:hAnsi="Times New Roman" w:cs="Times New Roman"/>
          <w:bCs/>
          <w:noProof/>
          <w:sz w:val="24"/>
          <w:szCs w:val="24"/>
          <w:lang w:val="sr-Cyrl-CS" w:eastAsia="sr-Latn-CS"/>
        </w:rPr>
        <w:t xml:space="preserve">локалну привреду и на потенцијалне инвеститоре. Изградња ауто пута, реконструкција и активирање аеродрома Поникве препознати су као приоритетни пројекти не само локалног, већ и регионалног карактера.  </w:t>
      </w:r>
    </w:p>
    <w:p w:rsidR="00842EED" w:rsidRPr="00FF6E81" w:rsidRDefault="00842EED" w:rsidP="00842EED">
      <w:pPr>
        <w:spacing w:after="0" w:line="240" w:lineRule="auto"/>
        <w:jc w:val="both"/>
        <w:rPr>
          <w:rFonts w:ascii="Times New Roman" w:eastAsia="Times New Roman" w:hAnsi="Times New Roman" w:cs="Times New Roman"/>
          <w:bCs/>
          <w:noProof/>
          <w:color w:val="003366"/>
          <w:sz w:val="24"/>
          <w:szCs w:val="24"/>
          <w:lang w:val="sr-Cyrl-CS" w:eastAsia="sr-Latn-CS"/>
        </w:rPr>
      </w:pPr>
    </w:p>
    <w:p w:rsidR="00842EED" w:rsidRPr="00FF6E81" w:rsidRDefault="00842EED" w:rsidP="00F6634E">
      <w:pPr>
        <w:numPr>
          <w:ilvl w:val="1"/>
          <w:numId w:val="1"/>
        </w:numPr>
        <w:spacing w:after="0" w:line="240" w:lineRule="auto"/>
        <w:ind w:left="360"/>
        <w:jc w:val="both"/>
        <w:rPr>
          <w:rFonts w:ascii="Times New Roman" w:eastAsia="Times New Roman" w:hAnsi="Times New Roman" w:cs="Times New Roman"/>
          <w:b/>
          <w:noProof/>
          <w:sz w:val="24"/>
          <w:szCs w:val="24"/>
          <w:lang w:val="sr-Cyrl-CS" w:eastAsia="sr-Latn-CS"/>
        </w:rPr>
      </w:pPr>
      <w:r w:rsidRPr="00FF6E81">
        <w:rPr>
          <w:rFonts w:ascii="Times New Roman" w:eastAsia="Times New Roman" w:hAnsi="Times New Roman" w:cs="Times New Roman"/>
          <w:b/>
          <w:noProof/>
          <w:sz w:val="24"/>
          <w:szCs w:val="24"/>
          <w:lang w:val="sr-Cyrl-CS" w:eastAsia="sr-Latn-CS"/>
        </w:rPr>
        <w:t>ДЕМОГРАФСКА СЛИКА</w:t>
      </w:r>
    </w:p>
    <w:p w:rsidR="00842EED" w:rsidRPr="00FF6E81" w:rsidRDefault="00842EED" w:rsidP="00842EED">
      <w:pPr>
        <w:spacing w:after="0" w:line="240" w:lineRule="auto"/>
        <w:jc w:val="both"/>
        <w:rPr>
          <w:rFonts w:ascii="Times New Roman" w:eastAsia="Times New Roman" w:hAnsi="Times New Roman" w:cs="Times New Roman"/>
          <w:noProof/>
          <w:sz w:val="24"/>
          <w:szCs w:val="24"/>
          <w:lang w:val="sr-Cyrl-CS" w:eastAsia="sr-Latn-CS"/>
        </w:rPr>
      </w:pPr>
    </w:p>
    <w:p w:rsidR="00842EED" w:rsidRPr="00E61AB5" w:rsidRDefault="00D6684F" w:rsidP="00FB5F7F">
      <w:pPr>
        <w:spacing w:after="0" w:line="240" w:lineRule="auto"/>
        <w:ind w:firstLine="720"/>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val="sr-Cyrl-CS" w:eastAsia="sr-Latn-CS"/>
        </w:rPr>
        <w:t xml:space="preserve">Према попису становништва </w:t>
      </w:r>
      <w:r w:rsidR="00842EED" w:rsidRPr="00E61AB5">
        <w:rPr>
          <w:rFonts w:ascii="Times New Roman" w:eastAsia="Times New Roman" w:hAnsi="Times New Roman" w:cs="Times New Roman"/>
          <w:sz w:val="24"/>
          <w:szCs w:val="24"/>
          <w:lang w:val="sr-Cyrl-CS" w:eastAsia="sr-Latn-CS"/>
        </w:rPr>
        <w:t xml:space="preserve">из 2011. године </w:t>
      </w:r>
      <w:r w:rsidR="00842EED" w:rsidRPr="00E61AB5">
        <w:rPr>
          <w:rFonts w:ascii="Times New Roman" w:eastAsia="Times New Roman" w:hAnsi="Times New Roman" w:cs="Times New Roman"/>
          <w:sz w:val="24"/>
          <w:szCs w:val="24"/>
          <w:lang w:val="ru-RU" w:eastAsia="sr-Latn-CS"/>
        </w:rPr>
        <w:t>на територији града Ужица живи 78040 становника</w:t>
      </w:r>
      <w:r w:rsidR="00842EED" w:rsidRPr="00E61AB5">
        <w:rPr>
          <w:rFonts w:ascii="Times New Roman" w:eastAsia="Times New Roman" w:hAnsi="Times New Roman" w:cs="Times New Roman"/>
          <w:sz w:val="24"/>
          <w:szCs w:val="24"/>
          <w:lang w:eastAsia="sr-Latn-CS"/>
        </w:rPr>
        <w:t>.</w:t>
      </w:r>
    </w:p>
    <w:p w:rsidR="00224702" w:rsidRPr="00D6684F" w:rsidRDefault="003B7E1F" w:rsidP="00842EED">
      <w:pPr>
        <w:spacing w:after="0" w:line="240" w:lineRule="auto"/>
        <w:jc w:val="both"/>
        <w:rPr>
          <w:rFonts w:ascii="Times New Roman" w:eastAsia="Times New Roman" w:hAnsi="Times New Roman" w:cs="Times New Roman"/>
          <w:sz w:val="24"/>
          <w:szCs w:val="24"/>
          <w:lang w:eastAsia="sr-Latn-CS"/>
        </w:rPr>
      </w:pPr>
      <w:proofErr w:type="gramStart"/>
      <w:r w:rsidRPr="00E61AB5">
        <w:rPr>
          <w:rFonts w:ascii="Times New Roman" w:hAnsi="Times New Roman" w:cs="Times New Roman"/>
          <w:sz w:val="24"/>
          <w:szCs w:val="24"/>
          <w:shd w:val="clear" w:color="auto" w:fill="FFFFFF"/>
        </w:rPr>
        <w:t xml:space="preserve">Процена становништва </w:t>
      </w:r>
      <w:r w:rsidRPr="00E61AB5">
        <w:rPr>
          <w:rFonts w:ascii="Times New Roman" w:eastAsia="Times New Roman" w:hAnsi="Times New Roman" w:cs="Times New Roman"/>
          <w:sz w:val="24"/>
          <w:szCs w:val="24"/>
          <w:lang w:val="sr-Latn-CS" w:eastAsia="sr-Latn-CS"/>
        </w:rPr>
        <w:t xml:space="preserve">за послепописну </w:t>
      </w:r>
      <w:r w:rsidR="00535504">
        <w:rPr>
          <w:rFonts w:ascii="Times New Roman" w:eastAsia="Times New Roman" w:hAnsi="Times New Roman" w:cs="Times New Roman"/>
          <w:sz w:val="24"/>
          <w:szCs w:val="24"/>
          <w:lang w:val="sr-Latn-CS" w:eastAsia="sr-Latn-CS"/>
        </w:rPr>
        <w:t>2020</w:t>
      </w:r>
      <w:r w:rsidRPr="003E69DE">
        <w:rPr>
          <w:rFonts w:ascii="Times New Roman" w:eastAsia="Times New Roman" w:hAnsi="Times New Roman" w:cs="Times New Roman"/>
          <w:sz w:val="24"/>
          <w:szCs w:val="24"/>
          <w:lang w:val="sr-Latn-CS" w:eastAsia="sr-Latn-CS"/>
        </w:rPr>
        <w:t>.</w:t>
      </w:r>
      <w:proofErr w:type="gramEnd"/>
      <w:r w:rsidRPr="00E61AB5">
        <w:rPr>
          <w:rFonts w:ascii="Times New Roman" w:eastAsia="Times New Roman" w:hAnsi="Times New Roman" w:cs="Times New Roman"/>
          <w:sz w:val="24"/>
          <w:szCs w:val="24"/>
          <w:lang w:val="sr-Latn-CS" w:eastAsia="sr-Latn-CS"/>
        </w:rPr>
        <w:t xml:space="preserve"> </w:t>
      </w:r>
      <w:r w:rsidRPr="00E61AB5">
        <w:rPr>
          <w:rFonts w:ascii="Times New Roman" w:eastAsia="Times New Roman" w:hAnsi="Times New Roman" w:cs="Times New Roman"/>
          <w:sz w:val="24"/>
          <w:szCs w:val="24"/>
          <w:lang w:val="sr-Cyrl-CS" w:eastAsia="sr-Latn-CS"/>
        </w:rPr>
        <w:t>г</w:t>
      </w:r>
      <w:r w:rsidRPr="00E61AB5">
        <w:rPr>
          <w:rFonts w:ascii="Times New Roman" w:eastAsia="Times New Roman" w:hAnsi="Times New Roman" w:cs="Times New Roman"/>
          <w:sz w:val="24"/>
          <w:szCs w:val="24"/>
          <w:lang w:val="sr-Latn-CS" w:eastAsia="sr-Latn-CS"/>
        </w:rPr>
        <w:t>одину</w:t>
      </w:r>
      <w:r w:rsidRPr="00E61AB5">
        <w:rPr>
          <w:rFonts w:ascii="Times New Roman" w:hAnsi="Times New Roman" w:cs="Times New Roman"/>
          <w:sz w:val="24"/>
          <w:szCs w:val="24"/>
          <w:shd w:val="clear" w:color="auto" w:fill="FFFFFF"/>
        </w:rPr>
        <w:t xml:space="preserve"> </w:t>
      </w:r>
      <w:r w:rsidR="000D2642">
        <w:rPr>
          <w:rFonts w:ascii="Times New Roman" w:hAnsi="Times New Roman" w:cs="Times New Roman"/>
          <w:sz w:val="24"/>
          <w:szCs w:val="24"/>
          <w:shd w:val="clear" w:color="auto" w:fill="FFFFFF"/>
        </w:rPr>
        <w:t xml:space="preserve">(последње ажурирано стање) </w:t>
      </w:r>
      <w:r w:rsidRPr="00E61AB5">
        <w:rPr>
          <w:rFonts w:ascii="Times New Roman" w:hAnsi="Times New Roman" w:cs="Times New Roman"/>
          <w:sz w:val="24"/>
          <w:szCs w:val="24"/>
          <w:shd w:val="clear" w:color="auto" w:fill="FFFFFF"/>
        </w:rPr>
        <w:t xml:space="preserve">заснована је на резултатима пописа становништва и на резултатима обраде статистике природног и механичког кретања становништва </w:t>
      </w:r>
      <w:r w:rsidR="00842EED" w:rsidRPr="00E61AB5">
        <w:rPr>
          <w:rFonts w:ascii="Times New Roman" w:eastAsia="Times New Roman" w:hAnsi="Times New Roman" w:cs="Times New Roman"/>
          <w:sz w:val="24"/>
          <w:szCs w:val="24"/>
          <w:lang w:val="sr-Latn-CS" w:eastAsia="sr-Latn-CS"/>
        </w:rPr>
        <w:t>(</w:t>
      </w:r>
      <w:r w:rsidR="00842EED" w:rsidRPr="00E61AB5">
        <w:rPr>
          <w:rFonts w:ascii="Times New Roman" w:eastAsia="Times New Roman" w:hAnsi="Times New Roman" w:cs="Times New Roman"/>
          <w:sz w:val="24"/>
          <w:szCs w:val="24"/>
          <w:lang w:val="sr-Cyrl-CS" w:eastAsia="sr-Latn-CS"/>
        </w:rPr>
        <w:t xml:space="preserve">механичка компонента кретања становништва обухвата само </w:t>
      </w:r>
      <w:r w:rsidR="00842EED" w:rsidRPr="00E61AB5">
        <w:rPr>
          <w:rFonts w:ascii="Times New Roman" w:eastAsia="Times New Roman" w:hAnsi="Times New Roman" w:cs="Times New Roman"/>
          <w:sz w:val="24"/>
          <w:szCs w:val="24"/>
          <w:lang w:val="sr-Latn-CS" w:eastAsia="sr-Latn-CS"/>
        </w:rPr>
        <w:t>унутрашње миграције).</w:t>
      </w:r>
    </w:p>
    <w:p w:rsidR="00842EED" w:rsidRPr="00224702" w:rsidRDefault="00842EED" w:rsidP="00224702">
      <w:pPr>
        <w:spacing w:after="0" w:line="240" w:lineRule="auto"/>
        <w:rPr>
          <w:rFonts w:ascii="Times New Roman" w:eastAsia="Times New Roman" w:hAnsi="Times New Roman" w:cs="Times New Roman"/>
          <w:noProof/>
          <w:sz w:val="24"/>
          <w:szCs w:val="24"/>
        </w:rPr>
      </w:pPr>
      <w:r w:rsidRPr="00FF6E81">
        <w:rPr>
          <w:rFonts w:ascii="Times New Roman" w:eastAsia="Times New Roman" w:hAnsi="Times New Roman" w:cs="Times New Roman"/>
          <w:noProof/>
          <w:sz w:val="24"/>
          <w:szCs w:val="24"/>
          <w:lang w:val="sr-Cyrl-CS"/>
        </w:rPr>
        <w:t xml:space="preserve">Према </w:t>
      </w:r>
      <w:r w:rsidR="0069765A">
        <w:rPr>
          <w:rFonts w:ascii="Times New Roman" w:eastAsia="Times New Roman" w:hAnsi="Times New Roman" w:cs="Times New Roman"/>
          <w:noProof/>
          <w:sz w:val="24"/>
          <w:szCs w:val="24"/>
          <w:lang w:val="sr-Cyrl-CS"/>
        </w:rPr>
        <w:t xml:space="preserve">последњим ажурираним </w:t>
      </w:r>
      <w:r w:rsidRPr="00FF6E81">
        <w:rPr>
          <w:rFonts w:ascii="Times New Roman" w:eastAsia="Times New Roman" w:hAnsi="Times New Roman" w:cs="Times New Roman"/>
          <w:noProof/>
          <w:sz w:val="24"/>
          <w:szCs w:val="24"/>
          <w:lang w:val="sr-Cyrl-CS"/>
        </w:rPr>
        <w:t>подацима Републичког завода за статистику</w:t>
      </w:r>
      <w:r w:rsidR="003B7E1F">
        <w:rPr>
          <w:rFonts w:ascii="Times New Roman" w:eastAsia="Times New Roman" w:hAnsi="Times New Roman" w:cs="Times New Roman"/>
          <w:noProof/>
          <w:sz w:val="24"/>
          <w:szCs w:val="24"/>
          <w:vertAlign w:val="superscript"/>
          <w:lang w:val="sr-Cyrl-CS"/>
        </w:rPr>
        <w:t xml:space="preserve"> </w:t>
      </w:r>
      <w:r w:rsidR="0030432D" w:rsidRPr="00D155E2">
        <w:rPr>
          <w:rFonts w:ascii="Times New Roman" w:eastAsia="Times New Roman" w:hAnsi="Times New Roman" w:cs="Times New Roman"/>
          <w:noProof/>
          <w:sz w:val="24"/>
          <w:szCs w:val="24"/>
          <w:vertAlign w:val="superscript"/>
          <w:lang w:val="sr-Cyrl-CS"/>
        </w:rPr>
        <w:t xml:space="preserve"> </w:t>
      </w:r>
      <w:r w:rsidR="0030432D" w:rsidRPr="00D155E2">
        <w:rPr>
          <w:rFonts w:ascii="Times New Roman" w:hAnsi="Times New Roman" w:cs="Times New Roman"/>
          <w:sz w:val="24"/>
          <w:szCs w:val="24"/>
        </w:rPr>
        <w:t xml:space="preserve">у </w:t>
      </w:r>
      <w:r w:rsidR="00535504">
        <w:rPr>
          <w:rFonts w:ascii="Times New Roman" w:eastAsia="Times New Roman" w:hAnsi="Times New Roman" w:cs="Times New Roman"/>
          <w:noProof/>
          <w:sz w:val="24"/>
          <w:szCs w:val="24"/>
          <w:lang w:val="sr-Cyrl-CS"/>
        </w:rPr>
        <w:t>20</w:t>
      </w:r>
      <w:r w:rsidR="00535504">
        <w:rPr>
          <w:rFonts w:ascii="Times New Roman" w:eastAsia="Times New Roman" w:hAnsi="Times New Roman" w:cs="Times New Roman"/>
          <w:noProof/>
          <w:sz w:val="24"/>
          <w:szCs w:val="24"/>
        </w:rPr>
        <w:t>20</w:t>
      </w:r>
      <w:r w:rsidR="00D6684F">
        <w:rPr>
          <w:rFonts w:ascii="Times New Roman" w:eastAsia="Times New Roman" w:hAnsi="Times New Roman" w:cs="Times New Roman"/>
          <w:noProof/>
          <w:sz w:val="24"/>
          <w:szCs w:val="24"/>
          <w:lang w:val="sr-Cyrl-CS"/>
        </w:rPr>
        <w:t xml:space="preserve">. </w:t>
      </w:r>
      <w:r w:rsidR="0030432D" w:rsidRPr="00D155E2">
        <w:rPr>
          <w:rFonts w:ascii="Times New Roman" w:eastAsia="Times New Roman" w:hAnsi="Times New Roman" w:cs="Times New Roman"/>
          <w:noProof/>
          <w:sz w:val="24"/>
          <w:szCs w:val="24"/>
          <w:lang w:val="sr-Cyrl-CS"/>
        </w:rPr>
        <w:t>години</w:t>
      </w:r>
      <w:r w:rsidR="00910AE7" w:rsidRPr="00910AE7">
        <w:rPr>
          <w:rFonts w:ascii="Times New Roman" w:eastAsia="Times New Roman" w:hAnsi="Times New Roman" w:cs="Times New Roman"/>
          <w:noProof/>
          <w:sz w:val="24"/>
          <w:szCs w:val="24"/>
          <w:lang w:val="sr-Cyrl-CS"/>
        </w:rPr>
        <w:t xml:space="preserve"> </w:t>
      </w:r>
      <w:r w:rsidR="00910AE7" w:rsidRPr="00FF6E81">
        <w:rPr>
          <w:rFonts w:ascii="Times New Roman" w:eastAsia="Times New Roman" w:hAnsi="Times New Roman" w:cs="Times New Roman"/>
          <w:noProof/>
          <w:sz w:val="24"/>
          <w:szCs w:val="24"/>
          <w:lang w:val="sr-Cyrl-CS"/>
        </w:rPr>
        <w:t>у граду Ужицу</w:t>
      </w:r>
      <w:r w:rsidR="00910AE7">
        <w:rPr>
          <w:rFonts w:ascii="Times New Roman" w:eastAsia="Times New Roman" w:hAnsi="Times New Roman" w:cs="Times New Roman"/>
          <w:noProof/>
          <w:sz w:val="24"/>
          <w:szCs w:val="24"/>
          <w:lang w:val="sr-Cyrl-CS"/>
        </w:rPr>
        <w:t xml:space="preserve"> </w:t>
      </w:r>
      <w:r w:rsidR="009064EB">
        <w:rPr>
          <w:rStyle w:val="FootnoteReference"/>
          <w:rFonts w:ascii="Times New Roman" w:eastAsia="Times New Roman" w:hAnsi="Times New Roman" w:cs="Times New Roman"/>
          <w:noProof/>
          <w:sz w:val="24"/>
          <w:szCs w:val="24"/>
          <w:lang w:val="sr-Cyrl-CS"/>
        </w:rPr>
        <w:footnoteReference w:id="1"/>
      </w:r>
      <w:r w:rsidRPr="00D155E2">
        <w:rPr>
          <w:rFonts w:ascii="Times New Roman" w:eastAsia="Times New Roman" w:hAnsi="Times New Roman" w:cs="Times New Roman"/>
          <w:noProof/>
          <w:sz w:val="24"/>
          <w:szCs w:val="24"/>
          <w:lang w:val="sr-Cyrl-CS"/>
        </w:rPr>
        <w:t>:</w:t>
      </w:r>
    </w:p>
    <w:p w:rsidR="00C62DD4" w:rsidRPr="00C62DD4" w:rsidRDefault="00842EED" w:rsidP="00F6634E">
      <w:pPr>
        <w:numPr>
          <w:ilvl w:val="0"/>
          <w:numId w:val="23"/>
        </w:numPr>
        <w:spacing w:after="0" w:line="240" w:lineRule="auto"/>
        <w:rPr>
          <w:rFonts w:ascii="Times New Roman" w:eastAsia="Times New Roman" w:hAnsi="Times New Roman" w:cs="Times New Roman"/>
          <w:noProof/>
          <w:sz w:val="24"/>
          <w:szCs w:val="24"/>
          <w:lang w:val="ru-RU"/>
        </w:rPr>
      </w:pPr>
      <w:r w:rsidRPr="00FF6E81">
        <w:rPr>
          <w:rFonts w:ascii="Times New Roman" w:eastAsia="Times New Roman" w:hAnsi="Times New Roman" w:cs="Times New Roman"/>
          <w:noProof/>
          <w:sz w:val="24"/>
          <w:szCs w:val="24"/>
          <w:lang w:val="sr-Cyrl-CS"/>
        </w:rPr>
        <w:t xml:space="preserve">живи </w:t>
      </w:r>
      <w:r w:rsidR="003E69DE" w:rsidRPr="003E69DE">
        <w:rPr>
          <w:rFonts w:ascii="Times New Roman" w:hAnsi="Times New Roman" w:cs="Times New Roman"/>
          <w:color w:val="000000"/>
          <w:sz w:val="24"/>
          <w:szCs w:val="24"/>
          <w:shd w:val="clear" w:color="auto" w:fill="FFFFFF"/>
        </w:rPr>
        <w:t>72</w:t>
      </w:r>
      <w:r w:rsidR="00535504">
        <w:rPr>
          <w:rFonts w:ascii="Times New Roman" w:hAnsi="Times New Roman" w:cs="Times New Roman"/>
          <w:color w:val="000000"/>
          <w:sz w:val="24"/>
          <w:szCs w:val="24"/>
          <w:shd w:val="clear" w:color="auto" w:fill="FFFFFF"/>
        </w:rPr>
        <w:t>096</w:t>
      </w:r>
      <w:r w:rsidR="003E69DE">
        <w:rPr>
          <w:rFonts w:ascii="Times New Roman" w:hAnsi="Times New Roman" w:cs="Times New Roman"/>
          <w:color w:val="000000"/>
          <w:sz w:val="24"/>
          <w:szCs w:val="24"/>
          <w:shd w:val="clear" w:color="auto" w:fill="FFFFFF"/>
        </w:rPr>
        <w:t xml:space="preserve"> </w:t>
      </w:r>
      <w:r w:rsidRPr="00FF6E81">
        <w:rPr>
          <w:rFonts w:ascii="Times New Roman" w:eastAsia="Times New Roman" w:hAnsi="Times New Roman" w:cs="Times New Roman"/>
          <w:noProof/>
          <w:sz w:val="24"/>
          <w:szCs w:val="24"/>
          <w:lang w:val="sr-Cyrl-CS"/>
        </w:rPr>
        <w:t>становника</w:t>
      </w:r>
      <w:r w:rsidR="005F4797">
        <w:rPr>
          <w:rFonts w:ascii="Times New Roman" w:eastAsia="Times New Roman" w:hAnsi="Times New Roman" w:cs="Times New Roman"/>
          <w:noProof/>
          <w:sz w:val="24"/>
          <w:szCs w:val="24"/>
        </w:rPr>
        <w:t xml:space="preserve"> од којих је</w:t>
      </w:r>
      <w:r w:rsidR="00C62DD4">
        <w:rPr>
          <w:rFonts w:ascii="Times New Roman" w:eastAsia="Times New Roman" w:hAnsi="Times New Roman" w:cs="Times New Roman"/>
          <w:noProof/>
          <w:sz w:val="24"/>
          <w:szCs w:val="24"/>
        </w:rPr>
        <w:t xml:space="preserve"> </w:t>
      </w:r>
      <w:r w:rsidR="00535504">
        <w:rPr>
          <w:rFonts w:ascii="Times New Roman" w:eastAsia="Times New Roman" w:hAnsi="Times New Roman" w:cs="Times New Roman"/>
          <w:noProof/>
          <w:sz w:val="24"/>
          <w:szCs w:val="24"/>
        </w:rPr>
        <w:t xml:space="preserve">34967 </w:t>
      </w:r>
      <w:r w:rsidR="00C62DD4">
        <w:rPr>
          <w:rFonts w:ascii="Times New Roman" w:eastAsia="Times New Roman" w:hAnsi="Times New Roman" w:cs="Times New Roman"/>
          <w:noProof/>
          <w:sz w:val="24"/>
          <w:szCs w:val="24"/>
        </w:rPr>
        <w:t>муш</w:t>
      </w:r>
      <w:r w:rsidR="00D6684F">
        <w:rPr>
          <w:rFonts w:ascii="Times New Roman" w:eastAsia="Times New Roman" w:hAnsi="Times New Roman" w:cs="Times New Roman"/>
          <w:noProof/>
          <w:sz w:val="24"/>
          <w:szCs w:val="24"/>
        </w:rPr>
        <w:t>ко, а 37</w:t>
      </w:r>
      <w:r w:rsidR="00535504">
        <w:rPr>
          <w:rFonts w:ascii="Times New Roman" w:eastAsia="Times New Roman" w:hAnsi="Times New Roman" w:cs="Times New Roman"/>
          <w:noProof/>
          <w:sz w:val="24"/>
          <w:szCs w:val="24"/>
        </w:rPr>
        <w:t>129</w:t>
      </w:r>
      <w:r w:rsidR="00D6684F">
        <w:rPr>
          <w:rFonts w:ascii="Times New Roman" w:eastAsia="Times New Roman" w:hAnsi="Times New Roman" w:cs="Times New Roman"/>
          <w:noProof/>
          <w:sz w:val="24"/>
          <w:szCs w:val="24"/>
        </w:rPr>
        <w:t xml:space="preserve"> женско становништво;</w:t>
      </w:r>
    </w:p>
    <w:p w:rsidR="00842EED" w:rsidRPr="00FF6E81" w:rsidRDefault="003E69DE" w:rsidP="00F6634E">
      <w:pPr>
        <w:numPr>
          <w:ilvl w:val="0"/>
          <w:numId w:val="23"/>
        </w:numPr>
        <w:spacing w:after="0" w:line="240" w:lineRule="auto"/>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sr-Cyrl-CS"/>
        </w:rPr>
        <w:t xml:space="preserve">просечна густина насељености </w:t>
      </w:r>
      <w:r w:rsidR="00C62DD4">
        <w:rPr>
          <w:rFonts w:ascii="Times New Roman" w:eastAsia="Times New Roman" w:hAnsi="Times New Roman" w:cs="Times New Roman"/>
          <w:noProof/>
          <w:sz w:val="24"/>
          <w:szCs w:val="24"/>
          <w:lang w:val="sr-Cyrl-CS"/>
        </w:rPr>
        <w:t xml:space="preserve">је </w:t>
      </w:r>
      <w:r w:rsidR="00535504">
        <w:rPr>
          <w:rFonts w:ascii="Times New Roman" w:eastAsia="Times New Roman" w:hAnsi="Times New Roman" w:cs="Times New Roman"/>
          <w:noProof/>
          <w:sz w:val="24"/>
          <w:szCs w:val="24"/>
          <w:lang w:val="sr-Cyrl-CS"/>
        </w:rPr>
        <w:t>10</w:t>
      </w:r>
      <w:r w:rsidR="00535504">
        <w:rPr>
          <w:rFonts w:ascii="Times New Roman" w:eastAsia="Times New Roman" w:hAnsi="Times New Roman" w:cs="Times New Roman"/>
          <w:noProof/>
          <w:sz w:val="24"/>
          <w:szCs w:val="24"/>
        </w:rPr>
        <w:t>8</w:t>
      </w:r>
      <w:r w:rsidR="00842EED" w:rsidRPr="00FF6E81">
        <w:rPr>
          <w:rFonts w:ascii="Times New Roman" w:eastAsia="Times New Roman" w:hAnsi="Times New Roman" w:cs="Times New Roman"/>
          <w:noProof/>
          <w:sz w:val="24"/>
          <w:szCs w:val="24"/>
          <w:lang w:val="sr-Cyrl-CS"/>
        </w:rPr>
        <w:t xml:space="preserve"> становника/км²;</w:t>
      </w:r>
    </w:p>
    <w:p w:rsidR="00842EED" w:rsidRPr="00FF6E81" w:rsidRDefault="00842EED" w:rsidP="00F6634E">
      <w:pPr>
        <w:numPr>
          <w:ilvl w:val="0"/>
          <w:numId w:val="23"/>
        </w:numPr>
        <w:spacing w:after="0" w:line="240" w:lineRule="auto"/>
        <w:jc w:val="both"/>
        <w:rPr>
          <w:rFonts w:ascii="Times New Roman" w:eastAsia="Times New Roman" w:hAnsi="Times New Roman" w:cs="Times New Roman"/>
          <w:noProof/>
          <w:sz w:val="24"/>
          <w:szCs w:val="24"/>
          <w:lang w:val="sr-Cyrl-CS"/>
        </w:rPr>
      </w:pPr>
      <w:r w:rsidRPr="00FF6E81">
        <w:rPr>
          <w:rFonts w:ascii="Times New Roman" w:eastAsia="Times New Roman" w:hAnsi="Times New Roman" w:cs="Times New Roman"/>
          <w:noProof/>
          <w:sz w:val="24"/>
          <w:szCs w:val="24"/>
          <w:lang w:val="sr-Cyrl-CS"/>
        </w:rPr>
        <w:t>природни при</w:t>
      </w:r>
      <w:r w:rsidR="003E69DE">
        <w:rPr>
          <w:rFonts w:ascii="Times New Roman" w:eastAsia="Times New Roman" w:hAnsi="Times New Roman" w:cs="Times New Roman"/>
          <w:noProof/>
          <w:sz w:val="24"/>
          <w:szCs w:val="24"/>
          <w:lang w:val="sr-Cyrl-CS"/>
        </w:rPr>
        <w:t xml:space="preserve">раштај на хиљаду становника </w:t>
      </w:r>
      <w:r w:rsidR="00910AE7">
        <w:rPr>
          <w:rFonts w:ascii="Times New Roman" w:eastAsia="Times New Roman" w:hAnsi="Times New Roman" w:cs="Times New Roman"/>
          <w:noProof/>
          <w:sz w:val="24"/>
          <w:szCs w:val="24"/>
          <w:lang w:val="sr-Cyrl-CS"/>
        </w:rPr>
        <w:t xml:space="preserve">је </w:t>
      </w:r>
      <w:r w:rsidR="003E69DE">
        <w:rPr>
          <w:rFonts w:ascii="Times New Roman" w:eastAsia="Times New Roman" w:hAnsi="Times New Roman" w:cs="Times New Roman"/>
          <w:noProof/>
          <w:sz w:val="24"/>
          <w:szCs w:val="24"/>
          <w:lang w:val="sr-Cyrl-CS"/>
        </w:rPr>
        <w:t>-</w:t>
      </w:r>
      <w:r w:rsidR="00C62DD4">
        <w:rPr>
          <w:rFonts w:ascii="Times New Roman" w:eastAsia="Times New Roman" w:hAnsi="Times New Roman" w:cs="Times New Roman"/>
          <w:noProof/>
          <w:sz w:val="24"/>
          <w:szCs w:val="24"/>
          <w:lang w:val="sr-Cyrl-CS"/>
        </w:rPr>
        <w:t xml:space="preserve"> </w:t>
      </w:r>
      <w:r w:rsidR="00535504">
        <w:rPr>
          <w:rFonts w:ascii="Times New Roman" w:eastAsia="Times New Roman" w:hAnsi="Times New Roman" w:cs="Times New Roman"/>
          <w:noProof/>
          <w:sz w:val="24"/>
          <w:szCs w:val="24"/>
        </w:rPr>
        <w:t>8</w:t>
      </w:r>
      <w:r w:rsidRPr="00FF6E81">
        <w:rPr>
          <w:rFonts w:ascii="Times New Roman" w:eastAsia="Times New Roman" w:hAnsi="Times New Roman" w:cs="Times New Roman"/>
          <w:noProof/>
          <w:sz w:val="24"/>
          <w:szCs w:val="24"/>
          <w:lang w:val="sr-Latn-CS"/>
        </w:rPr>
        <w:t>;</w:t>
      </w:r>
    </w:p>
    <w:p w:rsidR="00842EED" w:rsidRPr="00FF6E81" w:rsidRDefault="00842EED" w:rsidP="00F6634E">
      <w:pPr>
        <w:numPr>
          <w:ilvl w:val="0"/>
          <w:numId w:val="23"/>
        </w:numPr>
        <w:spacing w:after="0" w:line="240" w:lineRule="auto"/>
        <w:jc w:val="both"/>
        <w:rPr>
          <w:rFonts w:ascii="Times New Roman" w:eastAsia="Times New Roman" w:hAnsi="Times New Roman" w:cs="Times New Roman"/>
          <w:noProof/>
          <w:sz w:val="24"/>
          <w:szCs w:val="24"/>
          <w:lang w:val="sr-Cyrl-CS"/>
        </w:rPr>
      </w:pPr>
      <w:r w:rsidRPr="00FF6E81">
        <w:rPr>
          <w:rFonts w:ascii="Times New Roman" w:eastAsia="Times New Roman" w:hAnsi="Times New Roman" w:cs="Times New Roman"/>
          <w:noProof/>
          <w:sz w:val="24"/>
          <w:szCs w:val="24"/>
          <w:lang w:val="sr-Cyrl-CS"/>
        </w:rPr>
        <w:t>просечна стар</w:t>
      </w:r>
      <w:r w:rsidR="003E69DE">
        <w:rPr>
          <w:rFonts w:ascii="Times New Roman" w:eastAsia="Times New Roman" w:hAnsi="Times New Roman" w:cs="Times New Roman"/>
          <w:noProof/>
          <w:sz w:val="24"/>
          <w:szCs w:val="24"/>
          <w:lang w:val="sr-Cyrl-CS"/>
        </w:rPr>
        <w:t>ост становника града Ужица је 45</w:t>
      </w:r>
      <w:r w:rsidR="003F652D">
        <w:rPr>
          <w:rFonts w:ascii="Times New Roman" w:eastAsia="Times New Roman" w:hAnsi="Times New Roman" w:cs="Times New Roman"/>
          <w:noProof/>
          <w:sz w:val="24"/>
          <w:szCs w:val="24"/>
          <w:lang w:val="sr-Cyrl-CS"/>
        </w:rPr>
        <w:t xml:space="preserve"> годин</w:t>
      </w:r>
      <w:r w:rsidR="003F652D">
        <w:rPr>
          <w:rFonts w:ascii="Times New Roman" w:eastAsia="Times New Roman" w:hAnsi="Times New Roman" w:cs="Times New Roman"/>
          <w:noProof/>
          <w:sz w:val="24"/>
          <w:szCs w:val="24"/>
        </w:rPr>
        <w:t>a</w:t>
      </w:r>
      <w:r w:rsidRPr="00FF6E81">
        <w:rPr>
          <w:rFonts w:ascii="Times New Roman" w:eastAsia="Times New Roman" w:hAnsi="Times New Roman" w:cs="Times New Roman"/>
          <w:noProof/>
          <w:sz w:val="24"/>
          <w:szCs w:val="24"/>
          <w:lang w:val="sr-Cyrl-CS"/>
        </w:rPr>
        <w:t>;</w:t>
      </w:r>
    </w:p>
    <w:p w:rsidR="00842EED" w:rsidRPr="00FF6E81" w:rsidRDefault="00B5012D" w:rsidP="00F6634E">
      <w:pPr>
        <w:numPr>
          <w:ilvl w:val="0"/>
          <w:numId w:val="23"/>
        </w:num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sz w:val="24"/>
          <w:szCs w:val="24"/>
          <w:lang w:val="sr-Cyrl-CS" w:eastAsia="sr-Latn-CS"/>
        </w:rPr>
        <w:t>стопа наталитета</w:t>
      </w:r>
      <w:r>
        <w:rPr>
          <w:rStyle w:val="FootnoteReference"/>
          <w:rFonts w:ascii="Times New Roman" w:eastAsia="Times New Roman" w:hAnsi="Times New Roman" w:cs="Times New Roman"/>
          <w:sz w:val="24"/>
          <w:szCs w:val="24"/>
          <w:lang w:val="sr-Cyrl-CS" w:eastAsia="sr-Latn-CS"/>
        </w:rPr>
        <w:footnoteReference w:id="2"/>
      </w:r>
      <w:r w:rsidR="00535504">
        <w:rPr>
          <w:rFonts w:ascii="Times New Roman" w:eastAsia="Times New Roman" w:hAnsi="Times New Roman" w:cs="Times New Roman"/>
          <w:sz w:val="24"/>
          <w:szCs w:val="24"/>
          <w:lang w:val="sr-Cyrl-CS" w:eastAsia="sr-Latn-CS"/>
        </w:rPr>
        <w:t xml:space="preserve"> </w:t>
      </w:r>
      <w:r w:rsidR="00910AE7">
        <w:rPr>
          <w:rFonts w:ascii="Times New Roman" w:eastAsia="Times New Roman" w:hAnsi="Times New Roman" w:cs="Times New Roman"/>
          <w:sz w:val="24"/>
          <w:szCs w:val="24"/>
          <w:lang w:val="sr-Cyrl-CS" w:eastAsia="sr-Latn-CS"/>
        </w:rPr>
        <w:t xml:space="preserve">је </w:t>
      </w:r>
      <w:r w:rsidR="00535504">
        <w:rPr>
          <w:rFonts w:ascii="Times New Roman" w:eastAsia="Times New Roman" w:hAnsi="Times New Roman" w:cs="Times New Roman"/>
          <w:sz w:val="24"/>
          <w:szCs w:val="24"/>
          <w:lang w:eastAsia="sr-Latn-CS"/>
        </w:rPr>
        <w:t>9</w:t>
      </w:r>
      <w:r w:rsidR="00842EED" w:rsidRPr="00FF6E81">
        <w:rPr>
          <w:rFonts w:ascii="Times New Roman" w:eastAsia="Times New Roman" w:hAnsi="Times New Roman" w:cs="Times New Roman"/>
          <w:sz w:val="24"/>
          <w:szCs w:val="24"/>
          <w:lang w:val="sr-Cyrl-CS" w:eastAsia="sr-Latn-CS"/>
        </w:rPr>
        <w:t>;</w:t>
      </w:r>
    </w:p>
    <w:p w:rsidR="00842EED" w:rsidRPr="00FF6E81" w:rsidRDefault="00B5012D" w:rsidP="00F6634E">
      <w:pPr>
        <w:numPr>
          <w:ilvl w:val="0"/>
          <w:numId w:val="23"/>
        </w:numPr>
        <w:spacing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стопа морталитета</w:t>
      </w:r>
      <w:r>
        <w:rPr>
          <w:rStyle w:val="FootnoteReference"/>
          <w:rFonts w:ascii="Times New Roman" w:eastAsia="Times New Roman" w:hAnsi="Times New Roman" w:cs="Times New Roman"/>
          <w:noProof/>
          <w:sz w:val="24"/>
          <w:szCs w:val="24"/>
          <w:lang w:val="sr-Cyrl-CS"/>
        </w:rPr>
        <w:footnoteReference w:id="3"/>
      </w:r>
      <w:r w:rsidR="00535504">
        <w:rPr>
          <w:rFonts w:ascii="Times New Roman" w:eastAsia="Times New Roman" w:hAnsi="Times New Roman" w:cs="Times New Roman"/>
          <w:noProof/>
          <w:sz w:val="24"/>
          <w:szCs w:val="24"/>
          <w:lang w:val="sr-Cyrl-CS"/>
        </w:rPr>
        <w:t xml:space="preserve"> </w:t>
      </w:r>
      <w:r w:rsidR="00910AE7">
        <w:rPr>
          <w:rFonts w:ascii="Times New Roman" w:eastAsia="Times New Roman" w:hAnsi="Times New Roman" w:cs="Times New Roman"/>
          <w:noProof/>
          <w:sz w:val="24"/>
          <w:szCs w:val="24"/>
          <w:lang w:val="sr-Cyrl-CS"/>
        </w:rPr>
        <w:t xml:space="preserve">је </w:t>
      </w:r>
      <w:r w:rsidR="00535504">
        <w:rPr>
          <w:rFonts w:ascii="Times New Roman" w:eastAsia="Times New Roman" w:hAnsi="Times New Roman" w:cs="Times New Roman"/>
          <w:noProof/>
          <w:sz w:val="24"/>
          <w:szCs w:val="24"/>
          <w:lang w:val="sr-Cyrl-CS"/>
        </w:rPr>
        <w:t>1</w:t>
      </w:r>
      <w:r w:rsidR="00535504">
        <w:rPr>
          <w:rFonts w:ascii="Times New Roman" w:eastAsia="Times New Roman" w:hAnsi="Times New Roman" w:cs="Times New Roman"/>
          <w:noProof/>
          <w:sz w:val="24"/>
          <w:szCs w:val="24"/>
        </w:rPr>
        <w:t>7</w:t>
      </w:r>
      <w:r w:rsidR="00842EED" w:rsidRPr="00FF6E81">
        <w:rPr>
          <w:rFonts w:ascii="Times New Roman" w:eastAsia="Times New Roman" w:hAnsi="Times New Roman" w:cs="Times New Roman"/>
          <w:noProof/>
          <w:sz w:val="24"/>
          <w:szCs w:val="24"/>
          <w:lang w:val="ru-RU"/>
        </w:rPr>
        <w:t>;</w:t>
      </w:r>
    </w:p>
    <w:p w:rsidR="00842EED" w:rsidRPr="00FF6E81" w:rsidRDefault="00842EED" w:rsidP="00F6634E">
      <w:pPr>
        <w:numPr>
          <w:ilvl w:val="0"/>
          <w:numId w:val="23"/>
        </w:numPr>
        <w:spacing w:after="0" w:line="240" w:lineRule="auto"/>
        <w:rPr>
          <w:rFonts w:ascii="Times New Roman" w:eastAsia="Times New Roman" w:hAnsi="Times New Roman" w:cs="Times New Roman"/>
          <w:noProof/>
          <w:sz w:val="24"/>
          <w:szCs w:val="24"/>
          <w:lang w:val="sr-Cyrl-CS"/>
        </w:rPr>
      </w:pPr>
      <w:r w:rsidRPr="00FF6E81">
        <w:rPr>
          <w:rFonts w:ascii="Times New Roman" w:eastAsia="Times New Roman" w:hAnsi="Times New Roman" w:cs="Times New Roman"/>
          <w:noProof/>
          <w:sz w:val="24"/>
          <w:szCs w:val="24"/>
          <w:lang w:val="sr-Cyrl-CS"/>
        </w:rPr>
        <w:t xml:space="preserve">очекивано трајање живота </w:t>
      </w:r>
      <w:r w:rsidR="00535504">
        <w:rPr>
          <w:rFonts w:ascii="Times New Roman" w:eastAsia="Times New Roman" w:hAnsi="Times New Roman" w:cs="Times New Roman"/>
          <w:noProof/>
          <w:sz w:val="24"/>
          <w:szCs w:val="24"/>
          <w:lang w:val="sr-Cyrl-CS"/>
        </w:rPr>
        <w:t xml:space="preserve">(просек година) </w:t>
      </w:r>
      <w:r w:rsidR="00910AE7">
        <w:rPr>
          <w:rFonts w:ascii="Times New Roman" w:eastAsia="Times New Roman" w:hAnsi="Times New Roman" w:cs="Times New Roman"/>
          <w:noProof/>
          <w:sz w:val="24"/>
          <w:szCs w:val="24"/>
          <w:lang w:val="sr-Cyrl-CS"/>
        </w:rPr>
        <w:t xml:space="preserve">је </w:t>
      </w:r>
      <w:r w:rsidR="00535504">
        <w:rPr>
          <w:rFonts w:ascii="Times New Roman" w:eastAsia="Times New Roman" w:hAnsi="Times New Roman" w:cs="Times New Roman"/>
          <w:noProof/>
          <w:sz w:val="24"/>
          <w:szCs w:val="24"/>
          <w:lang w:val="sr-Cyrl-CS"/>
        </w:rPr>
        <w:t>7</w:t>
      </w:r>
      <w:r w:rsidR="00535504">
        <w:rPr>
          <w:rFonts w:ascii="Times New Roman" w:eastAsia="Times New Roman" w:hAnsi="Times New Roman" w:cs="Times New Roman"/>
          <w:noProof/>
          <w:sz w:val="24"/>
          <w:szCs w:val="24"/>
        </w:rPr>
        <w:t>6</w:t>
      </w:r>
      <w:r w:rsidR="00C62DD4">
        <w:rPr>
          <w:rFonts w:ascii="Times New Roman" w:eastAsia="Times New Roman" w:hAnsi="Times New Roman" w:cs="Times New Roman"/>
          <w:noProof/>
          <w:sz w:val="24"/>
          <w:szCs w:val="24"/>
          <w:lang w:val="sr-Cyrl-CS"/>
        </w:rPr>
        <w:t xml:space="preserve"> година</w:t>
      </w:r>
      <w:r w:rsidRPr="00FF6E81">
        <w:rPr>
          <w:rFonts w:ascii="Times New Roman" w:eastAsia="Times New Roman" w:hAnsi="Times New Roman" w:cs="Times New Roman"/>
          <w:noProof/>
          <w:sz w:val="24"/>
          <w:szCs w:val="24"/>
          <w:lang w:val="sr-Cyrl-CS"/>
        </w:rPr>
        <w:t>;</w:t>
      </w:r>
    </w:p>
    <w:p w:rsidR="00842EED" w:rsidRPr="00EB3442" w:rsidRDefault="006848AD" w:rsidP="00F6634E">
      <w:pPr>
        <w:numPr>
          <w:ilvl w:val="0"/>
          <w:numId w:val="23"/>
        </w:numPr>
        <w:spacing w:after="0" w:line="240" w:lineRule="auto"/>
        <w:jc w:val="both"/>
        <w:rPr>
          <w:rFonts w:ascii="Times New Roman" w:eastAsia="Times New Roman" w:hAnsi="Times New Roman" w:cs="Times New Roman"/>
          <w:noProof/>
          <w:sz w:val="24"/>
          <w:szCs w:val="24"/>
          <w:lang w:val="sr-Cyrl-CS"/>
        </w:rPr>
      </w:pPr>
      <w:r w:rsidRPr="00EB3442">
        <w:rPr>
          <w:rFonts w:ascii="Times New Roman" w:eastAsia="Times New Roman" w:hAnsi="Times New Roman" w:cs="Times New Roman"/>
          <w:noProof/>
          <w:sz w:val="24"/>
          <w:szCs w:val="24"/>
          <w:lang w:val="sr-Cyrl-CS"/>
        </w:rPr>
        <w:t xml:space="preserve">радни контигент становништва </w:t>
      </w:r>
      <w:r w:rsidR="00910AE7">
        <w:rPr>
          <w:rFonts w:ascii="Times New Roman" w:eastAsia="Times New Roman" w:hAnsi="Times New Roman" w:cs="Times New Roman"/>
          <w:noProof/>
          <w:sz w:val="24"/>
          <w:szCs w:val="24"/>
          <w:lang w:val="sr-Cyrl-CS"/>
        </w:rPr>
        <w:t xml:space="preserve">је </w:t>
      </w:r>
      <w:r w:rsidR="008D45F0" w:rsidRPr="00EB3442">
        <w:rPr>
          <w:rFonts w:ascii="Times New Roman" w:eastAsia="Times New Roman" w:hAnsi="Times New Roman" w:cs="Times New Roman"/>
          <w:noProof/>
          <w:sz w:val="24"/>
          <w:szCs w:val="24"/>
          <w:lang w:val="sr-Cyrl-CS"/>
        </w:rPr>
        <w:t>64</w:t>
      </w:r>
      <w:r w:rsidR="00C62DD4" w:rsidRPr="00EB3442">
        <w:rPr>
          <w:rFonts w:ascii="Times New Roman" w:eastAsia="Times New Roman" w:hAnsi="Times New Roman" w:cs="Times New Roman"/>
          <w:noProof/>
          <w:sz w:val="24"/>
          <w:szCs w:val="24"/>
          <w:lang w:val="sr-Cyrl-CS"/>
        </w:rPr>
        <w:t>%</w:t>
      </w:r>
      <w:r w:rsidR="00C62DD4" w:rsidRPr="00EB3442">
        <w:rPr>
          <w:rFonts w:ascii="Times New Roman" w:eastAsia="Times New Roman" w:hAnsi="Times New Roman" w:cs="Times New Roman"/>
          <w:noProof/>
          <w:sz w:val="24"/>
          <w:szCs w:val="24"/>
        </w:rPr>
        <w:t xml:space="preserve"> </w:t>
      </w:r>
    </w:p>
    <w:p w:rsidR="00842EED" w:rsidRPr="00EB3442" w:rsidRDefault="00F54BBA" w:rsidP="00F54BBA">
      <w:pPr>
        <w:spacing w:after="0" w:line="240" w:lineRule="auto"/>
        <w:jc w:val="both"/>
        <w:rPr>
          <w:rFonts w:ascii="Times New Roman" w:eastAsia="Times New Roman" w:hAnsi="Times New Roman" w:cs="Times New Roman"/>
          <w:noProof/>
          <w:color w:val="FF0000"/>
          <w:sz w:val="24"/>
          <w:szCs w:val="24"/>
        </w:rPr>
      </w:pPr>
      <w:r>
        <w:rPr>
          <w:rFonts w:ascii="Times New Roman" w:eastAsia="Times New Roman" w:hAnsi="Times New Roman" w:cs="Times New Roman"/>
          <w:noProof/>
          <w:sz w:val="24"/>
          <w:szCs w:val="24"/>
          <w:lang w:val="sr-Cyrl-CS"/>
        </w:rPr>
        <w:t>Н</w:t>
      </w:r>
      <w:r w:rsidRPr="00FF6E81">
        <w:rPr>
          <w:rFonts w:ascii="Times New Roman" w:eastAsia="Times New Roman" w:hAnsi="Times New Roman" w:cs="Times New Roman"/>
          <w:noProof/>
          <w:sz w:val="24"/>
          <w:szCs w:val="24"/>
          <w:lang w:val="sr-Cyrl-CS"/>
        </w:rPr>
        <w:t xml:space="preserve">а територији града Ужица </w:t>
      </w:r>
      <w:r w:rsidR="00842EED" w:rsidRPr="00FF6E81">
        <w:rPr>
          <w:rFonts w:ascii="Times New Roman" w:eastAsia="Times New Roman" w:hAnsi="Times New Roman" w:cs="Times New Roman"/>
          <w:noProof/>
          <w:sz w:val="24"/>
          <w:szCs w:val="24"/>
          <w:lang w:val="sr-Cyrl-CS"/>
        </w:rPr>
        <w:t>живи 70 становника Ромске националности</w:t>
      </w:r>
      <w:r>
        <w:rPr>
          <w:rFonts w:ascii="Times New Roman" w:eastAsia="Times New Roman" w:hAnsi="Times New Roman" w:cs="Times New Roman"/>
          <w:noProof/>
          <w:sz w:val="24"/>
          <w:szCs w:val="24"/>
          <w:lang w:val="sr-Cyrl-CS"/>
        </w:rPr>
        <w:t xml:space="preserve"> (Попис 2011</w:t>
      </w:r>
      <w:r w:rsidR="00842EED" w:rsidRPr="00FF6E81">
        <w:rPr>
          <w:rFonts w:ascii="Times New Roman" w:eastAsia="Times New Roman" w:hAnsi="Times New Roman" w:cs="Times New Roman"/>
          <w:noProof/>
          <w:sz w:val="24"/>
          <w:szCs w:val="24"/>
          <w:lang w:val="sr-Cyrl-CS"/>
        </w:rPr>
        <w:t>.</w:t>
      </w:r>
      <w:r>
        <w:rPr>
          <w:rFonts w:ascii="Times New Roman" w:eastAsia="Times New Roman" w:hAnsi="Times New Roman" w:cs="Times New Roman"/>
          <w:noProof/>
          <w:sz w:val="24"/>
          <w:szCs w:val="24"/>
          <w:lang w:val="sr-Cyrl-CS"/>
        </w:rPr>
        <w:t>).</w:t>
      </w:r>
      <w:r w:rsidR="00842EED" w:rsidRPr="00FF6E81">
        <w:rPr>
          <w:rFonts w:ascii="Times New Roman" w:eastAsia="Times New Roman" w:hAnsi="Times New Roman" w:cs="Times New Roman"/>
          <w:noProof/>
          <w:sz w:val="24"/>
          <w:szCs w:val="24"/>
          <w:lang w:val="sr-Cyrl-CS"/>
        </w:rPr>
        <w:t xml:space="preserve"> Пре</w:t>
      </w:r>
      <w:r w:rsidR="00B5012D">
        <w:rPr>
          <w:rFonts w:ascii="Times New Roman" w:eastAsia="Times New Roman" w:hAnsi="Times New Roman" w:cs="Times New Roman"/>
          <w:noProof/>
          <w:sz w:val="24"/>
          <w:szCs w:val="24"/>
          <w:lang w:val="sr-Cyrl-CS"/>
        </w:rPr>
        <w:t>ма подацима Удружења Рома у 20</w:t>
      </w:r>
      <w:r w:rsidR="001740EE">
        <w:rPr>
          <w:rFonts w:ascii="Times New Roman" w:eastAsia="Times New Roman" w:hAnsi="Times New Roman" w:cs="Times New Roman"/>
          <w:noProof/>
          <w:sz w:val="24"/>
          <w:szCs w:val="24"/>
        </w:rPr>
        <w:t>2</w:t>
      </w:r>
      <w:r w:rsidR="00535504">
        <w:rPr>
          <w:rFonts w:ascii="Times New Roman" w:eastAsia="Times New Roman" w:hAnsi="Times New Roman" w:cs="Times New Roman"/>
          <w:noProof/>
          <w:sz w:val="24"/>
          <w:szCs w:val="24"/>
        </w:rPr>
        <w:t>1</w:t>
      </w:r>
      <w:r w:rsidR="00842EED" w:rsidRPr="00FF6E81">
        <w:rPr>
          <w:rFonts w:ascii="Times New Roman" w:eastAsia="Times New Roman" w:hAnsi="Times New Roman" w:cs="Times New Roman"/>
          <w:noProof/>
          <w:sz w:val="24"/>
          <w:szCs w:val="24"/>
          <w:lang w:val="sr-Cyrl-CS"/>
        </w:rPr>
        <w:t xml:space="preserve">. години </w:t>
      </w:r>
      <w:r w:rsidRPr="00FF6E81">
        <w:rPr>
          <w:rFonts w:ascii="Times New Roman" w:eastAsia="Times New Roman" w:hAnsi="Times New Roman" w:cs="Times New Roman"/>
          <w:noProof/>
          <w:sz w:val="24"/>
          <w:szCs w:val="24"/>
          <w:lang w:val="sr-Cyrl-CS"/>
        </w:rPr>
        <w:t xml:space="preserve">је </w:t>
      </w:r>
      <w:r w:rsidR="00842EED" w:rsidRPr="00FF6E81">
        <w:rPr>
          <w:rFonts w:ascii="Times New Roman" w:eastAsia="Times New Roman" w:hAnsi="Times New Roman" w:cs="Times New Roman"/>
          <w:noProof/>
          <w:sz w:val="24"/>
          <w:szCs w:val="24"/>
          <w:lang w:val="sr-Cyrl-CS"/>
        </w:rPr>
        <w:t xml:space="preserve">евидентирано </w:t>
      </w:r>
      <w:r w:rsidR="00C47838" w:rsidRPr="00EB3442">
        <w:rPr>
          <w:rFonts w:ascii="Times New Roman" w:eastAsia="Times New Roman" w:hAnsi="Times New Roman" w:cs="Times New Roman"/>
          <w:noProof/>
          <w:sz w:val="24"/>
          <w:szCs w:val="24"/>
          <w:lang w:val="sr-Cyrl-CS"/>
        </w:rPr>
        <w:t>1</w:t>
      </w:r>
      <w:r w:rsidR="00EB3442" w:rsidRPr="00EB3442">
        <w:rPr>
          <w:rFonts w:ascii="Times New Roman" w:eastAsia="Times New Roman" w:hAnsi="Times New Roman" w:cs="Times New Roman"/>
          <w:noProof/>
          <w:sz w:val="24"/>
          <w:szCs w:val="24"/>
        </w:rPr>
        <w:t>25</w:t>
      </w:r>
      <w:r w:rsidR="00EB3442">
        <w:rPr>
          <w:rFonts w:ascii="Times New Roman" w:eastAsia="Times New Roman" w:hAnsi="Times New Roman" w:cs="Times New Roman"/>
          <w:noProof/>
          <w:color w:val="FF0000"/>
          <w:sz w:val="24"/>
          <w:szCs w:val="24"/>
        </w:rPr>
        <w:t xml:space="preserve"> </w:t>
      </w:r>
      <w:r w:rsidR="00842EED" w:rsidRPr="00FF6E81">
        <w:rPr>
          <w:rFonts w:ascii="Times New Roman" w:eastAsia="Times New Roman" w:hAnsi="Times New Roman" w:cs="Times New Roman"/>
          <w:noProof/>
          <w:sz w:val="24"/>
          <w:szCs w:val="24"/>
          <w:lang w:val="sr-Cyrl-CS"/>
        </w:rPr>
        <w:t xml:space="preserve">лица Ромске националности. </w:t>
      </w:r>
    </w:p>
    <w:p w:rsidR="00BB3356" w:rsidRPr="00D6684F" w:rsidRDefault="00B5012D" w:rsidP="00BB3356">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Н</w:t>
      </w:r>
      <w:r w:rsidRPr="00FF6E81">
        <w:rPr>
          <w:rFonts w:ascii="Times New Roman" w:eastAsia="Times New Roman" w:hAnsi="Times New Roman" w:cs="Times New Roman"/>
          <w:noProof/>
          <w:sz w:val="24"/>
          <w:szCs w:val="24"/>
          <w:lang w:val="sr-Cyrl-CS"/>
        </w:rPr>
        <w:t xml:space="preserve">а територији града Ужица </w:t>
      </w:r>
      <w:r>
        <w:rPr>
          <w:rFonts w:ascii="Times New Roman" w:eastAsia="Times New Roman" w:hAnsi="Times New Roman" w:cs="Times New Roman"/>
          <w:noProof/>
          <w:sz w:val="24"/>
          <w:szCs w:val="24"/>
          <w:lang w:val="sr-Cyrl-CS"/>
        </w:rPr>
        <w:t>у</w:t>
      </w:r>
      <w:r w:rsidR="00842EED" w:rsidRPr="00FF6E81">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12 удружења</w:t>
      </w:r>
      <w:r w:rsidR="00842EED" w:rsidRPr="00FF6E81">
        <w:rPr>
          <w:rFonts w:ascii="Times New Roman" w:eastAsia="Times New Roman" w:hAnsi="Times New Roman" w:cs="Times New Roman"/>
          <w:noProof/>
          <w:sz w:val="24"/>
          <w:szCs w:val="24"/>
          <w:lang w:val="sr-Cyrl-CS"/>
        </w:rPr>
        <w:t xml:space="preserve"> особа са инвалидитетом </w:t>
      </w:r>
      <w:r w:rsidRPr="00FF6E81">
        <w:rPr>
          <w:rFonts w:ascii="Times New Roman" w:eastAsia="Times New Roman" w:hAnsi="Times New Roman" w:cs="Times New Roman"/>
          <w:noProof/>
          <w:sz w:val="24"/>
          <w:szCs w:val="24"/>
          <w:lang w:val="sr-Cyrl-CS"/>
        </w:rPr>
        <w:t xml:space="preserve">регистровано </w:t>
      </w:r>
      <w:r w:rsidR="00842EED" w:rsidRPr="00C47838">
        <w:rPr>
          <w:rFonts w:ascii="Times New Roman" w:eastAsia="Times New Roman" w:hAnsi="Times New Roman" w:cs="Times New Roman"/>
          <w:noProof/>
          <w:sz w:val="24"/>
          <w:szCs w:val="24"/>
          <w:lang w:val="sr-Cyrl-CS"/>
        </w:rPr>
        <w:t xml:space="preserve">је </w:t>
      </w:r>
      <w:r w:rsidR="00842EED" w:rsidRPr="00EB3442">
        <w:rPr>
          <w:rFonts w:ascii="Times New Roman" w:eastAsia="Times New Roman" w:hAnsi="Times New Roman" w:cs="Times New Roman"/>
          <w:noProof/>
          <w:sz w:val="24"/>
          <w:szCs w:val="24"/>
          <w:lang w:val="sr-Cyrl-CS"/>
        </w:rPr>
        <w:t>1.</w:t>
      </w:r>
      <w:r w:rsidRPr="00EB3442">
        <w:rPr>
          <w:rFonts w:ascii="Times New Roman" w:eastAsia="Times New Roman" w:hAnsi="Times New Roman" w:cs="Times New Roman"/>
          <w:noProof/>
          <w:sz w:val="24"/>
          <w:szCs w:val="24"/>
          <w:lang w:val="sr-Cyrl-CS"/>
        </w:rPr>
        <w:t>7</w:t>
      </w:r>
      <w:r w:rsidR="00EB3442" w:rsidRPr="00EB3442">
        <w:rPr>
          <w:rFonts w:ascii="Times New Roman" w:eastAsia="Times New Roman" w:hAnsi="Times New Roman" w:cs="Times New Roman"/>
          <w:noProof/>
          <w:sz w:val="24"/>
          <w:szCs w:val="24"/>
        </w:rPr>
        <w:t>59</w:t>
      </w:r>
      <w:r w:rsidR="00C47838">
        <w:rPr>
          <w:rFonts w:ascii="Times New Roman" w:eastAsia="Times New Roman" w:hAnsi="Times New Roman" w:cs="Times New Roman"/>
          <w:noProof/>
          <w:color w:val="FF0000"/>
          <w:sz w:val="24"/>
          <w:szCs w:val="24"/>
        </w:rPr>
        <w:t xml:space="preserve"> </w:t>
      </w:r>
      <w:r w:rsidR="00842EED" w:rsidRPr="00FF6E81">
        <w:rPr>
          <w:rFonts w:ascii="Times New Roman" w:eastAsia="Times New Roman" w:hAnsi="Times New Roman" w:cs="Times New Roman"/>
          <w:noProof/>
          <w:sz w:val="24"/>
          <w:szCs w:val="24"/>
          <w:lang w:val="sr-Cyrl-CS"/>
        </w:rPr>
        <w:t>лица</w:t>
      </w:r>
      <w:r w:rsidR="00D6684F">
        <w:rPr>
          <w:rFonts w:ascii="Times New Roman" w:eastAsia="Times New Roman" w:hAnsi="Times New Roman" w:cs="Times New Roman"/>
          <w:noProof/>
          <w:sz w:val="24"/>
          <w:szCs w:val="24"/>
        </w:rPr>
        <w:t>.</w:t>
      </w:r>
    </w:p>
    <w:p w:rsidR="00F37929" w:rsidRPr="009064EB" w:rsidRDefault="00842EED" w:rsidP="00F37929">
      <w:pPr>
        <w:spacing w:after="0" w:line="240" w:lineRule="auto"/>
        <w:jc w:val="both"/>
        <w:rPr>
          <w:rFonts w:ascii="Times New Roman" w:eastAsia="Times New Roman" w:hAnsi="Times New Roman" w:cs="Times New Roman"/>
          <w:noProof/>
          <w:sz w:val="24"/>
          <w:szCs w:val="24"/>
        </w:rPr>
      </w:pPr>
      <w:r w:rsidRPr="00743B62">
        <w:rPr>
          <w:rFonts w:ascii="Times New Roman" w:eastAsia="Times New Roman" w:hAnsi="Times New Roman" w:cs="Times New Roman"/>
          <w:noProof/>
          <w:sz w:val="24"/>
          <w:szCs w:val="24"/>
          <w:lang w:val="sr-Cyrl-CS"/>
        </w:rPr>
        <w:lastRenderedPageBreak/>
        <w:t>Од укупног броја становника, 98%  чини српско становништво. Поред српског становништва на подручју града Ужица живе и:  Црногорци, Југословени, Хрвати, Роми, Македонци, Муслимани, Словенци, Мађари, Руси,</w:t>
      </w:r>
      <w:r w:rsidR="00D44287">
        <w:rPr>
          <w:rFonts w:ascii="Times New Roman" w:eastAsia="Times New Roman" w:hAnsi="Times New Roman" w:cs="Times New Roman"/>
          <w:noProof/>
          <w:sz w:val="24"/>
          <w:szCs w:val="24"/>
          <w:lang w:val="sr-Cyrl-CS"/>
        </w:rPr>
        <w:t xml:space="preserve"> Бошњаци, </w:t>
      </w:r>
      <w:r w:rsidRPr="00743B62">
        <w:rPr>
          <w:rFonts w:ascii="Times New Roman" w:eastAsia="Times New Roman" w:hAnsi="Times New Roman" w:cs="Times New Roman"/>
          <w:noProof/>
          <w:sz w:val="24"/>
          <w:szCs w:val="24"/>
          <w:lang w:val="sr-Cyrl-CS"/>
        </w:rPr>
        <w:t>Словаци, Буњевци, Русини, Албанци, Немци, Украјинци и Бугари</w:t>
      </w:r>
      <w:r w:rsidRPr="00743B62">
        <w:rPr>
          <w:rFonts w:ascii="Times New Roman" w:eastAsia="Times New Roman" w:hAnsi="Times New Roman" w:cs="Times New Roman"/>
          <w:noProof/>
          <w:sz w:val="24"/>
          <w:szCs w:val="24"/>
          <w:lang w:val="sr-Latn-CS"/>
        </w:rPr>
        <w:t>;</w:t>
      </w:r>
      <w:r w:rsidRPr="00743B62">
        <w:rPr>
          <w:rFonts w:ascii="Times New Roman" w:eastAsia="Times New Roman" w:hAnsi="Times New Roman" w:cs="Times New Roman"/>
          <w:noProof/>
          <w:sz w:val="24"/>
          <w:szCs w:val="24"/>
          <w:vertAlign w:val="superscript"/>
          <w:lang w:val="sr-Cyrl-CS" w:eastAsia="sr-Latn-CS"/>
        </w:rPr>
        <w:footnoteReference w:id="4"/>
      </w:r>
    </w:p>
    <w:p w:rsidR="00842EED" w:rsidRPr="00FF6E81" w:rsidRDefault="00842EED" w:rsidP="00842EED">
      <w:pPr>
        <w:spacing w:after="0" w:line="240" w:lineRule="auto"/>
        <w:jc w:val="both"/>
        <w:rPr>
          <w:rFonts w:ascii="Times New Roman" w:eastAsia="Times New Roman" w:hAnsi="Times New Roman" w:cs="Times New Roman"/>
          <w:noProof/>
          <w:sz w:val="24"/>
          <w:szCs w:val="24"/>
          <w:lang w:val="sr-Cyrl-CS"/>
        </w:rPr>
      </w:pPr>
      <w:r w:rsidRPr="00FF6E81">
        <w:rPr>
          <w:rFonts w:ascii="Times New Roman" w:eastAsia="Times New Roman" w:hAnsi="Times New Roman" w:cs="Times New Roman"/>
          <w:noProof/>
          <w:sz w:val="24"/>
          <w:szCs w:val="24"/>
          <w:lang w:val="sr-Cyrl-CS"/>
        </w:rPr>
        <w:t xml:space="preserve">У табели 1. </w:t>
      </w:r>
      <w:r w:rsidR="00EB3442" w:rsidRPr="00FF6E81">
        <w:rPr>
          <w:rFonts w:ascii="Times New Roman" w:eastAsia="Times New Roman" w:hAnsi="Times New Roman" w:cs="Times New Roman"/>
          <w:noProof/>
          <w:sz w:val="24"/>
          <w:szCs w:val="24"/>
          <w:lang w:val="sr-Cyrl-CS"/>
        </w:rPr>
        <w:t>П</w:t>
      </w:r>
      <w:r w:rsidRPr="00FF6E81">
        <w:rPr>
          <w:rFonts w:ascii="Times New Roman" w:eastAsia="Times New Roman" w:hAnsi="Times New Roman" w:cs="Times New Roman"/>
          <w:noProof/>
          <w:sz w:val="24"/>
          <w:szCs w:val="24"/>
          <w:lang w:val="sr-Cyrl-CS"/>
        </w:rPr>
        <w:t>риказана је промена броја становника у граду Ужицу</w:t>
      </w:r>
      <w:r w:rsidR="00DA4A1C">
        <w:rPr>
          <w:rFonts w:ascii="Times New Roman" w:eastAsia="Times New Roman" w:hAnsi="Times New Roman" w:cs="Times New Roman"/>
          <w:noProof/>
          <w:sz w:val="24"/>
          <w:szCs w:val="24"/>
          <w:lang w:val="sr-Cyrl-CS"/>
        </w:rPr>
        <w:t xml:space="preserve"> са градском општином</w:t>
      </w:r>
      <w:r w:rsidRPr="00FF6E81">
        <w:rPr>
          <w:rFonts w:ascii="Times New Roman" w:eastAsia="Times New Roman" w:hAnsi="Times New Roman" w:cs="Times New Roman"/>
          <w:noProof/>
          <w:sz w:val="24"/>
          <w:szCs w:val="24"/>
          <w:lang w:val="sr-Cyrl-CS"/>
        </w:rPr>
        <w:t xml:space="preserve"> Севојно.</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2937"/>
        <w:gridCol w:w="2937"/>
        <w:gridCol w:w="2219"/>
      </w:tblGrid>
      <w:tr w:rsidR="00842EED" w:rsidRPr="00C32485" w:rsidTr="00C32485">
        <w:trPr>
          <w:trHeight w:val="535"/>
        </w:trPr>
        <w:tc>
          <w:tcPr>
            <w:tcW w:w="1064"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Година</w:t>
            </w:r>
          </w:p>
        </w:tc>
        <w:tc>
          <w:tcPr>
            <w:tcW w:w="2937"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Укупан број становника</w:t>
            </w:r>
          </w:p>
        </w:tc>
        <w:tc>
          <w:tcPr>
            <w:tcW w:w="2937"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Промена</w:t>
            </w:r>
            <w:r w:rsidR="00743B62" w:rsidRPr="00C32485">
              <w:rPr>
                <w:rFonts w:ascii="Times New Roman" w:eastAsia="Times New Roman" w:hAnsi="Times New Roman" w:cs="Times New Roman"/>
                <w:bCs/>
                <w:noProof/>
                <w:sz w:val="24"/>
                <w:szCs w:val="24"/>
                <w:lang w:val="sr-Cyrl-CS" w:eastAsia="sr-Latn-CS"/>
              </w:rPr>
              <w:t xml:space="preserve"> </w:t>
            </w:r>
            <w:r w:rsidRPr="00C32485">
              <w:rPr>
                <w:rFonts w:ascii="Times New Roman" w:eastAsia="Times New Roman" w:hAnsi="Times New Roman" w:cs="Times New Roman"/>
                <w:bCs/>
                <w:noProof/>
                <w:sz w:val="24"/>
                <w:szCs w:val="24"/>
                <w:lang w:val="sr-Cyrl-CS" w:eastAsia="sr-Latn-CS"/>
              </w:rPr>
              <w:t>броја становника</w:t>
            </w:r>
          </w:p>
        </w:tc>
        <w:tc>
          <w:tcPr>
            <w:tcW w:w="2219"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Индекс промене броја становника</w:t>
            </w:r>
            <w:r w:rsidRPr="00C32485">
              <w:rPr>
                <w:rFonts w:ascii="Times New Roman" w:eastAsia="Times New Roman" w:hAnsi="Times New Roman" w:cs="Times New Roman"/>
                <w:bCs/>
                <w:noProof/>
                <w:sz w:val="24"/>
                <w:szCs w:val="24"/>
                <w:vertAlign w:val="superscript"/>
                <w:lang w:val="sr-Cyrl-CS" w:eastAsia="sr-Latn-CS"/>
              </w:rPr>
              <w:footnoteReference w:id="5"/>
            </w:r>
          </w:p>
        </w:tc>
      </w:tr>
      <w:tr w:rsidR="00842EED" w:rsidRPr="00C32485" w:rsidTr="00C32485">
        <w:trPr>
          <w:trHeight w:val="289"/>
        </w:trPr>
        <w:tc>
          <w:tcPr>
            <w:tcW w:w="1064"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1981</w:t>
            </w:r>
          </w:p>
        </w:tc>
        <w:tc>
          <w:tcPr>
            <w:tcW w:w="2937" w:type="dxa"/>
            <w:shd w:val="clear" w:color="auto" w:fill="FFFFFF"/>
            <w:vAlign w:val="center"/>
          </w:tcPr>
          <w:p w:rsidR="00842EED" w:rsidRPr="00C32485" w:rsidRDefault="00A3231F" w:rsidP="00842EED">
            <w:pPr>
              <w:spacing w:after="0" w:line="240" w:lineRule="auto"/>
              <w:jc w:val="center"/>
              <w:rPr>
                <w:rFonts w:ascii="Times New Roman" w:eastAsia="Times New Roman" w:hAnsi="Times New Roman" w:cs="Times New Roman"/>
                <w:bCs/>
                <w:noProof/>
                <w:sz w:val="24"/>
                <w:szCs w:val="24"/>
                <w:lang w:val="sr-Cyrl-CS" w:eastAsia="sr-Latn-CS"/>
              </w:rPr>
            </w:pPr>
            <w:r>
              <w:rPr>
                <w:rFonts w:ascii="Times New Roman" w:eastAsia="Times New Roman" w:hAnsi="Times New Roman" w:cs="Times New Roman"/>
                <w:bCs/>
                <w:noProof/>
                <w:sz w:val="24"/>
                <w:szCs w:val="24"/>
                <w:lang w:val="sr-Cyrl-CS" w:eastAsia="sr-Latn-CS"/>
              </w:rPr>
              <w:t>77</w:t>
            </w:r>
            <w:r w:rsidR="00842EED" w:rsidRPr="00C32485">
              <w:rPr>
                <w:rFonts w:ascii="Times New Roman" w:eastAsia="Times New Roman" w:hAnsi="Times New Roman" w:cs="Times New Roman"/>
                <w:bCs/>
                <w:noProof/>
                <w:sz w:val="24"/>
                <w:szCs w:val="24"/>
                <w:lang w:val="sr-Cyrl-CS" w:eastAsia="sr-Latn-CS"/>
              </w:rPr>
              <w:t>049</w:t>
            </w:r>
          </w:p>
        </w:tc>
        <w:tc>
          <w:tcPr>
            <w:tcW w:w="2937"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w:t>
            </w:r>
          </w:p>
        </w:tc>
        <w:tc>
          <w:tcPr>
            <w:tcW w:w="2219"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w:t>
            </w:r>
          </w:p>
        </w:tc>
      </w:tr>
      <w:tr w:rsidR="00842EED" w:rsidRPr="00C32485" w:rsidTr="00C32485">
        <w:trPr>
          <w:trHeight w:val="279"/>
        </w:trPr>
        <w:tc>
          <w:tcPr>
            <w:tcW w:w="1064"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1991</w:t>
            </w:r>
          </w:p>
        </w:tc>
        <w:tc>
          <w:tcPr>
            <w:tcW w:w="2937" w:type="dxa"/>
            <w:shd w:val="clear" w:color="auto" w:fill="FFFFFF"/>
            <w:vAlign w:val="center"/>
          </w:tcPr>
          <w:p w:rsidR="00842EED" w:rsidRPr="00C32485" w:rsidRDefault="00A3231F" w:rsidP="00842EED">
            <w:pPr>
              <w:spacing w:after="0" w:line="240" w:lineRule="auto"/>
              <w:jc w:val="center"/>
              <w:rPr>
                <w:rFonts w:ascii="Times New Roman" w:eastAsia="Times New Roman" w:hAnsi="Times New Roman" w:cs="Times New Roman"/>
                <w:bCs/>
                <w:noProof/>
                <w:sz w:val="24"/>
                <w:szCs w:val="24"/>
                <w:lang w:val="sr-Cyrl-CS" w:eastAsia="sr-Latn-CS"/>
              </w:rPr>
            </w:pPr>
            <w:r>
              <w:rPr>
                <w:rFonts w:ascii="Times New Roman" w:eastAsia="Times New Roman" w:hAnsi="Times New Roman" w:cs="Times New Roman"/>
                <w:bCs/>
                <w:noProof/>
                <w:sz w:val="24"/>
                <w:szCs w:val="24"/>
                <w:lang w:val="sr-Cyrl-CS" w:eastAsia="sr-Latn-CS"/>
              </w:rPr>
              <w:t>82</w:t>
            </w:r>
            <w:r w:rsidR="00842EED" w:rsidRPr="00C32485">
              <w:rPr>
                <w:rFonts w:ascii="Times New Roman" w:eastAsia="Times New Roman" w:hAnsi="Times New Roman" w:cs="Times New Roman"/>
                <w:bCs/>
                <w:noProof/>
                <w:sz w:val="24"/>
                <w:szCs w:val="24"/>
                <w:lang w:val="sr-Cyrl-CS" w:eastAsia="sr-Latn-CS"/>
              </w:rPr>
              <w:t>303</w:t>
            </w:r>
          </w:p>
        </w:tc>
        <w:tc>
          <w:tcPr>
            <w:tcW w:w="2937"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5.254</w:t>
            </w:r>
          </w:p>
        </w:tc>
        <w:tc>
          <w:tcPr>
            <w:tcW w:w="2219" w:type="dxa"/>
            <w:shd w:val="clear" w:color="auto" w:fill="FFFFFF"/>
            <w:vAlign w:val="center"/>
          </w:tcPr>
          <w:p w:rsidR="00842EED" w:rsidRPr="00C32485" w:rsidRDefault="00842EED" w:rsidP="00842EED">
            <w:pPr>
              <w:spacing w:after="0" w:line="240" w:lineRule="auto"/>
              <w:jc w:val="center"/>
              <w:rPr>
                <w:rFonts w:ascii="Times New Roman" w:eastAsia="Times New Roman" w:hAnsi="Times New Roman" w:cs="Times New Roman"/>
                <w:bCs/>
                <w:noProof/>
                <w:sz w:val="24"/>
                <w:szCs w:val="24"/>
                <w:lang w:val="sr-Cyrl-CS" w:eastAsia="sr-Latn-CS"/>
              </w:rPr>
            </w:pPr>
            <w:r w:rsidRPr="00C32485">
              <w:rPr>
                <w:rFonts w:ascii="Times New Roman" w:eastAsia="Times New Roman" w:hAnsi="Times New Roman" w:cs="Times New Roman"/>
                <w:bCs/>
                <w:noProof/>
                <w:sz w:val="24"/>
                <w:szCs w:val="24"/>
                <w:lang w:val="sr-Cyrl-CS" w:eastAsia="sr-Latn-CS"/>
              </w:rPr>
              <w:t>106,8</w:t>
            </w:r>
          </w:p>
        </w:tc>
      </w:tr>
      <w:tr w:rsidR="00842EED" w:rsidRPr="00C32485" w:rsidTr="00C32485">
        <w:trPr>
          <w:trHeight w:val="93"/>
        </w:trPr>
        <w:tc>
          <w:tcPr>
            <w:tcW w:w="1064"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2002</w:t>
            </w:r>
          </w:p>
        </w:tc>
        <w:tc>
          <w:tcPr>
            <w:tcW w:w="2937" w:type="dxa"/>
            <w:shd w:val="clear" w:color="auto" w:fill="FFFFFF"/>
            <w:noWrap/>
            <w:vAlign w:val="center"/>
          </w:tcPr>
          <w:p w:rsidR="00842EED" w:rsidRPr="00C32485" w:rsidRDefault="00A3231F" w:rsidP="00842EED">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83</w:t>
            </w:r>
            <w:r w:rsidR="00842EED" w:rsidRPr="00C32485">
              <w:rPr>
                <w:rFonts w:ascii="Times New Roman" w:eastAsia="Times New Roman" w:hAnsi="Times New Roman" w:cs="Times New Roman"/>
                <w:noProof/>
                <w:sz w:val="24"/>
                <w:szCs w:val="24"/>
                <w:lang w:val="sr-Cyrl-CS" w:eastAsia="sr-Latn-CS"/>
              </w:rPr>
              <w:t>022</w:t>
            </w:r>
          </w:p>
        </w:tc>
        <w:tc>
          <w:tcPr>
            <w:tcW w:w="2937"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719</w:t>
            </w:r>
          </w:p>
        </w:tc>
        <w:tc>
          <w:tcPr>
            <w:tcW w:w="2219"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100,8</w:t>
            </w:r>
          </w:p>
        </w:tc>
      </w:tr>
      <w:tr w:rsidR="00842EED" w:rsidRPr="00C32485" w:rsidTr="00C32485">
        <w:trPr>
          <w:trHeight w:val="98"/>
        </w:trPr>
        <w:tc>
          <w:tcPr>
            <w:tcW w:w="1064"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2011</w:t>
            </w:r>
          </w:p>
        </w:tc>
        <w:tc>
          <w:tcPr>
            <w:tcW w:w="2937" w:type="dxa"/>
            <w:shd w:val="clear" w:color="auto" w:fill="FFFFFF"/>
            <w:noWrap/>
            <w:vAlign w:val="center"/>
          </w:tcPr>
          <w:p w:rsidR="00842EED" w:rsidRPr="00C32485" w:rsidRDefault="00A3231F" w:rsidP="00842EED">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78</w:t>
            </w:r>
            <w:r w:rsidR="00842EED" w:rsidRPr="00C32485">
              <w:rPr>
                <w:rFonts w:ascii="Times New Roman" w:eastAsia="Times New Roman" w:hAnsi="Times New Roman" w:cs="Times New Roman"/>
                <w:noProof/>
                <w:sz w:val="24"/>
                <w:szCs w:val="24"/>
                <w:lang w:val="sr-Cyrl-CS" w:eastAsia="sr-Latn-CS"/>
              </w:rPr>
              <w:t>040</w:t>
            </w:r>
          </w:p>
        </w:tc>
        <w:tc>
          <w:tcPr>
            <w:tcW w:w="2937"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w:t>
            </w:r>
            <w:r w:rsidR="00DF081F" w:rsidRPr="00C32485">
              <w:rPr>
                <w:rFonts w:ascii="Times New Roman" w:eastAsia="Times New Roman" w:hAnsi="Times New Roman" w:cs="Times New Roman"/>
                <w:noProof/>
                <w:sz w:val="24"/>
                <w:szCs w:val="24"/>
                <w:lang w:eastAsia="sr-Latn-CS"/>
              </w:rPr>
              <w:t xml:space="preserve"> </w:t>
            </w:r>
            <w:r w:rsidRPr="00C32485">
              <w:rPr>
                <w:rFonts w:ascii="Times New Roman" w:eastAsia="Times New Roman" w:hAnsi="Times New Roman" w:cs="Times New Roman"/>
                <w:noProof/>
                <w:sz w:val="24"/>
                <w:szCs w:val="24"/>
                <w:lang w:val="sr-Cyrl-CS" w:eastAsia="sr-Latn-CS"/>
              </w:rPr>
              <w:t>4.982</w:t>
            </w:r>
          </w:p>
        </w:tc>
        <w:tc>
          <w:tcPr>
            <w:tcW w:w="2219"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93,9</w:t>
            </w:r>
          </w:p>
        </w:tc>
      </w:tr>
      <w:tr w:rsidR="00842EED" w:rsidRPr="00C32485" w:rsidTr="00C32485">
        <w:trPr>
          <w:trHeight w:val="98"/>
        </w:trPr>
        <w:tc>
          <w:tcPr>
            <w:tcW w:w="1064"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2014</w:t>
            </w:r>
          </w:p>
        </w:tc>
        <w:tc>
          <w:tcPr>
            <w:tcW w:w="2937" w:type="dxa"/>
            <w:shd w:val="clear" w:color="auto" w:fill="FFFFFF"/>
            <w:noWrap/>
            <w:vAlign w:val="center"/>
          </w:tcPr>
          <w:p w:rsidR="00842EED" w:rsidRPr="00C32485" w:rsidRDefault="00A3231F" w:rsidP="00842EED">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76</w:t>
            </w:r>
            <w:r w:rsidR="00842EED" w:rsidRPr="00C32485">
              <w:rPr>
                <w:rFonts w:ascii="Times New Roman" w:eastAsia="Times New Roman" w:hAnsi="Times New Roman" w:cs="Times New Roman"/>
                <w:noProof/>
                <w:sz w:val="24"/>
                <w:szCs w:val="24"/>
                <w:lang w:val="sr-Cyrl-CS" w:eastAsia="sr-Latn-CS"/>
              </w:rPr>
              <w:t>364</w:t>
            </w:r>
          </w:p>
        </w:tc>
        <w:tc>
          <w:tcPr>
            <w:tcW w:w="2937"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-1.676</w:t>
            </w:r>
          </w:p>
        </w:tc>
        <w:tc>
          <w:tcPr>
            <w:tcW w:w="2219"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97,8</w:t>
            </w:r>
          </w:p>
        </w:tc>
      </w:tr>
      <w:tr w:rsidR="00842EED" w:rsidRPr="00C32485" w:rsidTr="00C32485">
        <w:trPr>
          <w:trHeight w:val="98"/>
        </w:trPr>
        <w:tc>
          <w:tcPr>
            <w:tcW w:w="1064"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2015</w:t>
            </w:r>
          </w:p>
        </w:tc>
        <w:tc>
          <w:tcPr>
            <w:tcW w:w="2937" w:type="dxa"/>
            <w:shd w:val="clear" w:color="auto" w:fill="FFFFFF"/>
            <w:noWrap/>
            <w:vAlign w:val="center"/>
          </w:tcPr>
          <w:p w:rsidR="00842EED" w:rsidRPr="00C32485" w:rsidRDefault="00A3231F" w:rsidP="00842EED">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75</w:t>
            </w:r>
            <w:r w:rsidR="00842EED" w:rsidRPr="00C32485">
              <w:rPr>
                <w:rFonts w:ascii="Times New Roman" w:eastAsia="Times New Roman" w:hAnsi="Times New Roman" w:cs="Times New Roman"/>
                <w:noProof/>
                <w:sz w:val="24"/>
                <w:szCs w:val="24"/>
                <w:lang w:val="sr-Cyrl-CS" w:eastAsia="sr-Latn-CS"/>
              </w:rPr>
              <w:t>805</w:t>
            </w:r>
          </w:p>
        </w:tc>
        <w:tc>
          <w:tcPr>
            <w:tcW w:w="2937"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-559</w:t>
            </w:r>
          </w:p>
        </w:tc>
        <w:tc>
          <w:tcPr>
            <w:tcW w:w="2219"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99.3</w:t>
            </w:r>
          </w:p>
        </w:tc>
      </w:tr>
      <w:tr w:rsidR="00842EED" w:rsidRPr="00C32485" w:rsidTr="00C32485">
        <w:trPr>
          <w:trHeight w:val="98"/>
        </w:trPr>
        <w:tc>
          <w:tcPr>
            <w:tcW w:w="1064"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2016</w:t>
            </w:r>
          </w:p>
        </w:tc>
        <w:tc>
          <w:tcPr>
            <w:tcW w:w="2937" w:type="dxa"/>
            <w:shd w:val="clear" w:color="auto" w:fill="FFFFFF"/>
            <w:noWrap/>
            <w:vAlign w:val="center"/>
          </w:tcPr>
          <w:p w:rsidR="00842EED" w:rsidRPr="00C32485" w:rsidRDefault="00A3231F" w:rsidP="00842EED">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75</w:t>
            </w:r>
            <w:r w:rsidR="00842EED" w:rsidRPr="00C32485">
              <w:rPr>
                <w:rFonts w:ascii="Times New Roman" w:eastAsia="Times New Roman" w:hAnsi="Times New Roman" w:cs="Times New Roman"/>
                <w:noProof/>
                <w:sz w:val="24"/>
                <w:szCs w:val="24"/>
                <w:lang w:val="sr-Cyrl-CS" w:eastAsia="sr-Latn-CS"/>
              </w:rPr>
              <w:t>097</w:t>
            </w:r>
          </w:p>
        </w:tc>
        <w:tc>
          <w:tcPr>
            <w:tcW w:w="2937"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-708</w:t>
            </w:r>
          </w:p>
        </w:tc>
        <w:tc>
          <w:tcPr>
            <w:tcW w:w="2219"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99,1</w:t>
            </w:r>
          </w:p>
        </w:tc>
      </w:tr>
      <w:tr w:rsidR="00842EED" w:rsidRPr="00C32485" w:rsidTr="00C32485">
        <w:trPr>
          <w:trHeight w:val="98"/>
        </w:trPr>
        <w:tc>
          <w:tcPr>
            <w:tcW w:w="1064"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2017</w:t>
            </w:r>
          </w:p>
        </w:tc>
        <w:tc>
          <w:tcPr>
            <w:tcW w:w="2937" w:type="dxa"/>
            <w:shd w:val="clear" w:color="auto" w:fill="FFFFFF"/>
            <w:noWrap/>
            <w:vAlign w:val="center"/>
          </w:tcPr>
          <w:p w:rsidR="00842EED" w:rsidRPr="00C32485" w:rsidRDefault="00A3231F" w:rsidP="00842EED">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74</w:t>
            </w:r>
            <w:r w:rsidR="00842EED" w:rsidRPr="00C32485">
              <w:rPr>
                <w:rFonts w:ascii="Times New Roman" w:eastAsia="Times New Roman" w:hAnsi="Times New Roman" w:cs="Times New Roman"/>
                <w:noProof/>
                <w:sz w:val="24"/>
                <w:szCs w:val="24"/>
                <w:lang w:val="sr-Cyrl-CS" w:eastAsia="sr-Latn-CS"/>
              </w:rPr>
              <w:t>371</w:t>
            </w:r>
          </w:p>
        </w:tc>
        <w:tc>
          <w:tcPr>
            <w:tcW w:w="2937"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-726</w:t>
            </w:r>
          </w:p>
        </w:tc>
        <w:tc>
          <w:tcPr>
            <w:tcW w:w="2219" w:type="dxa"/>
            <w:shd w:val="clear" w:color="auto" w:fill="FFFFFF"/>
            <w:noWrap/>
            <w:vAlign w:val="center"/>
          </w:tcPr>
          <w:p w:rsidR="00842EED" w:rsidRPr="00C32485" w:rsidRDefault="00842EED"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99</w:t>
            </w:r>
          </w:p>
        </w:tc>
      </w:tr>
      <w:tr w:rsidR="00743B62" w:rsidRPr="00C32485" w:rsidTr="00C32485">
        <w:trPr>
          <w:trHeight w:val="98"/>
        </w:trPr>
        <w:tc>
          <w:tcPr>
            <w:tcW w:w="1064" w:type="dxa"/>
            <w:shd w:val="clear" w:color="auto" w:fill="FFFFFF"/>
            <w:noWrap/>
            <w:vAlign w:val="center"/>
          </w:tcPr>
          <w:p w:rsidR="00743B62" w:rsidRPr="00C32485" w:rsidRDefault="00743B62"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2018</w:t>
            </w:r>
          </w:p>
        </w:tc>
        <w:tc>
          <w:tcPr>
            <w:tcW w:w="2937" w:type="dxa"/>
            <w:shd w:val="clear" w:color="auto" w:fill="FFFFFF"/>
            <w:noWrap/>
            <w:vAlign w:val="center"/>
          </w:tcPr>
          <w:p w:rsidR="00743B62" w:rsidRPr="00C32485" w:rsidRDefault="00EB3442" w:rsidP="00EB3442">
            <w:pPr>
              <w:spacing w:after="0" w:line="240" w:lineRule="auto"/>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eastAsia="sr-Latn-CS"/>
              </w:rPr>
              <w:t xml:space="preserve">                </w:t>
            </w:r>
            <w:r w:rsidR="00A3231F">
              <w:rPr>
                <w:rFonts w:ascii="Times New Roman" w:eastAsia="Times New Roman" w:hAnsi="Times New Roman" w:cs="Times New Roman"/>
                <w:noProof/>
                <w:sz w:val="24"/>
                <w:szCs w:val="24"/>
                <w:lang w:eastAsia="sr-Latn-CS"/>
              </w:rPr>
              <w:t xml:space="preserve"> </w:t>
            </w:r>
            <w:r w:rsidRPr="00C32485">
              <w:rPr>
                <w:rFonts w:ascii="Times New Roman" w:eastAsia="Times New Roman" w:hAnsi="Times New Roman" w:cs="Times New Roman"/>
                <w:noProof/>
                <w:sz w:val="24"/>
                <w:szCs w:val="24"/>
                <w:lang w:eastAsia="sr-Latn-CS"/>
              </w:rPr>
              <w:t xml:space="preserve"> </w:t>
            </w:r>
            <w:r w:rsidR="00A3231F">
              <w:rPr>
                <w:rFonts w:ascii="Times New Roman" w:eastAsia="Times New Roman" w:hAnsi="Times New Roman" w:cs="Times New Roman"/>
                <w:noProof/>
                <w:sz w:val="24"/>
                <w:szCs w:val="24"/>
                <w:lang w:val="sr-Cyrl-CS" w:eastAsia="sr-Latn-CS"/>
              </w:rPr>
              <w:t>73</w:t>
            </w:r>
            <w:r w:rsidR="00743B62" w:rsidRPr="00C32485">
              <w:rPr>
                <w:rFonts w:ascii="Times New Roman" w:eastAsia="Times New Roman" w:hAnsi="Times New Roman" w:cs="Times New Roman"/>
                <w:noProof/>
                <w:sz w:val="24"/>
                <w:szCs w:val="24"/>
                <w:lang w:val="sr-Cyrl-CS" w:eastAsia="sr-Latn-CS"/>
              </w:rPr>
              <w:t>667</w:t>
            </w:r>
          </w:p>
        </w:tc>
        <w:tc>
          <w:tcPr>
            <w:tcW w:w="2937" w:type="dxa"/>
            <w:shd w:val="clear" w:color="auto" w:fill="FFFFFF"/>
            <w:noWrap/>
            <w:vAlign w:val="center"/>
          </w:tcPr>
          <w:p w:rsidR="00743B62" w:rsidRPr="00C32485" w:rsidRDefault="00743B62"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-704</w:t>
            </w:r>
          </w:p>
        </w:tc>
        <w:tc>
          <w:tcPr>
            <w:tcW w:w="2219" w:type="dxa"/>
            <w:shd w:val="clear" w:color="auto" w:fill="FFFFFF"/>
            <w:noWrap/>
            <w:vAlign w:val="center"/>
          </w:tcPr>
          <w:p w:rsidR="00743B62" w:rsidRPr="00C32485" w:rsidRDefault="00743B62"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99</w:t>
            </w:r>
          </w:p>
        </w:tc>
      </w:tr>
      <w:tr w:rsidR="004C2DCB" w:rsidRPr="00C32485" w:rsidTr="00C32485">
        <w:trPr>
          <w:trHeight w:val="98"/>
        </w:trPr>
        <w:tc>
          <w:tcPr>
            <w:tcW w:w="1064" w:type="dxa"/>
            <w:shd w:val="clear" w:color="auto" w:fill="FFFFFF"/>
            <w:noWrap/>
            <w:vAlign w:val="center"/>
          </w:tcPr>
          <w:p w:rsidR="004C2DCB" w:rsidRPr="00C32485" w:rsidRDefault="004C2DCB"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2019</w:t>
            </w:r>
          </w:p>
        </w:tc>
        <w:tc>
          <w:tcPr>
            <w:tcW w:w="2937" w:type="dxa"/>
            <w:shd w:val="clear" w:color="auto" w:fill="FFFFFF"/>
            <w:noWrap/>
            <w:vAlign w:val="center"/>
          </w:tcPr>
          <w:p w:rsidR="004C2DCB" w:rsidRPr="00C32485" w:rsidRDefault="00A3231F" w:rsidP="00A06F89">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hAnsi="Times New Roman" w:cs="Times New Roman"/>
                <w:color w:val="000000"/>
                <w:sz w:val="24"/>
                <w:szCs w:val="24"/>
                <w:shd w:val="clear" w:color="auto" w:fill="FFFFFF"/>
              </w:rPr>
              <w:t>72</w:t>
            </w:r>
            <w:r w:rsidR="004C2DCB" w:rsidRPr="00C32485">
              <w:rPr>
                <w:rFonts w:ascii="Times New Roman" w:hAnsi="Times New Roman" w:cs="Times New Roman"/>
                <w:color w:val="000000"/>
                <w:sz w:val="24"/>
                <w:szCs w:val="24"/>
                <w:shd w:val="clear" w:color="auto" w:fill="FFFFFF"/>
              </w:rPr>
              <w:t>940</w:t>
            </w:r>
          </w:p>
        </w:tc>
        <w:tc>
          <w:tcPr>
            <w:tcW w:w="2937" w:type="dxa"/>
            <w:shd w:val="clear" w:color="auto" w:fill="FFFFFF"/>
            <w:noWrap/>
            <w:vAlign w:val="center"/>
          </w:tcPr>
          <w:p w:rsidR="004C2DCB" w:rsidRPr="00C32485" w:rsidRDefault="004C2DCB"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-727</w:t>
            </w:r>
          </w:p>
        </w:tc>
        <w:tc>
          <w:tcPr>
            <w:tcW w:w="2219" w:type="dxa"/>
            <w:shd w:val="clear" w:color="auto" w:fill="FFFFFF"/>
            <w:noWrap/>
            <w:vAlign w:val="center"/>
          </w:tcPr>
          <w:p w:rsidR="004C2DCB" w:rsidRPr="00C32485" w:rsidRDefault="00232922" w:rsidP="00842EED">
            <w:pPr>
              <w:spacing w:after="0" w:line="240" w:lineRule="auto"/>
              <w:jc w:val="center"/>
              <w:rPr>
                <w:rFonts w:ascii="Times New Roman" w:eastAsia="Times New Roman" w:hAnsi="Times New Roman" w:cs="Times New Roman"/>
                <w:noProof/>
                <w:sz w:val="24"/>
                <w:szCs w:val="24"/>
                <w:lang w:val="sr-Cyrl-CS" w:eastAsia="sr-Latn-CS"/>
              </w:rPr>
            </w:pPr>
            <w:r w:rsidRPr="00C32485">
              <w:rPr>
                <w:rFonts w:ascii="Times New Roman" w:eastAsia="Times New Roman" w:hAnsi="Times New Roman" w:cs="Times New Roman"/>
                <w:noProof/>
                <w:sz w:val="24"/>
                <w:szCs w:val="24"/>
                <w:lang w:val="sr-Cyrl-CS" w:eastAsia="sr-Latn-CS"/>
              </w:rPr>
              <w:t>99</w:t>
            </w:r>
          </w:p>
        </w:tc>
      </w:tr>
      <w:tr w:rsidR="00EB3442" w:rsidRPr="00C32485" w:rsidTr="00C32485">
        <w:trPr>
          <w:trHeight w:val="98"/>
        </w:trPr>
        <w:tc>
          <w:tcPr>
            <w:tcW w:w="1064" w:type="dxa"/>
            <w:shd w:val="clear" w:color="auto" w:fill="FFFFFF"/>
            <w:noWrap/>
            <w:vAlign w:val="center"/>
          </w:tcPr>
          <w:p w:rsidR="00EB3442" w:rsidRPr="00C32485" w:rsidRDefault="00EB3442" w:rsidP="00842EED">
            <w:pPr>
              <w:spacing w:after="0" w:line="240" w:lineRule="auto"/>
              <w:jc w:val="center"/>
              <w:rPr>
                <w:rFonts w:ascii="Times New Roman" w:eastAsia="Times New Roman" w:hAnsi="Times New Roman" w:cs="Times New Roman"/>
                <w:noProof/>
                <w:sz w:val="24"/>
                <w:szCs w:val="24"/>
                <w:lang w:eastAsia="sr-Latn-CS"/>
              </w:rPr>
            </w:pPr>
            <w:r w:rsidRPr="00C32485">
              <w:rPr>
                <w:rFonts w:ascii="Times New Roman" w:eastAsia="Times New Roman" w:hAnsi="Times New Roman" w:cs="Times New Roman"/>
                <w:noProof/>
                <w:sz w:val="24"/>
                <w:szCs w:val="24"/>
                <w:lang w:eastAsia="sr-Latn-CS"/>
              </w:rPr>
              <w:t>2020</w:t>
            </w:r>
          </w:p>
        </w:tc>
        <w:tc>
          <w:tcPr>
            <w:tcW w:w="2937" w:type="dxa"/>
            <w:shd w:val="clear" w:color="auto" w:fill="FFFFFF"/>
            <w:noWrap/>
            <w:vAlign w:val="center"/>
          </w:tcPr>
          <w:p w:rsidR="00EB3442" w:rsidRPr="00C32485" w:rsidRDefault="00EB3442" w:rsidP="00EB3442">
            <w:pPr>
              <w:spacing w:after="0" w:line="240" w:lineRule="auto"/>
              <w:rPr>
                <w:rFonts w:ascii="Times New Roman" w:hAnsi="Times New Roman" w:cs="Times New Roman"/>
                <w:color w:val="000000"/>
                <w:sz w:val="24"/>
                <w:szCs w:val="24"/>
                <w:shd w:val="clear" w:color="auto" w:fill="FFFFFF"/>
              </w:rPr>
            </w:pPr>
            <w:r w:rsidRPr="00C32485">
              <w:rPr>
                <w:rFonts w:ascii="Times New Roman" w:hAnsi="Times New Roman" w:cs="Times New Roman"/>
                <w:color w:val="000000"/>
                <w:sz w:val="24"/>
                <w:szCs w:val="24"/>
                <w:shd w:val="clear" w:color="auto" w:fill="FFFFFF"/>
              </w:rPr>
              <w:t xml:space="preserve">                </w:t>
            </w:r>
            <w:r w:rsidR="00A06F89" w:rsidRPr="00C32485">
              <w:rPr>
                <w:rFonts w:ascii="Times New Roman" w:hAnsi="Times New Roman" w:cs="Times New Roman"/>
                <w:color w:val="000000"/>
                <w:sz w:val="24"/>
                <w:szCs w:val="24"/>
                <w:shd w:val="clear" w:color="auto" w:fill="FFFFFF"/>
              </w:rPr>
              <w:t xml:space="preserve"> </w:t>
            </w:r>
            <w:r w:rsidR="00A3231F">
              <w:rPr>
                <w:rFonts w:ascii="Times New Roman" w:hAnsi="Times New Roman" w:cs="Times New Roman"/>
                <w:color w:val="000000"/>
                <w:sz w:val="24"/>
                <w:szCs w:val="24"/>
                <w:shd w:val="clear" w:color="auto" w:fill="FFFFFF"/>
              </w:rPr>
              <w:t xml:space="preserve"> 72</w:t>
            </w:r>
            <w:r w:rsidRPr="00C32485">
              <w:rPr>
                <w:rFonts w:ascii="Times New Roman" w:hAnsi="Times New Roman" w:cs="Times New Roman"/>
                <w:color w:val="000000"/>
                <w:sz w:val="24"/>
                <w:szCs w:val="24"/>
                <w:shd w:val="clear" w:color="auto" w:fill="FFFFFF"/>
              </w:rPr>
              <w:t>096</w:t>
            </w:r>
            <w:r w:rsidR="00A06F89" w:rsidRPr="00C32485">
              <w:rPr>
                <w:rStyle w:val="FootnoteReference"/>
                <w:rFonts w:ascii="Times New Roman" w:eastAsia="Times New Roman" w:hAnsi="Times New Roman" w:cs="Times New Roman"/>
                <w:noProof/>
                <w:sz w:val="24"/>
                <w:szCs w:val="24"/>
                <w:lang w:val="sr-Cyrl-CS" w:eastAsia="sr-Latn-CS"/>
              </w:rPr>
              <w:footnoteReference w:id="6"/>
            </w:r>
          </w:p>
        </w:tc>
        <w:tc>
          <w:tcPr>
            <w:tcW w:w="2937" w:type="dxa"/>
            <w:shd w:val="clear" w:color="auto" w:fill="FFFFFF"/>
            <w:noWrap/>
            <w:vAlign w:val="center"/>
          </w:tcPr>
          <w:p w:rsidR="00EB3442" w:rsidRPr="00C32485" w:rsidRDefault="00A06F89" w:rsidP="00842EED">
            <w:pPr>
              <w:spacing w:after="0" w:line="240" w:lineRule="auto"/>
              <w:jc w:val="center"/>
              <w:rPr>
                <w:rFonts w:ascii="Times New Roman" w:eastAsia="Times New Roman" w:hAnsi="Times New Roman" w:cs="Times New Roman"/>
                <w:noProof/>
                <w:sz w:val="24"/>
                <w:szCs w:val="24"/>
                <w:lang w:eastAsia="sr-Latn-CS"/>
              </w:rPr>
            </w:pPr>
            <w:r w:rsidRPr="00C32485">
              <w:rPr>
                <w:rFonts w:ascii="Times New Roman" w:eastAsia="Times New Roman" w:hAnsi="Times New Roman" w:cs="Times New Roman"/>
                <w:noProof/>
                <w:sz w:val="24"/>
                <w:szCs w:val="24"/>
                <w:lang w:eastAsia="sr-Latn-CS"/>
              </w:rPr>
              <w:t>-844</w:t>
            </w:r>
          </w:p>
        </w:tc>
        <w:tc>
          <w:tcPr>
            <w:tcW w:w="2219" w:type="dxa"/>
            <w:shd w:val="clear" w:color="auto" w:fill="FFFFFF"/>
            <w:noWrap/>
            <w:vAlign w:val="center"/>
          </w:tcPr>
          <w:p w:rsidR="00EB3442" w:rsidRPr="00C32485" w:rsidRDefault="00A06F89" w:rsidP="00842EED">
            <w:pPr>
              <w:spacing w:after="0" w:line="240" w:lineRule="auto"/>
              <w:jc w:val="center"/>
              <w:rPr>
                <w:rFonts w:ascii="Times New Roman" w:eastAsia="Times New Roman" w:hAnsi="Times New Roman" w:cs="Times New Roman"/>
                <w:noProof/>
                <w:sz w:val="24"/>
                <w:szCs w:val="24"/>
                <w:lang w:eastAsia="sr-Latn-CS"/>
              </w:rPr>
            </w:pPr>
            <w:r w:rsidRPr="00C32485">
              <w:rPr>
                <w:rFonts w:ascii="Times New Roman" w:eastAsia="Times New Roman" w:hAnsi="Times New Roman" w:cs="Times New Roman"/>
                <w:noProof/>
                <w:sz w:val="24"/>
                <w:szCs w:val="24"/>
                <w:lang w:eastAsia="sr-Latn-CS"/>
              </w:rPr>
              <w:t>98,8</w:t>
            </w:r>
          </w:p>
        </w:tc>
      </w:tr>
    </w:tbl>
    <w:p w:rsidR="00842EED" w:rsidRPr="00FF6E81" w:rsidRDefault="00842EED" w:rsidP="00842EED">
      <w:pPr>
        <w:spacing w:after="0" w:line="240" w:lineRule="auto"/>
        <w:jc w:val="both"/>
        <w:rPr>
          <w:rFonts w:ascii="Times New Roman" w:eastAsia="Times New Roman" w:hAnsi="Times New Roman" w:cs="Times New Roman"/>
          <w:i/>
          <w:noProof/>
          <w:sz w:val="24"/>
          <w:szCs w:val="24"/>
          <w:lang w:val="sr-Cyrl-CS" w:eastAsia="sr-Latn-CS"/>
        </w:rPr>
      </w:pPr>
      <w:r w:rsidRPr="00FF6E81">
        <w:rPr>
          <w:rFonts w:ascii="Times New Roman" w:eastAsia="Times New Roman" w:hAnsi="Times New Roman" w:cs="Times New Roman"/>
          <w:i/>
          <w:noProof/>
          <w:sz w:val="24"/>
          <w:szCs w:val="24"/>
          <w:lang w:val="sr-Cyrl-CS" w:eastAsia="sr-Latn-CS"/>
        </w:rPr>
        <w:t>Табела 1.</w:t>
      </w:r>
      <w:r w:rsidR="00357686">
        <w:rPr>
          <w:rFonts w:ascii="Times New Roman" w:eastAsia="Times New Roman" w:hAnsi="Times New Roman" w:cs="Times New Roman"/>
          <w:i/>
          <w:noProof/>
          <w:sz w:val="24"/>
          <w:szCs w:val="24"/>
          <w:lang w:val="sr-Cyrl-CS" w:eastAsia="sr-Latn-CS"/>
        </w:rPr>
        <w:t xml:space="preserve"> Кретање укупног</w:t>
      </w:r>
      <w:r w:rsidRPr="00FF6E81">
        <w:rPr>
          <w:rFonts w:ascii="Times New Roman" w:eastAsia="Times New Roman" w:hAnsi="Times New Roman" w:cs="Times New Roman"/>
          <w:i/>
          <w:noProof/>
          <w:sz w:val="24"/>
          <w:szCs w:val="24"/>
          <w:lang w:val="sr-Cyrl-CS" w:eastAsia="sr-Latn-CS"/>
        </w:rPr>
        <w:t xml:space="preserve"> броја становника</w:t>
      </w:r>
      <w:r w:rsidR="00357686">
        <w:rPr>
          <w:rFonts w:ascii="Times New Roman" w:eastAsia="Times New Roman" w:hAnsi="Times New Roman" w:cs="Times New Roman"/>
          <w:i/>
          <w:noProof/>
          <w:sz w:val="24"/>
          <w:szCs w:val="24"/>
          <w:lang w:val="sr-Cyrl-CS" w:eastAsia="sr-Latn-CS"/>
        </w:rPr>
        <w:t>на територији града Ужица по годинама</w:t>
      </w:r>
    </w:p>
    <w:p w:rsidR="007F29F3" w:rsidRDefault="00842EED" w:rsidP="00842EED">
      <w:pPr>
        <w:spacing w:after="0" w:line="240" w:lineRule="auto"/>
        <w:jc w:val="both"/>
        <w:rPr>
          <w:rFonts w:ascii="Times New Roman" w:eastAsia="Times New Roman" w:hAnsi="Times New Roman" w:cs="Times New Roman"/>
          <w:i/>
          <w:noProof/>
          <w:sz w:val="24"/>
          <w:szCs w:val="24"/>
          <w:lang w:val="sr-Cyrl-CS" w:eastAsia="sr-Latn-CS"/>
        </w:rPr>
      </w:pPr>
      <w:r w:rsidRPr="00FF6E81">
        <w:rPr>
          <w:rFonts w:ascii="Times New Roman" w:eastAsia="Times New Roman" w:hAnsi="Times New Roman" w:cs="Times New Roman"/>
          <w:i/>
          <w:noProof/>
          <w:sz w:val="24"/>
          <w:szCs w:val="24"/>
          <w:lang w:val="sr-Cyrl-CS" w:eastAsia="sr-Latn-CS"/>
        </w:rPr>
        <w:t>Извор:</w:t>
      </w:r>
      <w:r w:rsidR="008838DB">
        <w:rPr>
          <w:rFonts w:ascii="Times New Roman" w:eastAsia="Times New Roman" w:hAnsi="Times New Roman" w:cs="Times New Roman"/>
          <w:i/>
          <w:noProof/>
          <w:sz w:val="24"/>
          <w:szCs w:val="24"/>
          <w:lang w:eastAsia="sr-Latn-CS"/>
        </w:rPr>
        <w:t xml:space="preserve"> </w:t>
      </w:r>
      <w:r w:rsidRPr="00FF6E81">
        <w:rPr>
          <w:rFonts w:ascii="Times New Roman" w:eastAsia="Times New Roman" w:hAnsi="Times New Roman" w:cs="Times New Roman"/>
          <w:i/>
          <w:noProof/>
          <w:sz w:val="24"/>
          <w:szCs w:val="24"/>
          <w:lang w:val="sr-Cyrl-CS" w:eastAsia="sr-Latn-CS"/>
        </w:rPr>
        <w:t>Републички завод за статистику</w:t>
      </w:r>
    </w:p>
    <w:p w:rsidR="007F29F3" w:rsidRDefault="007F29F3" w:rsidP="00842EED">
      <w:pPr>
        <w:spacing w:after="0" w:line="240" w:lineRule="auto"/>
        <w:jc w:val="both"/>
        <w:rPr>
          <w:rFonts w:ascii="Times New Roman" w:eastAsia="Times New Roman" w:hAnsi="Times New Roman" w:cs="Times New Roman"/>
          <w:i/>
          <w:noProof/>
          <w:sz w:val="24"/>
          <w:szCs w:val="24"/>
          <w:lang w:val="sr-Cyrl-CS" w:eastAsia="sr-Latn-CS"/>
        </w:rPr>
      </w:pPr>
    </w:p>
    <w:p w:rsidR="00842EED" w:rsidRDefault="00842EED" w:rsidP="00842EED">
      <w:pPr>
        <w:spacing w:after="0" w:line="240" w:lineRule="auto"/>
        <w:jc w:val="both"/>
        <w:rPr>
          <w:rFonts w:ascii="Times New Roman" w:eastAsia="Times New Roman" w:hAnsi="Times New Roman" w:cs="Times New Roman"/>
          <w:i/>
          <w:noProof/>
          <w:sz w:val="24"/>
          <w:szCs w:val="24"/>
          <w:lang w:val="sr-Cyrl-CS" w:eastAsia="sr-Latn-CS"/>
        </w:rPr>
      </w:pPr>
      <w:r w:rsidRPr="00FF6E81">
        <w:rPr>
          <w:rFonts w:ascii="Times New Roman" w:eastAsia="Times New Roman" w:hAnsi="Times New Roman" w:cs="Times New Roman"/>
          <w:i/>
          <w:noProof/>
          <w:sz w:val="24"/>
          <w:szCs w:val="24"/>
          <w:lang w:val="sr-Cyrl-CS" w:eastAsia="sr-Latn-CS"/>
        </w:rPr>
        <w:t xml:space="preserve">  </w:t>
      </w:r>
    </w:p>
    <w:p w:rsidR="00D44287" w:rsidRDefault="00FE5F7E" w:rsidP="00842EED">
      <w:pPr>
        <w:spacing w:after="0" w:line="240" w:lineRule="auto"/>
        <w:jc w:val="both"/>
        <w:rPr>
          <w:rFonts w:ascii="Times New Roman" w:eastAsia="Times New Roman" w:hAnsi="Times New Roman" w:cs="Times New Roman"/>
          <w:i/>
          <w:noProof/>
          <w:sz w:val="24"/>
          <w:szCs w:val="24"/>
          <w:lang w:val="sr-Cyrl-CS" w:eastAsia="sr-Latn-CS"/>
        </w:rPr>
      </w:pPr>
      <w:r w:rsidRPr="00FE5F7E">
        <w:rPr>
          <w:rFonts w:ascii="Times New Roman" w:eastAsia="Times New Roman" w:hAnsi="Times New Roman" w:cs="Times New Roman"/>
          <w:i/>
          <w:noProof/>
          <w:sz w:val="24"/>
          <w:szCs w:val="24"/>
        </w:rPr>
        <w:drawing>
          <wp:inline distT="0" distB="0" distL="0" distR="0">
            <wp:extent cx="5713535" cy="2356339"/>
            <wp:effectExtent l="19050" t="0" r="20515" b="5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29F3" w:rsidRDefault="00D463F0" w:rsidP="00842EED">
      <w:pPr>
        <w:spacing w:after="0" w:line="240" w:lineRule="auto"/>
        <w:jc w:val="both"/>
        <w:rPr>
          <w:rFonts w:ascii="Times New Roman" w:eastAsia="Times New Roman" w:hAnsi="Times New Roman" w:cs="Times New Roman"/>
          <w:i/>
          <w:noProof/>
          <w:sz w:val="24"/>
          <w:szCs w:val="24"/>
          <w:lang w:val="sr-Cyrl-CS" w:eastAsia="sr-Latn-CS"/>
        </w:rPr>
      </w:pPr>
      <w:r>
        <w:rPr>
          <w:rFonts w:ascii="Times New Roman" w:eastAsia="Times New Roman" w:hAnsi="Times New Roman" w:cs="Times New Roman"/>
          <w:i/>
          <w:noProof/>
          <w:sz w:val="24"/>
          <w:szCs w:val="24"/>
          <w:lang w:val="sr-Cyrl-CS" w:eastAsia="sr-Latn-CS"/>
        </w:rPr>
        <w:t>Графички приказ промене броја становника од 1981. до 2020. године</w:t>
      </w:r>
    </w:p>
    <w:p w:rsidR="00D463F0" w:rsidRPr="00D44287" w:rsidRDefault="00D463F0" w:rsidP="00842EED">
      <w:pPr>
        <w:spacing w:after="0" w:line="240" w:lineRule="auto"/>
        <w:jc w:val="both"/>
        <w:rPr>
          <w:rFonts w:ascii="Times New Roman" w:eastAsia="Times New Roman" w:hAnsi="Times New Roman" w:cs="Times New Roman"/>
          <w:i/>
          <w:noProof/>
          <w:sz w:val="24"/>
          <w:szCs w:val="24"/>
          <w:lang w:val="sr-Cyrl-CS" w:eastAsia="sr-Latn-CS"/>
        </w:rPr>
      </w:pPr>
    </w:p>
    <w:p w:rsidR="00842EED" w:rsidRDefault="00842EED" w:rsidP="00842EED">
      <w:pPr>
        <w:spacing w:after="0" w:line="240" w:lineRule="auto"/>
        <w:jc w:val="both"/>
        <w:rPr>
          <w:rFonts w:ascii="Times New Roman" w:eastAsia="Times New Roman" w:hAnsi="Times New Roman" w:cs="Times New Roman"/>
          <w:noProof/>
          <w:sz w:val="24"/>
          <w:szCs w:val="24"/>
        </w:rPr>
      </w:pPr>
      <w:r w:rsidRPr="00844BE4">
        <w:rPr>
          <w:rFonts w:ascii="Times New Roman" w:eastAsia="Times New Roman" w:hAnsi="Times New Roman" w:cs="Times New Roman"/>
          <w:noProof/>
          <w:sz w:val="24"/>
          <w:szCs w:val="24"/>
          <w:lang w:val="sr-Cyrl-CS"/>
        </w:rPr>
        <w:t>Увидом у податке који говоре о процени кретања броја становника на подручју града Ужица</w:t>
      </w:r>
      <w:r w:rsidR="00844BE4" w:rsidRPr="00844BE4">
        <w:rPr>
          <w:rFonts w:ascii="Times New Roman" w:eastAsia="Times New Roman" w:hAnsi="Times New Roman" w:cs="Times New Roman"/>
          <w:noProof/>
          <w:sz w:val="24"/>
          <w:szCs w:val="24"/>
          <w:lang w:val="sr-Cyrl-CS"/>
        </w:rPr>
        <w:t xml:space="preserve"> од пописне 2011. године до 2020</w:t>
      </w:r>
      <w:r w:rsidRPr="00844BE4">
        <w:rPr>
          <w:rFonts w:ascii="Times New Roman" w:eastAsia="Times New Roman" w:hAnsi="Times New Roman" w:cs="Times New Roman"/>
          <w:noProof/>
          <w:sz w:val="24"/>
          <w:szCs w:val="24"/>
          <w:lang w:val="sr-Cyrl-CS"/>
        </w:rPr>
        <w:t xml:space="preserve">. године дошло је до смањења укупног броја становника за </w:t>
      </w:r>
      <w:r w:rsidR="00844BE4" w:rsidRPr="00844BE4">
        <w:rPr>
          <w:rFonts w:ascii="Times New Roman" w:eastAsia="Times New Roman" w:hAnsi="Times New Roman" w:cs="Times New Roman"/>
          <w:noProof/>
          <w:sz w:val="24"/>
          <w:szCs w:val="24"/>
          <w:lang w:val="ru-RU"/>
        </w:rPr>
        <w:t>7,6</w:t>
      </w:r>
      <w:r w:rsidRPr="00844BE4">
        <w:rPr>
          <w:rFonts w:ascii="Times New Roman" w:eastAsia="Times New Roman" w:hAnsi="Times New Roman" w:cs="Times New Roman"/>
          <w:noProof/>
          <w:sz w:val="24"/>
          <w:szCs w:val="24"/>
          <w:lang w:val="sr-Cyrl-CS"/>
        </w:rPr>
        <w:t>%.</w:t>
      </w:r>
    </w:p>
    <w:p w:rsidR="001266E8" w:rsidRDefault="001266E8" w:rsidP="00842EED">
      <w:pPr>
        <w:spacing w:after="0" w:line="240" w:lineRule="auto"/>
        <w:jc w:val="both"/>
        <w:rPr>
          <w:rFonts w:ascii="Times New Roman" w:eastAsia="Times New Roman" w:hAnsi="Times New Roman" w:cs="Times New Roman"/>
          <w:noProof/>
          <w:sz w:val="24"/>
          <w:szCs w:val="24"/>
        </w:rPr>
      </w:pPr>
    </w:p>
    <w:p w:rsidR="001266E8" w:rsidRDefault="001266E8" w:rsidP="00842EED">
      <w:pPr>
        <w:spacing w:after="0" w:line="240" w:lineRule="auto"/>
        <w:jc w:val="both"/>
        <w:rPr>
          <w:rFonts w:ascii="Times New Roman" w:eastAsia="Times New Roman" w:hAnsi="Times New Roman" w:cs="Times New Roman"/>
          <w:noProof/>
          <w:sz w:val="24"/>
          <w:szCs w:val="24"/>
        </w:rPr>
      </w:pPr>
    </w:p>
    <w:p w:rsidR="00D463F0" w:rsidRPr="00D463F0" w:rsidRDefault="00D463F0" w:rsidP="00842EED">
      <w:pPr>
        <w:spacing w:after="0" w:line="240" w:lineRule="auto"/>
        <w:jc w:val="both"/>
        <w:rPr>
          <w:rFonts w:ascii="Times New Roman" w:eastAsia="Times New Roman" w:hAnsi="Times New Roman" w:cs="Times New Roman"/>
          <w:noProof/>
          <w:sz w:val="24"/>
          <w:szCs w:val="24"/>
        </w:rPr>
      </w:pPr>
    </w:p>
    <w:p w:rsidR="004C20FB" w:rsidRPr="00FF6E81" w:rsidRDefault="004C20FB" w:rsidP="00336858">
      <w:pPr>
        <w:spacing w:after="0" w:line="240" w:lineRule="auto"/>
        <w:jc w:val="both"/>
        <w:rPr>
          <w:rFonts w:ascii="Times New Roman" w:eastAsia="Times New Roman" w:hAnsi="Times New Roman" w:cs="Times New Roman"/>
          <w:noProof/>
          <w:sz w:val="24"/>
          <w:szCs w:val="24"/>
          <w:lang w:val="sr-Cyrl-CS"/>
        </w:rPr>
      </w:pP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r w:rsidRPr="00FF6E81">
        <w:rPr>
          <w:rFonts w:ascii="Times New Roman" w:eastAsia="Times New Roman" w:hAnsi="Times New Roman" w:cs="Times New Roman"/>
          <w:b/>
          <w:noProof/>
          <w:sz w:val="24"/>
          <w:szCs w:val="24"/>
          <w:lang w:eastAsia="sr-Latn-CS"/>
        </w:rPr>
        <w:tab/>
      </w:r>
    </w:p>
    <w:p w:rsidR="00842EED" w:rsidRPr="00FF6E81" w:rsidRDefault="00842EED" w:rsidP="00F6634E">
      <w:pPr>
        <w:numPr>
          <w:ilvl w:val="1"/>
          <w:numId w:val="1"/>
        </w:numPr>
        <w:spacing w:after="0" w:line="240" w:lineRule="auto"/>
        <w:ind w:left="360"/>
        <w:jc w:val="both"/>
        <w:rPr>
          <w:rFonts w:ascii="Times New Roman" w:eastAsia="Times New Roman" w:hAnsi="Times New Roman" w:cs="Times New Roman"/>
          <w:noProof/>
          <w:sz w:val="24"/>
          <w:szCs w:val="24"/>
          <w:lang w:val="sr-Cyrl-CS"/>
        </w:rPr>
      </w:pPr>
      <w:r w:rsidRPr="00FF6E81">
        <w:rPr>
          <w:rFonts w:ascii="Times New Roman" w:eastAsia="Times New Roman" w:hAnsi="Times New Roman" w:cs="Times New Roman"/>
          <w:b/>
          <w:noProof/>
          <w:sz w:val="24"/>
          <w:szCs w:val="24"/>
          <w:lang w:val="sr-Cyrl-CS" w:eastAsia="sr-Latn-CS"/>
        </w:rPr>
        <w:lastRenderedPageBreak/>
        <w:t>ОБРАЗОВНИ КАПАЦИТЕТИ</w:t>
      </w:r>
    </w:p>
    <w:p w:rsidR="00842EED" w:rsidRPr="00FF6E81" w:rsidRDefault="00842EED" w:rsidP="00842EED">
      <w:pPr>
        <w:spacing w:after="0" w:line="240" w:lineRule="auto"/>
        <w:jc w:val="both"/>
        <w:rPr>
          <w:rFonts w:ascii="Times New Roman" w:eastAsia="Times New Roman" w:hAnsi="Times New Roman" w:cs="Times New Roman"/>
          <w:noProof/>
          <w:sz w:val="24"/>
          <w:szCs w:val="24"/>
          <w:lang w:val="sr-Cyrl-CS"/>
        </w:rPr>
      </w:pPr>
    </w:p>
    <w:p w:rsidR="00842EED" w:rsidRPr="00FF6E81" w:rsidRDefault="00842EED" w:rsidP="00F6634E">
      <w:pPr>
        <w:numPr>
          <w:ilvl w:val="2"/>
          <w:numId w:val="1"/>
        </w:numPr>
        <w:spacing w:after="0" w:line="240" w:lineRule="auto"/>
        <w:ind w:left="567" w:hanging="567"/>
        <w:jc w:val="both"/>
        <w:rPr>
          <w:rFonts w:ascii="Times New Roman" w:eastAsia="Times New Roman" w:hAnsi="Times New Roman" w:cs="Times New Roman"/>
          <w:b/>
          <w:bCs/>
          <w:noProof/>
          <w:sz w:val="24"/>
          <w:szCs w:val="24"/>
          <w:lang w:val="sr-Cyrl-CS" w:eastAsia="sr-Latn-CS"/>
        </w:rPr>
      </w:pPr>
      <w:r w:rsidRPr="00FF6E81">
        <w:rPr>
          <w:rFonts w:ascii="Times New Roman" w:eastAsia="Times New Roman" w:hAnsi="Times New Roman" w:cs="Times New Roman"/>
          <w:b/>
          <w:bCs/>
          <w:noProof/>
          <w:sz w:val="24"/>
          <w:szCs w:val="24"/>
          <w:lang w:val="sr-Cyrl-CS" w:eastAsia="sr-Latn-CS"/>
        </w:rPr>
        <w:t>Образовна структура становништва</w:t>
      </w:r>
    </w:p>
    <w:p w:rsidR="00842EED" w:rsidRPr="00FF6E81" w:rsidRDefault="00842EED" w:rsidP="00842EED">
      <w:pPr>
        <w:spacing w:after="0" w:line="240" w:lineRule="auto"/>
        <w:jc w:val="both"/>
        <w:rPr>
          <w:rFonts w:ascii="Times New Roman" w:eastAsia="Times New Roman" w:hAnsi="Times New Roman" w:cs="Times New Roman"/>
          <w:b/>
          <w:bCs/>
          <w:noProof/>
          <w:sz w:val="24"/>
          <w:szCs w:val="24"/>
          <w:lang w:val="sr-Cyrl-CS" w:eastAsia="sr-Latn-CS"/>
        </w:rPr>
      </w:pPr>
    </w:p>
    <w:p w:rsidR="00842EED" w:rsidRPr="00FF6E81" w:rsidRDefault="00842EED" w:rsidP="00842EED">
      <w:pPr>
        <w:spacing w:after="0" w:line="240" w:lineRule="auto"/>
        <w:jc w:val="both"/>
        <w:rPr>
          <w:rFonts w:ascii="Times New Roman" w:eastAsia="Times New Roman" w:hAnsi="Times New Roman" w:cs="Times New Roman"/>
          <w:bCs/>
          <w:noProof/>
          <w:sz w:val="24"/>
          <w:szCs w:val="24"/>
          <w:lang w:val="sr-Cyrl-CS" w:eastAsia="sr-Latn-CS"/>
        </w:rPr>
      </w:pPr>
      <w:r w:rsidRPr="00FF6E81">
        <w:rPr>
          <w:rFonts w:ascii="Times New Roman" w:eastAsia="Times New Roman" w:hAnsi="Times New Roman" w:cs="Times New Roman"/>
          <w:bCs/>
          <w:noProof/>
          <w:sz w:val="24"/>
          <w:szCs w:val="24"/>
          <w:lang w:val="sr-Cyrl-CS" w:eastAsia="sr-Latn-CS"/>
        </w:rPr>
        <w:t>У табели 2. приказана је образовна структура становништва града Ужица између два пописа.</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1276"/>
        <w:gridCol w:w="1134"/>
        <w:gridCol w:w="1276"/>
        <w:gridCol w:w="1275"/>
        <w:gridCol w:w="1276"/>
      </w:tblGrid>
      <w:tr w:rsidR="00842EED" w:rsidRPr="001E1270" w:rsidTr="00650B17">
        <w:trPr>
          <w:trHeight w:val="389"/>
        </w:trPr>
        <w:tc>
          <w:tcPr>
            <w:tcW w:w="2093" w:type="dxa"/>
            <w:vMerge w:val="restart"/>
            <w:shd w:val="clear" w:color="auto" w:fill="FFFFFF"/>
            <w:vAlign w:val="center"/>
          </w:tcPr>
          <w:p w:rsidR="00842EED" w:rsidRPr="001E1270" w:rsidRDefault="00842EED" w:rsidP="00842EED">
            <w:pPr>
              <w:shd w:val="clear" w:color="auto" w:fill="FFFFFF"/>
              <w:spacing w:after="0" w:line="240" w:lineRule="auto"/>
              <w:jc w:val="both"/>
              <w:rPr>
                <w:rFonts w:ascii="Times New Roman" w:eastAsia="Times New Roman" w:hAnsi="Times New Roman" w:cs="Times New Roman"/>
                <w:noProof/>
                <w:sz w:val="24"/>
                <w:szCs w:val="24"/>
                <w:lang w:val="sr-Cyrl-CS"/>
              </w:rPr>
            </w:pPr>
          </w:p>
        </w:tc>
        <w:tc>
          <w:tcPr>
            <w:tcW w:w="3402" w:type="dxa"/>
            <w:gridSpan w:val="3"/>
            <w:shd w:val="clear" w:color="auto" w:fill="FFFFFF"/>
            <w:vAlign w:val="center"/>
          </w:tcPr>
          <w:p w:rsidR="00842EED" w:rsidRPr="00C32485"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C32485">
              <w:rPr>
                <w:rFonts w:ascii="Times New Roman" w:eastAsia="Times New Roman" w:hAnsi="Times New Roman" w:cs="Times New Roman"/>
                <w:noProof/>
                <w:sz w:val="24"/>
                <w:szCs w:val="24"/>
                <w:lang w:val="sr-Cyrl-CS"/>
              </w:rPr>
              <w:t>Попис  2002</w:t>
            </w:r>
          </w:p>
        </w:tc>
        <w:tc>
          <w:tcPr>
            <w:tcW w:w="3827" w:type="dxa"/>
            <w:gridSpan w:val="3"/>
            <w:shd w:val="clear" w:color="auto" w:fill="FFFFFF"/>
            <w:vAlign w:val="center"/>
          </w:tcPr>
          <w:p w:rsidR="00842EED" w:rsidRPr="00C32485"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C32485">
              <w:rPr>
                <w:rFonts w:ascii="Times New Roman" w:eastAsia="Times New Roman" w:hAnsi="Times New Roman" w:cs="Times New Roman"/>
                <w:noProof/>
                <w:sz w:val="24"/>
                <w:szCs w:val="24"/>
                <w:lang w:val="sr-Cyrl-CS"/>
              </w:rPr>
              <w:t>Попис 2011</w:t>
            </w:r>
          </w:p>
        </w:tc>
      </w:tr>
      <w:tr w:rsidR="00650B17" w:rsidRPr="001E1270" w:rsidTr="00650B17">
        <w:trPr>
          <w:trHeight w:val="133"/>
        </w:trPr>
        <w:tc>
          <w:tcPr>
            <w:tcW w:w="2093" w:type="dxa"/>
            <w:vMerge/>
            <w:shd w:val="clear" w:color="auto" w:fill="FFFFFF"/>
            <w:vAlign w:val="center"/>
          </w:tcPr>
          <w:p w:rsidR="00842EED" w:rsidRPr="001E1270" w:rsidRDefault="00842EED" w:rsidP="00842EED">
            <w:pPr>
              <w:shd w:val="clear" w:color="auto" w:fill="FFFFFF"/>
              <w:spacing w:after="0" w:line="240" w:lineRule="auto"/>
              <w:jc w:val="both"/>
              <w:rPr>
                <w:rFonts w:ascii="Times New Roman" w:eastAsia="Times New Roman" w:hAnsi="Times New Roman" w:cs="Times New Roman"/>
                <w:noProof/>
                <w:sz w:val="24"/>
                <w:szCs w:val="24"/>
                <w:lang w:val="sr-Cyrl-CS"/>
              </w:rPr>
            </w:pPr>
          </w:p>
        </w:tc>
        <w:tc>
          <w:tcPr>
            <w:tcW w:w="992" w:type="dxa"/>
            <w:shd w:val="clear" w:color="auto" w:fill="FFFFFF"/>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укупно</w:t>
            </w:r>
          </w:p>
        </w:tc>
        <w:tc>
          <w:tcPr>
            <w:tcW w:w="1276" w:type="dxa"/>
            <w:shd w:val="clear" w:color="auto" w:fill="FFFFFF"/>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мушкарци</w:t>
            </w:r>
          </w:p>
        </w:tc>
        <w:tc>
          <w:tcPr>
            <w:tcW w:w="1134" w:type="dxa"/>
            <w:shd w:val="clear" w:color="auto" w:fill="FFFFFF"/>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жене</w:t>
            </w:r>
          </w:p>
        </w:tc>
        <w:tc>
          <w:tcPr>
            <w:tcW w:w="1276" w:type="dxa"/>
            <w:shd w:val="clear" w:color="auto" w:fill="FFFFFF"/>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укупно</w:t>
            </w:r>
          </w:p>
        </w:tc>
        <w:tc>
          <w:tcPr>
            <w:tcW w:w="1275" w:type="dxa"/>
            <w:shd w:val="clear" w:color="auto" w:fill="FFFFFF"/>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мушкарци</w:t>
            </w:r>
          </w:p>
        </w:tc>
        <w:tc>
          <w:tcPr>
            <w:tcW w:w="1276" w:type="dxa"/>
            <w:shd w:val="clear" w:color="auto" w:fill="FFFFFF"/>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жене</w:t>
            </w:r>
          </w:p>
        </w:tc>
      </w:tr>
      <w:tr w:rsidR="00650B17" w:rsidRPr="001E1270" w:rsidTr="00650B17">
        <w:trPr>
          <w:trHeight w:val="222"/>
        </w:trPr>
        <w:tc>
          <w:tcPr>
            <w:tcW w:w="2093" w:type="dxa"/>
            <w:shd w:val="clear" w:color="auto" w:fill="auto"/>
            <w:vAlign w:val="center"/>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Укупно становништво  15 и више година</w:t>
            </w:r>
          </w:p>
        </w:tc>
        <w:tc>
          <w:tcPr>
            <w:tcW w:w="992"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69</w:t>
            </w:r>
            <w:r w:rsidR="00842EED" w:rsidRPr="001E1270">
              <w:rPr>
                <w:rFonts w:ascii="Times New Roman" w:eastAsia="Times New Roman" w:hAnsi="Times New Roman" w:cs="Times New Roman"/>
                <w:noProof/>
                <w:sz w:val="24"/>
                <w:szCs w:val="24"/>
                <w:lang w:val="sr-Cyrl-CS"/>
              </w:rPr>
              <w:t>96</w:t>
            </w:r>
            <w:r w:rsidR="00842EED" w:rsidRPr="001E1270">
              <w:rPr>
                <w:rFonts w:ascii="Times New Roman" w:eastAsia="Times New Roman" w:hAnsi="Times New Roman" w:cs="Times New Roman"/>
                <w:noProof/>
                <w:sz w:val="24"/>
                <w:szCs w:val="24"/>
              </w:rPr>
              <w:t>4</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33</w:t>
            </w:r>
            <w:r w:rsidR="00842EED" w:rsidRPr="001E1270">
              <w:rPr>
                <w:rFonts w:ascii="Times New Roman" w:eastAsia="Times New Roman" w:hAnsi="Times New Roman" w:cs="Times New Roman"/>
                <w:noProof/>
                <w:sz w:val="24"/>
                <w:szCs w:val="24"/>
                <w:lang w:val="sr-Cyrl-CS"/>
              </w:rPr>
              <w:t>983</w:t>
            </w:r>
          </w:p>
        </w:tc>
        <w:tc>
          <w:tcPr>
            <w:tcW w:w="1134"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35</w:t>
            </w:r>
            <w:r w:rsidR="00842EED" w:rsidRPr="001E1270">
              <w:rPr>
                <w:rFonts w:ascii="Times New Roman" w:eastAsia="Times New Roman" w:hAnsi="Times New Roman" w:cs="Times New Roman"/>
                <w:noProof/>
                <w:sz w:val="24"/>
                <w:szCs w:val="24"/>
                <w:lang w:val="sr-Cyrl-CS"/>
              </w:rPr>
              <w:t>981</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67</w:t>
            </w:r>
            <w:r w:rsidR="00842EED" w:rsidRPr="001E1270">
              <w:rPr>
                <w:rFonts w:ascii="Times New Roman" w:eastAsia="Times New Roman" w:hAnsi="Times New Roman" w:cs="Times New Roman"/>
                <w:noProof/>
                <w:sz w:val="24"/>
                <w:szCs w:val="24"/>
                <w:lang w:val="sr-Cyrl-CS"/>
              </w:rPr>
              <w:t>503</w:t>
            </w:r>
          </w:p>
        </w:tc>
        <w:tc>
          <w:tcPr>
            <w:tcW w:w="1275"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32</w:t>
            </w:r>
            <w:r w:rsidR="00842EED" w:rsidRPr="001E1270">
              <w:rPr>
                <w:rFonts w:ascii="Times New Roman" w:eastAsia="Times New Roman" w:hAnsi="Times New Roman" w:cs="Times New Roman"/>
                <w:noProof/>
                <w:sz w:val="24"/>
                <w:szCs w:val="24"/>
                <w:lang w:val="sr-Cyrl-CS"/>
              </w:rPr>
              <w:t>558</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34.945</w:t>
            </w:r>
          </w:p>
        </w:tc>
      </w:tr>
      <w:tr w:rsidR="00650B17" w:rsidRPr="001E1270" w:rsidTr="00650B17">
        <w:trPr>
          <w:trHeight w:val="222"/>
        </w:trPr>
        <w:tc>
          <w:tcPr>
            <w:tcW w:w="2093" w:type="dxa"/>
            <w:shd w:val="clear" w:color="auto" w:fill="auto"/>
            <w:vAlign w:val="center"/>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Без школске  спреме</w:t>
            </w:r>
          </w:p>
        </w:tc>
        <w:tc>
          <w:tcPr>
            <w:tcW w:w="992"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w:t>
            </w:r>
            <w:r w:rsidR="00842EED" w:rsidRPr="001E1270">
              <w:rPr>
                <w:rFonts w:ascii="Times New Roman" w:eastAsia="Times New Roman" w:hAnsi="Times New Roman" w:cs="Times New Roman"/>
                <w:noProof/>
                <w:sz w:val="24"/>
                <w:szCs w:val="24"/>
                <w:lang w:val="sr-Cyrl-CS"/>
              </w:rPr>
              <w:t>536</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466</w:t>
            </w:r>
          </w:p>
        </w:tc>
        <w:tc>
          <w:tcPr>
            <w:tcW w:w="1134"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w:t>
            </w:r>
            <w:r w:rsidR="00842EED" w:rsidRPr="001E1270">
              <w:rPr>
                <w:rFonts w:ascii="Times New Roman" w:eastAsia="Times New Roman" w:hAnsi="Times New Roman" w:cs="Times New Roman"/>
                <w:noProof/>
                <w:sz w:val="24"/>
                <w:szCs w:val="24"/>
                <w:lang w:val="sr-Cyrl-CS"/>
              </w:rPr>
              <w:t>070</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w:t>
            </w:r>
            <w:r w:rsidR="00842EED" w:rsidRPr="001E1270">
              <w:rPr>
                <w:rFonts w:ascii="Times New Roman" w:eastAsia="Times New Roman" w:hAnsi="Times New Roman" w:cs="Times New Roman"/>
                <w:noProof/>
                <w:sz w:val="24"/>
                <w:szCs w:val="24"/>
                <w:lang w:val="sr-Cyrl-CS"/>
              </w:rPr>
              <w:t>574</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113</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1.461</w:t>
            </w:r>
          </w:p>
        </w:tc>
      </w:tr>
      <w:tr w:rsidR="00650B17" w:rsidRPr="001E1270" w:rsidTr="00650B17">
        <w:trPr>
          <w:trHeight w:val="472"/>
        </w:trPr>
        <w:tc>
          <w:tcPr>
            <w:tcW w:w="2093" w:type="dxa"/>
            <w:shd w:val="clear" w:color="auto" w:fill="auto"/>
            <w:vAlign w:val="center"/>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Непотпуно основно образовање</w:t>
            </w:r>
          </w:p>
        </w:tc>
        <w:tc>
          <w:tcPr>
            <w:tcW w:w="992"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8</w:t>
            </w:r>
            <w:r w:rsidR="00842EED" w:rsidRPr="001E1270">
              <w:rPr>
                <w:rFonts w:ascii="Times New Roman" w:eastAsia="Times New Roman" w:hAnsi="Times New Roman" w:cs="Times New Roman"/>
                <w:noProof/>
                <w:sz w:val="24"/>
                <w:szCs w:val="24"/>
                <w:lang w:val="sr-Cyrl-CS"/>
              </w:rPr>
              <w:t>085</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w:t>
            </w:r>
            <w:r w:rsidR="00842EED" w:rsidRPr="001E1270">
              <w:rPr>
                <w:rFonts w:ascii="Times New Roman" w:eastAsia="Times New Roman" w:hAnsi="Times New Roman" w:cs="Times New Roman"/>
                <w:noProof/>
                <w:sz w:val="24"/>
                <w:szCs w:val="24"/>
                <w:lang w:val="sr-Cyrl-CS"/>
              </w:rPr>
              <w:t>026</w:t>
            </w:r>
          </w:p>
        </w:tc>
        <w:tc>
          <w:tcPr>
            <w:tcW w:w="1134"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5</w:t>
            </w:r>
            <w:r w:rsidR="00842EED" w:rsidRPr="001E1270">
              <w:rPr>
                <w:rFonts w:ascii="Times New Roman" w:eastAsia="Times New Roman" w:hAnsi="Times New Roman" w:cs="Times New Roman"/>
                <w:noProof/>
                <w:sz w:val="24"/>
                <w:szCs w:val="24"/>
                <w:lang w:val="sr-Cyrl-CS"/>
              </w:rPr>
              <w:t>059</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5</w:t>
            </w:r>
            <w:r w:rsidR="00842EED" w:rsidRPr="001E1270">
              <w:rPr>
                <w:rFonts w:ascii="Times New Roman" w:eastAsia="Times New Roman" w:hAnsi="Times New Roman" w:cs="Times New Roman"/>
                <w:noProof/>
                <w:sz w:val="24"/>
                <w:szCs w:val="24"/>
                <w:lang w:val="sr-Cyrl-CS"/>
              </w:rPr>
              <w:t>587</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1.701</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3.886</w:t>
            </w:r>
          </w:p>
        </w:tc>
      </w:tr>
      <w:tr w:rsidR="00650B17" w:rsidRPr="001E1270" w:rsidTr="00650B17">
        <w:trPr>
          <w:trHeight w:val="222"/>
        </w:trPr>
        <w:tc>
          <w:tcPr>
            <w:tcW w:w="2093" w:type="dxa"/>
            <w:shd w:val="clear" w:color="auto" w:fill="auto"/>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Основно образовање</w:t>
            </w:r>
          </w:p>
        </w:tc>
        <w:tc>
          <w:tcPr>
            <w:tcW w:w="992"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17</w:t>
            </w:r>
            <w:r w:rsidR="00842EED" w:rsidRPr="001E1270">
              <w:rPr>
                <w:rFonts w:ascii="Times New Roman" w:eastAsia="Times New Roman" w:hAnsi="Times New Roman" w:cs="Times New Roman"/>
                <w:noProof/>
                <w:sz w:val="24"/>
                <w:szCs w:val="24"/>
                <w:lang w:val="sr-Cyrl-CS"/>
              </w:rPr>
              <w:t>043</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7</w:t>
            </w:r>
            <w:r w:rsidR="00842EED" w:rsidRPr="001E1270">
              <w:rPr>
                <w:rFonts w:ascii="Times New Roman" w:eastAsia="Times New Roman" w:hAnsi="Times New Roman" w:cs="Times New Roman"/>
                <w:noProof/>
                <w:sz w:val="24"/>
                <w:szCs w:val="24"/>
                <w:lang w:val="sr-Cyrl-CS"/>
              </w:rPr>
              <w:t>818</w:t>
            </w:r>
          </w:p>
        </w:tc>
        <w:tc>
          <w:tcPr>
            <w:tcW w:w="1134"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9</w:t>
            </w:r>
            <w:r w:rsidR="00842EED" w:rsidRPr="001E1270">
              <w:rPr>
                <w:rFonts w:ascii="Times New Roman" w:eastAsia="Times New Roman" w:hAnsi="Times New Roman" w:cs="Times New Roman"/>
                <w:noProof/>
                <w:sz w:val="24"/>
                <w:szCs w:val="24"/>
                <w:lang w:val="sr-Cyrl-CS"/>
              </w:rPr>
              <w:t>225</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13</w:t>
            </w:r>
            <w:r w:rsidR="00842EED" w:rsidRPr="001E1270">
              <w:rPr>
                <w:rFonts w:ascii="Times New Roman" w:eastAsia="Times New Roman" w:hAnsi="Times New Roman" w:cs="Times New Roman"/>
                <w:noProof/>
                <w:sz w:val="24"/>
                <w:szCs w:val="24"/>
                <w:lang w:val="sr-Cyrl-CS"/>
              </w:rPr>
              <w:t>564</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6.265</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7.299</w:t>
            </w:r>
          </w:p>
        </w:tc>
      </w:tr>
      <w:tr w:rsidR="00650B17" w:rsidRPr="001E1270" w:rsidTr="00650B17">
        <w:trPr>
          <w:trHeight w:val="222"/>
        </w:trPr>
        <w:tc>
          <w:tcPr>
            <w:tcW w:w="2093" w:type="dxa"/>
            <w:shd w:val="clear" w:color="auto" w:fill="auto"/>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Средње образовање</w:t>
            </w:r>
          </w:p>
        </w:tc>
        <w:tc>
          <w:tcPr>
            <w:tcW w:w="992"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32</w:t>
            </w:r>
            <w:r w:rsidR="00842EED" w:rsidRPr="001E1270">
              <w:rPr>
                <w:rFonts w:ascii="Times New Roman" w:eastAsia="Times New Roman" w:hAnsi="Times New Roman" w:cs="Times New Roman"/>
                <w:noProof/>
                <w:sz w:val="24"/>
                <w:szCs w:val="24"/>
                <w:lang w:val="sr-Cyrl-CS"/>
              </w:rPr>
              <w:t>915</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18</w:t>
            </w:r>
            <w:r w:rsidR="00842EED" w:rsidRPr="001E1270">
              <w:rPr>
                <w:rFonts w:ascii="Times New Roman" w:eastAsia="Times New Roman" w:hAnsi="Times New Roman" w:cs="Times New Roman"/>
                <w:noProof/>
                <w:sz w:val="24"/>
                <w:szCs w:val="24"/>
                <w:lang w:val="sr-Cyrl-CS"/>
              </w:rPr>
              <w:t>259</w:t>
            </w:r>
          </w:p>
        </w:tc>
        <w:tc>
          <w:tcPr>
            <w:tcW w:w="1134"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14</w:t>
            </w:r>
            <w:r w:rsidR="00842EED" w:rsidRPr="001E1270">
              <w:rPr>
                <w:rFonts w:ascii="Times New Roman" w:eastAsia="Times New Roman" w:hAnsi="Times New Roman" w:cs="Times New Roman"/>
                <w:noProof/>
                <w:sz w:val="24"/>
                <w:szCs w:val="24"/>
                <w:lang w:val="sr-Cyrl-CS"/>
              </w:rPr>
              <w:t>656</w:t>
            </w:r>
          </w:p>
        </w:tc>
        <w:tc>
          <w:tcPr>
            <w:tcW w:w="1276" w:type="dxa"/>
            <w:shd w:val="clear" w:color="auto" w:fill="auto"/>
            <w:vAlign w:val="center"/>
          </w:tcPr>
          <w:p w:rsidR="00842EED" w:rsidRPr="001E1270" w:rsidRDefault="00FE5F7E"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35</w:t>
            </w:r>
            <w:r w:rsidR="00842EED" w:rsidRPr="001E1270">
              <w:rPr>
                <w:rFonts w:ascii="Times New Roman" w:eastAsia="Times New Roman" w:hAnsi="Times New Roman" w:cs="Times New Roman"/>
                <w:noProof/>
                <w:sz w:val="24"/>
                <w:szCs w:val="24"/>
                <w:lang w:val="sr-Cyrl-CS"/>
              </w:rPr>
              <w:t>834</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19.365</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16.469</w:t>
            </w:r>
          </w:p>
        </w:tc>
      </w:tr>
      <w:tr w:rsidR="00650B17" w:rsidRPr="001E1270" w:rsidTr="00650B17">
        <w:trPr>
          <w:trHeight w:val="222"/>
        </w:trPr>
        <w:tc>
          <w:tcPr>
            <w:tcW w:w="2093" w:type="dxa"/>
            <w:shd w:val="clear" w:color="auto" w:fill="auto"/>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Више образовање</w:t>
            </w:r>
          </w:p>
        </w:tc>
        <w:tc>
          <w:tcPr>
            <w:tcW w:w="992"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3.682</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1.875</w:t>
            </w:r>
          </w:p>
        </w:tc>
        <w:tc>
          <w:tcPr>
            <w:tcW w:w="1134"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1.807</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4.372</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2.094</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2.278</w:t>
            </w:r>
          </w:p>
        </w:tc>
      </w:tr>
      <w:tr w:rsidR="00650B17" w:rsidRPr="001E1270" w:rsidTr="00650B17">
        <w:trPr>
          <w:trHeight w:val="222"/>
        </w:trPr>
        <w:tc>
          <w:tcPr>
            <w:tcW w:w="2093" w:type="dxa"/>
            <w:shd w:val="clear" w:color="auto" w:fill="auto"/>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Високо образовање</w:t>
            </w:r>
          </w:p>
        </w:tc>
        <w:tc>
          <w:tcPr>
            <w:tcW w:w="992"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4.336</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2.311</w:t>
            </w:r>
          </w:p>
        </w:tc>
        <w:tc>
          <w:tcPr>
            <w:tcW w:w="1134"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2.025</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6.380</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2.944</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3.436</w:t>
            </w:r>
          </w:p>
        </w:tc>
      </w:tr>
      <w:tr w:rsidR="00650B17" w:rsidRPr="001E1270" w:rsidTr="00650B17">
        <w:trPr>
          <w:trHeight w:val="222"/>
        </w:trPr>
        <w:tc>
          <w:tcPr>
            <w:tcW w:w="2093" w:type="dxa"/>
            <w:shd w:val="clear" w:color="auto" w:fill="auto"/>
          </w:tcPr>
          <w:p w:rsidR="00842EED" w:rsidRPr="001E1270" w:rsidRDefault="00842EED" w:rsidP="00842EED">
            <w:pPr>
              <w:shd w:val="clear" w:color="auto" w:fill="FFFFFF"/>
              <w:spacing w:after="0" w:line="240" w:lineRule="auto"/>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Непознато</w:t>
            </w:r>
          </w:p>
        </w:tc>
        <w:tc>
          <w:tcPr>
            <w:tcW w:w="992"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367</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228</w:t>
            </w:r>
          </w:p>
        </w:tc>
        <w:tc>
          <w:tcPr>
            <w:tcW w:w="1134"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139</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192</w:t>
            </w:r>
          </w:p>
        </w:tc>
        <w:tc>
          <w:tcPr>
            <w:tcW w:w="1275"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76</w:t>
            </w:r>
          </w:p>
        </w:tc>
        <w:tc>
          <w:tcPr>
            <w:tcW w:w="1276" w:type="dxa"/>
            <w:shd w:val="clear" w:color="auto" w:fill="auto"/>
            <w:vAlign w:val="center"/>
          </w:tcPr>
          <w:p w:rsidR="00842EED" w:rsidRPr="001E1270" w:rsidRDefault="00842EED" w:rsidP="00842EED">
            <w:pPr>
              <w:shd w:val="clear" w:color="auto" w:fill="FFFFFF"/>
              <w:spacing w:after="0" w:line="240" w:lineRule="auto"/>
              <w:jc w:val="center"/>
              <w:rPr>
                <w:rFonts w:ascii="Times New Roman" w:eastAsia="Times New Roman" w:hAnsi="Times New Roman" w:cs="Times New Roman"/>
                <w:noProof/>
                <w:sz w:val="24"/>
                <w:szCs w:val="24"/>
                <w:lang w:val="sr-Cyrl-CS"/>
              </w:rPr>
            </w:pPr>
            <w:r w:rsidRPr="001E1270">
              <w:rPr>
                <w:rFonts w:ascii="Times New Roman" w:eastAsia="Times New Roman" w:hAnsi="Times New Roman" w:cs="Times New Roman"/>
                <w:noProof/>
                <w:sz w:val="24"/>
                <w:szCs w:val="24"/>
                <w:lang w:val="sr-Cyrl-CS"/>
              </w:rPr>
              <w:t>116</w:t>
            </w:r>
          </w:p>
        </w:tc>
      </w:tr>
    </w:tbl>
    <w:p w:rsidR="00842EED" w:rsidRPr="00FF6E81" w:rsidRDefault="00842EED" w:rsidP="00842EED">
      <w:pPr>
        <w:spacing w:after="0" w:line="240" w:lineRule="auto"/>
        <w:ind w:left="-142"/>
        <w:jc w:val="both"/>
        <w:rPr>
          <w:rFonts w:ascii="Times New Roman" w:eastAsia="Times New Roman" w:hAnsi="Times New Roman" w:cs="Times New Roman"/>
          <w:i/>
          <w:noProof/>
          <w:sz w:val="24"/>
          <w:szCs w:val="24"/>
          <w:lang w:val="sr-Cyrl-CS" w:eastAsia="sr-Latn-CS"/>
        </w:rPr>
      </w:pPr>
      <w:r w:rsidRPr="00FF6E81">
        <w:rPr>
          <w:rFonts w:ascii="Times New Roman" w:eastAsia="Times New Roman" w:hAnsi="Times New Roman" w:cs="Times New Roman"/>
          <w:i/>
          <w:noProof/>
          <w:sz w:val="24"/>
          <w:szCs w:val="24"/>
          <w:lang w:val="sr-Cyrl-CS" w:eastAsia="sr-Latn-CS"/>
        </w:rPr>
        <w:t>Табела 2. Упоредни преглед образовне структуре становништва између два пописа</w:t>
      </w:r>
    </w:p>
    <w:p w:rsidR="004C5E1F" w:rsidRDefault="00842EED" w:rsidP="00DC29C5">
      <w:pPr>
        <w:spacing w:after="0" w:line="240" w:lineRule="auto"/>
        <w:ind w:left="-142"/>
        <w:jc w:val="both"/>
        <w:rPr>
          <w:rFonts w:ascii="Times New Roman" w:eastAsia="Times New Roman" w:hAnsi="Times New Roman" w:cs="Times New Roman"/>
          <w:i/>
          <w:noProof/>
          <w:sz w:val="24"/>
          <w:szCs w:val="24"/>
          <w:lang w:eastAsia="sr-Latn-CS"/>
        </w:rPr>
      </w:pPr>
      <w:r w:rsidRPr="00FF6E81">
        <w:rPr>
          <w:rFonts w:ascii="Times New Roman" w:eastAsia="Times New Roman" w:hAnsi="Times New Roman" w:cs="Times New Roman"/>
          <w:i/>
          <w:noProof/>
          <w:sz w:val="24"/>
          <w:szCs w:val="24"/>
          <w:lang w:val="sr-Cyrl-CS" w:eastAsia="sr-Latn-CS"/>
        </w:rPr>
        <w:t xml:space="preserve">Извор:Републички завод за статистику </w:t>
      </w:r>
    </w:p>
    <w:p w:rsidR="00DC29C5" w:rsidRPr="00DC29C5" w:rsidRDefault="00DC29C5" w:rsidP="00DC29C5">
      <w:pPr>
        <w:spacing w:after="0" w:line="240" w:lineRule="auto"/>
        <w:ind w:left="-142"/>
        <w:jc w:val="both"/>
        <w:rPr>
          <w:rFonts w:ascii="Times New Roman" w:eastAsia="Times New Roman" w:hAnsi="Times New Roman" w:cs="Times New Roman"/>
          <w:i/>
          <w:noProof/>
          <w:sz w:val="24"/>
          <w:szCs w:val="24"/>
          <w:lang w:eastAsia="sr-Latn-CS"/>
        </w:rPr>
      </w:pPr>
    </w:p>
    <w:p w:rsidR="00842EED" w:rsidRPr="00FF6E81" w:rsidRDefault="00842EED" w:rsidP="00842EED">
      <w:p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Према расположивим подацима РЗС из 2011. године, структура становништва старог 15 и више година , према степену школске спреме, може се закључити  да је:</w:t>
      </w:r>
    </w:p>
    <w:p w:rsidR="00842EED" w:rsidRPr="00FF6E81" w:rsidRDefault="00842EED" w:rsidP="00F6634E">
      <w:pPr>
        <w:numPr>
          <w:ilvl w:val="0"/>
          <w:numId w:val="24"/>
        </w:num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2,3% становништва без школске спреме</w:t>
      </w:r>
    </w:p>
    <w:p w:rsidR="00842EED" w:rsidRPr="00FF6E81" w:rsidRDefault="00842EED" w:rsidP="00F6634E">
      <w:pPr>
        <w:numPr>
          <w:ilvl w:val="0"/>
          <w:numId w:val="24"/>
        </w:num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20% има само основно образовање</w:t>
      </w:r>
    </w:p>
    <w:p w:rsidR="00842EED" w:rsidRPr="00FF6E81" w:rsidRDefault="00842EED" w:rsidP="00F6634E">
      <w:pPr>
        <w:numPr>
          <w:ilvl w:val="0"/>
          <w:numId w:val="24"/>
        </w:num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53% становништва је са завршеном средњом школом</w:t>
      </w:r>
    </w:p>
    <w:p w:rsidR="00842EED" w:rsidRPr="00FF6E81" w:rsidRDefault="00842EED" w:rsidP="00F6634E">
      <w:pPr>
        <w:numPr>
          <w:ilvl w:val="0"/>
          <w:numId w:val="24"/>
        </w:num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6,5% има више, а 9,5% високо образовање.</w:t>
      </w:r>
    </w:p>
    <w:p w:rsidR="00842EED" w:rsidRPr="00FF6E81" w:rsidRDefault="00842EED" w:rsidP="00F6634E">
      <w:pPr>
        <w:numPr>
          <w:ilvl w:val="0"/>
          <w:numId w:val="24"/>
        </w:num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69% становништва преко 15 година има средње више или високо образовање.</w:t>
      </w:r>
    </w:p>
    <w:p w:rsidR="00842EED" w:rsidRPr="009064EB" w:rsidRDefault="00842EED" w:rsidP="00F6634E">
      <w:pPr>
        <w:numPr>
          <w:ilvl w:val="0"/>
          <w:numId w:val="24"/>
        </w:numPr>
        <w:spacing w:after="0" w:line="240" w:lineRule="auto"/>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На основу података из пописа становништва из 2011. године 8,3% становништва града Ужица преко 15 година нема основно образовање.</w:t>
      </w:r>
    </w:p>
    <w:p w:rsidR="00842EED" w:rsidRPr="00DF7498" w:rsidRDefault="00842EED" w:rsidP="006B228E">
      <w:pPr>
        <w:spacing w:after="0"/>
        <w:jc w:val="both"/>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Када су у питању неписмена лица, у граду Ужицу, према попису из 2011 године,  1,44% становништва старо 10 и више година је регистровано као неписмено. </w:t>
      </w:r>
    </w:p>
    <w:p w:rsidR="003A746F" w:rsidRPr="00C32485" w:rsidRDefault="00842EED" w:rsidP="00842EED">
      <w:pPr>
        <w:spacing w:after="0" w:line="240" w:lineRule="auto"/>
        <w:jc w:val="both"/>
        <w:rPr>
          <w:rFonts w:ascii="Times New Roman" w:eastAsia="Times New Roman" w:hAnsi="Times New Roman" w:cs="Times New Roman"/>
          <w:noProof/>
          <w:sz w:val="24"/>
          <w:szCs w:val="24"/>
          <w:lang w:eastAsia="sr-Latn-CS"/>
        </w:rPr>
      </w:pPr>
      <w:r w:rsidRPr="00DF7498">
        <w:rPr>
          <w:rFonts w:ascii="Times New Roman" w:eastAsia="Times New Roman" w:hAnsi="Times New Roman" w:cs="Times New Roman"/>
          <w:noProof/>
          <w:sz w:val="24"/>
          <w:szCs w:val="24"/>
          <w:lang w:val="sr-Cyrl-CS" w:eastAsia="sr-Latn-CS"/>
        </w:rPr>
        <w:t xml:space="preserve">У табели </w:t>
      </w:r>
      <w:r w:rsidRPr="00DF7498">
        <w:rPr>
          <w:rFonts w:ascii="Times New Roman" w:eastAsia="Times New Roman" w:hAnsi="Times New Roman" w:cs="Times New Roman"/>
          <w:noProof/>
          <w:sz w:val="24"/>
          <w:szCs w:val="24"/>
          <w:lang w:eastAsia="sr-Latn-CS"/>
        </w:rPr>
        <w:t>3</w:t>
      </w:r>
      <w:r w:rsidRPr="00DF7498">
        <w:rPr>
          <w:rFonts w:ascii="Times New Roman" w:eastAsia="Times New Roman" w:hAnsi="Times New Roman" w:cs="Times New Roman"/>
          <w:noProof/>
          <w:sz w:val="24"/>
          <w:szCs w:val="24"/>
          <w:lang w:val="sr-Cyrl-CS" w:eastAsia="sr-Latn-CS"/>
        </w:rPr>
        <w:t xml:space="preserve">. приказан је </w:t>
      </w:r>
      <w:r w:rsidR="00AA3971">
        <w:rPr>
          <w:rFonts w:ascii="Times New Roman" w:eastAsia="Times New Roman" w:hAnsi="Times New Roman" w:cs="Times New Roman"/>
          <w:noProof/>
          <w:sz w:val="24"/>
          <w:szCs w:val="24"/>
          <w:lang w:val="sr-Cyrl-CS" w:eastAsia="sr-Latn-CS"/>
        </w:rPr>
        <w:t>број уписаних ученика/студената у школској</w:t>
      </w:r>
      <w:r w:rsidR="004815F9" w:rsidRPr="00DF7498">
        <w:rPr>
          <w:rFonts w:ascii="Times New Roman" w:eastAsia="Times New Roman" w:hAnsi="Times New Roman" w:cs="Times New Roman"/>
          <w:noProof/>
          <w:sz w:val="24"/>
          <w:szCs w:val="24"/>
          <w:lang w:val="sr-Cyrl-CS" w:eastAsia="sr-Latn-CS"/>
        </w:rPr>
        <w:t xml:space="preserve"> 20</w:t>
      </w:r>
      <w:r w:rsidR="00844BE4">
        <w:rPr>
          <w:rFonts w:ascii="Times New Roman" w:eastAsia="Times New Roman" w:hAnsi="Times New Roman" w:cs="Times New Roman"/>
          <w:noProof/>
          <w:sz w:val="24"/>
          <w:szCs w:val="24"/>
          <w:lang w:eastAsia="sr-Latn-CS"/>
        </w:rPr>
        <w:t>21</w:t>
      </w:r>
      <w:r w:rsidR="004815F9" w:rsidRPr="00DF7498">
        <w:rPr>
          <w:rFonts w:ascii="Times New Roman" w:eastAsia="Times New Roman" w:hAnsi="Times New Roman" w:cs="Times New Roman"/>
          <w:noProof/>
          <w:sz w:val="24"/>
          <w:szCs w:val="24"/>
          <w:lang w:val="sr-Cyrl-CS" w:eastAsia="sr-Latn-CS"/>
        </w:rPr>
        <w:t>/20</w:t>
      </w:r>
      <w:r w:rsidR="00844BE4">
        <w:rPr>
          <w:rFonts w:ascii="Times New Roman" w:eastAsia="Times New Roman" w:hAnsi="Times New Roman" w:cs="Times New Roman"/>
          <w:noProof/>
          <w:sz w:val="24"/>
          <w:szCs w:val="24"/>
          <w:lang w:eastAsia="sr-Latn-CS"/>
        </w:rPr>
        <w:t>22</w:t>
      </w:r>
      <w:r w:rsidRPr="00DF7498">
        <w:rPr>
          <w:rFonts w:ascii="Times New Roman" w:eastAsia="Times New Roman" w:hAnsi="Times New Roman" w:cs="Times New Roman"/>
          <w:noProof/>
          <w:sz w:val="24"/>
          <w:szCs w:val="24"/>
          <w:lang w:val="sr-Cyrl-CS" w:eastAsia="sr-Latn-CS"/>
        </w:rPr>
        <w:t>.</w:t>
      </w:r>
      <w:r w:rsidR="00DA4A1C">
        <w:rPr>
          <w:rFonts w:ascii="Times New Roman" w:eastAsia="Times New Roman" w:hAnsi="Times New Roman" w:cs="Times New Roman"/>
          <w:noProof/>
          <w:sz w:val="24"/>
          <w:szCs w:val="24"/>
          <w:lang w:val="sr-Cyrl-CS" w:eastAsia="sr-Latn-CS"/>
        </w:rPr>
        <w:t xml:space="preserve"> години</w:t>
      </w:r>
      <w:r w:rsidRPr="00DF7498">
        <w:rPr>
          <w:rFonts w:ascii="Times New Roman" w:eastAsia="Times New Roman" w:hAnsi="Times New Roman" w:cs="Times New Roman"/>
          <w:noProof/>
          <w:sz w:val="24"/>
          <w:szCs w:val="24"/>
          <w:lang w:val="sr-Cyrl-CS" w:eastAsia="sr-Latn-CS"/>
        </w:rPr>
        <w:t xml:space="preserve"> </w:t>
      </w:r>
      <w:r w:rsidR="009F26FE">
        <w:rPr>
          <w:rFonts w:ascii="Times New Roman" w:eastAsia="Times New Roman" w:hAnsi="Times New Roman" w:cs="Times New Roman"/>
          <w:noProof/>
          <w:sz w:val="24"/>
          <w:szCs w:val="24"/>
          <w:lang w:val="sr-Cyrl-CS" w:eastAsia="sr-Latn-CS"/>
        </w:rPr>
        <w:t>на</w:t>
      </w:r>
      <w:r w:rsidR="00224702">
        <w:rPr>
          <w:rFonts w:ascii="Times New Roman" w:eastAsia="Times New Roman" w:hAnsi="Times New Roman" w:cs="Times New Roman"/>
          <w:noProof/>
          <w:sz w:val="24"/>
          <w:szCs w:val="24"/>
          <w:lang w:eastAsia="sr-Latn-CS"/>
        </w:rPr>
        <w:t xml:space="preserve"> </w:t>
      </w:r>
      <w:r w:rsidR="009F26FE">
        <w:rPr>
          <w:rFonts w:ascii="Times New Roman" w:eastAsia="Times New Roman" w:hAnsi="Times New Roman" w:cs="Times New Roman"/>
          <w:noProof/>
          <w:sz w:val="24"/>
          <w:szCs w:val="24"/>
          <w:lang w:val="sr-Cyrl-CS" w:eastAsia="sr-Latn-CS"/>
        </w:rPr>
        <w:t>територији града Ужица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2335"/>
        <w:gridCol w:w="2359"/>
        <w:gridCol w:w="2375"/>
      </w:tblGrid>
      <w:tr w:rsidR="003A746F" w:rsidRPr="00844BE4" w:rsidTr="00277F9F">
        <w:trPr>
          <w:trHeight w:val="470"/>
          <w:jc w:val="center"/>
        </w:trPr>
        <w:tc>
          <w:tcPr>
            <w:tcW w:w="2199" w:type="dxa"/>
            <w:shd w:val="clear" w:color="auto" w:fill="auto"/>
            <w:vAlign w:val="center"/>
          </w:tcPr>
          <w:p w:rsidR="003A746F" w:rsidRPr="0011786B" w:rsidRDefault="003A746F" w:rsidP="00A32417">
            <w:pPr>
              <w:spacing w:after="0" w:line="240" w:lineRule="auto"/>
              <w:rPr>
                <w:rFonts w:ascii="Times New Roman" w:eastAsia="Times New Roman" w:hAnsi="Times New Roman" w:cs="Times New Roman"/>
                <w:noProof/>
                <w:sz w:val="24"/>
                <w:szCs w:val="24"/>
                <w:lang w:val="sr-Cyrl-CS" w:eastAsia="sr-Latn-CS"/>
              </w:rPr>
            </w:pPr>
          </w:p>
        </w:tc>
        <w:tc>
          <w:tcPr>
            <w:tcW w:w="2335"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Број установа</w:t>
            </w:r>
          </w:p>
        </w:tc>
        <w:tc>
          <w:tcPr>
            <w:tcW w:w="2359"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Број образовних профила</w:t>
            </w:r>
          </w:p>
        </w:tc>
        <w:tc>
          <w:tcPr>
            <w:tcW w:w="2375"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Број ученика/студената</w:t>
            </w:r>
          </w:p>
        </w:tc>
      </w:tr>
      <w:tr w:rsidR="003A746F" w:rsidRPr="00844BE4" w:rsidTr="00277F9F">
        <w:trPr>
          <w:trHeight w:val="717"/>
          <w:jc w:val="center"/>
        </w:trPr>
        <w:tc>
          <w:tcPr>
            <w:tcW w:w="2199" w:type="dxa"/>
            <w:shd w:val="clear" w:color="auto" w:fill="auto"/>
            <w:vAlign w:val="center"/>
          </w:tcPr>
          <w:p w:rsidR="003A746F" w:rsidRPr="0011786B" w:rsidRDefault="003A746F" w:rsidP="00A32417">
            <w:pPr>
              <w:spacing w:after="0" w:line="240" w:lineRule="auto"/>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Предшколска установа</w:t>
            </w:r>
          </w:p>
        </w:tc>
        <w:tc>
          <w:tcPr>
            <w:tcW w:w="2335"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1</w:t>
            </w:r>
            <w:r w:rsidR="00AA3971" w:rsidRPr="0011786B">
              <w:rPr>
                <w:rFonts w:ascii="Times New Roman" w:eastAsia="Times New Roman" w:hAnsi="Times New Roman" w:cs="Times New Roman"/>
                <w:noProof/>
                <w:sz w:val="24"/>
                <w:szCs w:val="24"/>
                <w:lang w:eastAsia="sr-Latn-CS"/>
              </w:rPr>
              <w:t>1 објеката</w:t>
            </w:r>
          </w:p>
        </w:tc>
        <w:tc>
          <w:tcPr>
            <w:tcW w:w="2359" w:type="dxa"/>
            <w:shd w:val="clear" w:color="auto" w:fill="auto"/>
            <w:vAlign w:val="center"/>
          </w:tcPr>
          <w:p w:rsidR="003A746F" w:rsidRPr="0011786B" w:rsidRDefault="00AA3971" w:rsidP="00A32417">
            <w:pPr>
              <w:spacing w:after="0" w:line="240" w:lineRule="auto"/>
              <w:jc w:val="center"/>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w:t>
            </w:r>
          </w:p>
        </w:tc>
        <w:tc>
          <w:tcPr>
            <w:tcW w:w="2375" w:type="dxa"/>
            <w:shd w:val="clear" w:color="auto" w:fill="auto"/>
            <w:vAlign w:val="center"/>
          </w:tcPr>
          <w:p w:rsidR="003A746F" w:rsidRPr="0011786B" w:rsidRDefault="00AA3971" w:rsidP="0011786B">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val="sr-Cyrl-CS" w:eastAsia="sr-Latn-CS"/>
              </w:rPr>
              <w:t>20</w:t>
            </w:r>
            <w:r w:rsidR="0011786B" w:rsidRPr="0011786B">
              <w:rPr>
                <w:rFonts w:ascii="Times New Roman" w:eastAsia="Times New Roman" w:hAnsi="Times New Roman" w:cs="Times New Roman"/>
                <w:noProof/>
                <w:sz w:val="24"/>
                <w:szCs w:val="24"/>
                <w:lang w:val="sr-Cyrl-CS" w:eastAsia="sr-Latn-CS"/>
              </w:rPr>
              <w:t>51</w:t>
            </w:r>
          </w:p>
        </w:tc>
      </w:tr>
      <w:tr w:rsidR="002740FC" w:rsidRPr="00844BE4" w:rsidTr="00277F9F">
        <w:trPr>
          <w:trHeight w:val="234"/>
          <w:jc w:val="center"/>
        </w:trPr>
        <w:tc>
          <w:tcPr>
            <w:tcW w:w="2199" w:type="dxa"/>
            <w:shd w:val="clear" w:color="auto" w:fill="auto"/>
            <w:vAlign w:val="center"/>
          </w:tcPr>
          <w:p w:rsidR="002740FC" w:rsidRPr="0011786B" w:rsidRDefault="002740FC" w:rsidP="00A32417">
            <w:pPr>
              <w:spacing w:after="0" w:line="240" w:lineRule="auto"/>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Приватна пред</w:t>
            </w:r>
            <w:r w:rsidR="00BF5C7A" w:rsidRPr="0011786B">
              <w:rPr>
                <w:rFonts w:ascii="Times New Roman" w:eastAsia="Times New Roman" w:hAnsi="Times New Roman" w:cs="Times New Roman"/>
                <w:noProof/>
                <w:sz w:val="24"/>
                <w:szCs w:val="24"/>
                <w:lang w:val="sr-Cyrl-CS" w:eastAsia="sr-Latn-CS"/>
              </w:rPr>
              <w:t>ш</w:t>
            </w:r>
            <w:r w:rsidR="009F26FE" w:rsidRPr="0011786B">
              <w:rPr>
                <w:rFonts w:ascii="Times New Roman" w:eastAsia="Times New Roman" w:hAnsi="Times New Roman" w:cs="Times New Roman"/>
                <w:noProof/>
                <w:sz w:val="24"/>
                <w:szCs w:val="24"/>
                <w:lang w:val="sr-Cyrl-CS" w:eastAsia="sr-Latn-CS"/>
              </w:rPr>
              <w:t>колска установа</w:t>
            </w:r>
          </w:p>
        </w:tc>
        <w:tc>
          <w:tcPr>
            <w:tcW w:w="2335" w:type="dxa"/>
            <w:shd w:val="clear" w:color="auto" w:fill="auto"/>
            <w:vAlign w:val="center"/>
          </w:tcPr>
          <w:p w:rsidR="002740FC" w:rsidRPr="0011786B" w:rsidRDefault="009F26FE"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1</w:t>
            </w:r>
          </w:p>
        </w:tc>
        <w:tc>
          <w:tcPr>
            <w:tcW w:w="2359" w:type="dxa"/>
            <w:shd w:val="clear" w:color="auto" w:fill="auto"/>
            <w:vAlign w:val="center"/>
          </w:tcPr>
          <w:p w:rsidR="002740FC" w:rsidRPr="0011786B" w:rsidRDefault="00DA4A1C" w:rsidP="00A32417">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w:t>
            </w:r>
          </w:p>
        </w:tc>
        <w:tc>
          <w:tcPr>
            <w:tcW w:w="2375" w:type="dxa"/>
            <w:shd w:val="clear" w:color="auto" w:fill="auto"/>
            <w:vAlign w:val="center"/>
          </w:tcPr>
          <w:p w:rsidR="002740FC" w:rsidRPr="0011786B" w:rsidRDefault="009F26FE" w:rsidP="00AA3971">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4</w:t>
            </w:r>
            <w:r w:rsidR="0011786B" w:rsidRPr="0011786B">
              <w:rPr>
                <w:rFonts w:ascii="Times New Roman" w:eastAsia="Times New Roman" w:hAnsi="Times New Roman" w:cs="Times New Roman"/>
                <w:noProof/>
                <w:sz w:val="24"/>
                <w:szCs w:val="24"/>
                <w:lang w:eastAsia="sr-Latn-CS"/>
              </w:rPr>
              <w:t>1</w:t>
            </w:r>
          </w:p>
        </w:tc>
      </w:tr>
      <w:tr w:rsidR="003A746F" w:rsidRPr="00844BE4" w:rsidTr="00277F9F">
        <w:trPr>
          <w:trHeight w:val="234"/>
          <w:jc w:val="center"/>
        </w:trPr>
        <w:tc>
          <w:tcPr>
            <w:tcW w:w="2199" w:type="dxa"/>
            <w:shd w:val="clear" w:color="auto" w:fill="auto"/>
            <w:vAlign w:val="center"/>
          </w:tcPr>
          <w:p w:rsidR="003A746F" w:rsidRPr="0011786B" w:rsidRDefault="003A746F" w:rsidP="00A32417">
            <w:pPr>
              <w:spacing w:after="0" w:line="240" w:lineRule="auto"/>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lastRenderedPageBreak/>
              <w:t>Основна школа</w:t>
            </w:r>
          </w:p>
        </w:tc>
        <w:tc>
          <w:tcPr>
            <w:tcW w:w="2335"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val="sr-Latn-CS" w:eastAsia="sr-Latn-CS"/>
              </w:rPr>
            </w:pPr>
            <w:r w:rsidRPr="0011786B">
              <w:rPr>
                <w:rFonts w:ascii="Times New Roman" w:eastAsia="Times New Roman" w:hAnsi="Times New Roman" w:cs="Times New Roman"/>
                <w:noProof/>
                <w:sz w:val="24"/>
                <w:szCs w:val="24"/>
                <w:lang w:val="sr-Latn-CS" w:eastAsia="sr-Latn-CS"/>
              </w:rPr>
              <w:t>9</w:t>
            </w:r>
          </w:p>
        </w:tc>
        <w:tc>
          <w:tcPr>
            <w:tcW w:w="2359" w:type="dxa"/>
            <w:shd w:val="clear" w:color="auto" w:fill="auto"/>
            <w:vAlign w:val="center"/>
          </w:tcPr>
          <w:p w:rsidR="003A746F" w:rsidRPr="0011786B" w:rsidRDefault="00AA3971" w:rsidP="00A32417">
            <w:pPr>
              <w:spacing w:after="0" w:line="240" w:lineRule="auto"/>
              <w:jc w:val="center"/>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w:t>
            </w:r>
          </w:p>
        </w:tc>
        <w:tc>
          <w:tcPr>
            <w:tcW w:w="2375" w:type="dxa"/>
            <w:shd w:val="clear" w:color="auto" w:fill="auto"/>
            <w:vAlign w:val="center"/>
          </w:tcPr>
          <w:p w:rsidR="003A746F" w:rsidRPr="0011786B" w:rsidRDefault="003A746F" w:rsidP="0011786B">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val="en-GB" w:eastAsia="sr-Latn-CS"/>
              </w:rPr>
              <w:t>5</w:t>
            </w:r>
            <w:r w:rsidR="0011786B" w:rsidRPr="0011786B">
              <w:rPr>
                <w:rFonts w:ascii="Times New Roman" w:eastAsia="Times New Roman" w:hAnsi="Times New Roman" w:cs="Times New Roman"/>
                <w:noProof/>
                <w:sz w:val="24"/>
                <w:szCs w:val="24"/>
                <w:lang w:eastAsia="sr-Latn-CS"/>
              </w:rPr>
              <w:t>165</w:t>
            </w:r>
          </w:p>
        </w:tc>
      </w:tr>
      <w:tr w:rsidR="00AA3971" w:rsidRPr="00844BE4" w:rsidTr="00277F9F">
        <w:trPr>
          <w:trHeight w:val="225"/>
          <w:jc w:val="center"/>
        </w:trPr>
        <w:tc>
          <w:tcPr>
            <w:tcW w:w="2199" w:type="dxa"/>
            <w:vMerge w:val="restart"/>
            <w:shd w:val="clear" w:color="auto" w:fill="auto"/>
            <w:vAlign w:val="center"/>
          </w:tcPr>
          <w:p w:rsidR="00AA3971" w:rsidRPr="0011786B" w:rsidRDefault="00AA3971" w:rsidP="00A32417">
            <w:pPr>
              <w:spacing w:after="0" w:line="240" w:lineRule="auto"/>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eastAsia="sr-Latn-CS"/>
              </w:rPr>
              <w:t>M</w:t>
            </w:r>
            <w:r w:rsidRPr="0011786B">
              <w:rPr>
                <w:rFonts w:ascii="Times New Roman" w:eastAsia="Times New Roman" w:hAnsi="Times New Roman" w:cs="Times New Roman"/>
                <w:noProof/>
                <w:sz w:val="24"/>
                <w:szCs w:val="24"/>
                <w:lang w:val="sr-Cyrl-CS" w:eastAsia="sr-Latn-CS"/>
              </w:rPr>
              <w:t>узичка школа</w:t>
            </w:r>
          </w:p>
        </w:tc>
        <w:tc>
          <w:tcPr>
            <w:tcW w:w="2335" w:type="dxa"/>
            <w:vMerge w:val="restart"/>
            <w:shd w:val="clear" w:color="auto" w:fill="auto"/>
            <w:vAlign w:val="center"/>
          </w:tcPr>
          <w:p w:rsidR="00AA3971" w:rsidRPr="0011786B" w:rsidRDefault="00AA3971"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1</w:t>
            </w:r>
          </w:p>
        </w:tc>
        <w:tc>
          <w:tcPr>
            <w:tcW w:w="2359" w:type="dxa"/>
            <w:vMerge w:val="restart"/>
            <w:shd w:val="clear" w:color="auto" w:fill="auto"/>
            <w:vAlign w:val="center"/>
          </w:tcPr>
          <w:p w:rsidR="00AA3971" w:rsidRPr="0011786B" w:rsidRDefault="0011786B" w:rsidP="00AA3971">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val="sr-Cyrl-BA" w:eastAsia="sr-Latn-CS"/>
              </w:rPr>
              <w:t>2</w:t>
            </w:r>
          </w:p>
        </w:tc>
        <w:tc>
          <w:tcPr>
            <w:tcW w:w="2375" w:type="dxa"/>
            <w:shd w:val="clear" w:color="auto" w:fill="auto"/>
            <w:vAlign w:val="center"/>
          </w:tcPr>
          <w:p w:rsidR="00AA3971" w:rsidRPr="00DA4A1C" w:rsidRDefault="00AA3971" w:rsidP="0011786B">
            <w:pPr>
              <w:tabs>
                <w:tab w:val="center" w:pos="1200"/>
              </w:tabs>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 xml:space="preserve">основна </w:t>
            </w:r>
            <w:r w:rsidR="0011786B" w:rsidRPr="0011786B">
              <w:rPr>
                <w:rFonts w:ascii="Times New Roman" w:eastAsia="Times New Roman" w:hAnsi="Times New Roman" w:cs="Times New Roman"/>
                <w:noProof/>
                <w:sz w:val="24"/>
                <w:szCs w:val="24"/>
                <w:lang w:eastAsia="sr-Latn-CS"/>
              </w:rPr>
              <w:t>353</w:t>
            </w:r>
          </w:p>
        </w:tc>
      </w:tr>
      <w:tr w:rsidR="00AA3971" w:rsidRPr="00844BE4" w:rsidTr="00277F9F">
        <w:trPr>
          <w:trHeight w:val="248"/>
          <w:jc w:val="center"/>
        </w:trPr>
        <w:tc>
          <w:tcPr>
            <w:tcW w:w="2199" w:type="dxa"/>
            <w:vMerge/>
            <w:shd w:val="clear" w:color="auto" w:fill="auto"/>
            <w:vAlign w:val="center"/>
          </w:tcPr>
          <w:p w:rsidR="00AA3971" w:rsidRPr="0011786B" w:rsidRDefault="00AA3971" w:rsidP="00A32417">
            <w:pPr>
              <w:spacing w:after="0" w:line="240" w:lineRule="auto"/>
              <w:rPr>
                <w:rFonts w:ascii="Times New Roman" w:eastAsia="Times New Roman" w:hAnsi="Times New Roman" w:cs="Times New Roman"/>
                <w:noProof/>
                <w:sz w:val="24"/>
                <w:szCs w:val="24"/>
                <w:lang w:val="sr-Cyrl-CS" w:eastAsia="sr-Latn-CS"/>
              </w:rPr>
            </w:pPr>
          </w:p>
        </w:tc>
        <w:tc>
          <w:tcPr>
            <w:tcW w:w="2335" w:type="dxa"/>
            <w:vMerge/>
            <w:shd w:val="clear" w:color="auto" w:fill="auto"/>
            <w:vAlign w:val="center"/>
          </w:tcPr>
          <w:p w:rsidR="00AA3971" w:rsidRPr="0011786B" w:rsidRDefault="00AA3971" w:rsidP="00A32417">
            <w:pPr>
              <w:spacing w:after="0" w:line="240" w:lineRule="auto"/>
              <w:jc w:val="center"/>
              <w:rPr>
                <w:rFonts w:ascii="Times New Roman" w:eastAsia="Times New Roman" w:hAnsi="Times New Roman" w:cs="Times New Roman"/>
                <w:noProof/>
                <w:sz w:val="24"/>
                <w:szCs w:val="24"/>
                <w:lang w:val="sr-Cyrl-CS" w:eastAsia="sr-Latn-CS"/>
              </w:rPr>
            </w:pPr>
          </w:p>
        </w:tc>
        <w:tc>
          <w:tcPr>
            <w:tcW w:w="2359" w:type="dxa"/>
            <w:vMerge/>
            <w:shd w:val="clear" w:color="auto" w:fill="auto"/>
            <w:vAlign w:val="center"/>
          </w:tcPr>
          <w:p w:rsidR="00AA3971" w:rsidRPr="0011786B" w:rsidRDefault="00AA3971" w:rsidP="00A32417">
            <w:pPr>
              <w:spacing w:after="0" w:line="240" w:lineRule="auto"/>
              <w:jc w:val="center"/>
              <w:rPr>
                <w:rFonts w:ascii="Times New Roman" w:eastAsia="Times New Roman" w:hAnsi="Times New Roman" w:cs="Times New Roman"/>
                <w:noProof/>
                <w:sz w:val="24"/>
                <w:szCs w:val="24"/>
                <w:lang w:val="sr-Cyrl-BA" w:eastAsia="sr-Latn-CS"/>
              </w:rPr>
            </w:pPr>
          </w:p>
        </w:tc>
        <w:tc>
          <w:tcPr>
            <w:tcW w:w="2375" w:type="dxa"/>
            <w:shd w:val="clear" w:color="auto" w:fill="auto"/>
            <w:vAlign w:val="center"/>
          </w:tcPr>
          <w:p w:rsidR="00AA3971" w:rsidRPr="0011786B" w:rsidRDefault="00AA3971" w:rsidP="0011786B">
            <w:pPr>
              <w:spacing w:after="0" w:line="240" w:lineRule="auto"/>
              <w:ind w:left="15"/>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 xml:space="preserve">средња </w:t>
            </w:r>
            <w:r w:rsidR="0011786B" w:rsidRPr="0011786B">
              <w:rPr>
                <w:rFonts w:ascii="Times New Roman" w:eastAsia="Times New Roman" w:hAnsi="Times New Roman" w:cs="Times New Roman"/>
                <w:noProof/>
                <w:sz w:val="24"/>
                <w:szCs w:val="24"/>
                <w:lang w:eastAsia="sr-Latn-CS"/>
              </w:rPr>
              <w:t>54</w:t>
            </w:r>
          </w:p>
        </w:tc>
      </w:tr>
      <w:tr w:rsidR="003A746F" w:rsidRPr="00844BE4" w:rsidTr="00277F9F">
        <w:trPr>
          <w:trHeight w:val="485"/>
          <w:jc w:val="center"/>
        </w:trPr>
        <w:tc>
          <w:tcPr>
            <w:tcW w:w="2199" w:type="dxa"/>
            <w:shd w:val="clear" w:color="auto" w:fill="auto"/>
            <w:vAlign w:val="center"/>
          </w:tcPr>
          <w:p w:rsidR="003A746F" w:rsidRPr="0011786B" w:rsidRDefault="003A746F" w:rsidP="00A32417">
            <w:pPr>
              <w:spacing w:after="0" w:line="240" w:lineRule="auto"/>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Специјализована школа</w:t>
            </w:r>
          </w:p>
        </w:tc>
        <w:tc>
          <w:tcPr>
            <w:tcW w:w="2335"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1</w:t>
            </w:r>
          </w:p>
        </w:tc>
        <w:tc>
          <w:tcPr>
            <w:tcW w:w="2359" w:type="dxa"/>
            <w:shd w:val="clear" w:color="auto" w:fill="auto"/>
            <w:vAlign w:val="center"/>
          </w:tcPr>
          <w:p w:rsidR="003A746F" w:rsidRPr="0011786B" w:rsidRDefault="00DA4A1C" w:rsidP="00A32417">
            <w:pPr>
              <w:spacing w:after="0" w:line="240" w:lineRule="auto"/>
              <w:jc w:val="center"/>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w:t>
            </w:r>
          </w:p>
        </w:tc>
        <w:tc>
          <w:tcPr>
            <w:tcW w:w="2375" w:type="dxa"/>
            <w:shd w:val="clear" w:color="auto" w:fill="auto"/>
            <w:vAlign w:val="center"/>
          </w:tcPr>
          <w:p w:rsidR="003A746F" w:rsidRPr="0011786B" w:rsidRDefault="003A746F" w:rsidP="0011786B">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2</w:t>
            </w:r>
            <w:r w:rsidR="0011786B" w:rsidRPr="0011786B">
              <w:rPr>
                <w:rFonts w:ascii="Times New Roman" w:eastAsia="Times New Roman" w:hAnsi="Times New Roman" w:cs="Times New Roman"/>
                <w:noProof/>
                <w:sz w:val="24"/>
                <w:szCs w:val="24"/>
                <w:lang w:eastAsia="sr-Latn-CS"/>
              </w:rPr>
              <w:t>8</w:t>
            </w:r>
          </w:p>
        </w:tc>
      </w:tr>
      <w:tr w:rsidR="003A746F" w:rsidRPr="00844BE4" w:rsidTr="00277F9F">
        <w:trPr>
          <w:trHeight w:val="377"/>
          <w:jc w:val="center"/>
        </w:trPr>
        <w:tc>
          <w:tcPr>
            <w:tcW w:w="2199" w:type="dxa"/>
            <w:shd w:val="clear" w:color="auto" w:fill="auto"/>
            <w:vAlign w:val="center"/>
          </w:tcPr>
          <w:p w:rsidR="003A746F" w:rsidRPr="0011786B" w:rsidRDefault="003A746F" w:rsidP="00A32417">
            <w:pPr>
              <w:spacing w:after="0" w:line="240" w:lineRule="auto"/>
              <w:rPr>
                <w:rFonts w:ascii="Times New Roman" w:eastAsia="Times New Roman" w:hAnsi="Times New Roman" w:cs="Times New Roman"/>
                <w:noProof/>
                <w:sz w:val="24"/>
                <w:szCs w:val="24"/>
                <w:lang w:val="sr-Cyrl-CS" w:eastAsia="sr-Latn-CS"/>
              </w:rPr>
            </w:pPr>
            <w:r w:rsidRPr="0011786B">
              <w:rPr>
                <w:rFonts w:ascii="Times New Roman" w:eastAsia="Times New Roman" w:hAnsi="Times New Roman" w:cs="Times New Roman"/>
                <w:noProof/>
                <w:sz w:val="24"/>
                <w:szCs w:val="24"/>
                <w:lang w:val="sr-Cyrl-CS" w:eastAsia="sr-Latn-CS"/>
              </w:rPr>
              <w:t>Средња школа</w:t>
            </w:r>
          </w:p>
        </w:tc>
        <w:tc>
          <w:tcPr>
            <w:tcW w:w="2335" w:type="dxa"/>
            <w:shd w:val="clear" w:color="auto" w:fill="auto"/>
            <w:vAlign w:val="center"/>
          </w:tcPr>
          <w:p w:rsidR="003A746F" w:rsidRPr="0011786B" w:rsidRDefault="003A746F"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6</w:t>
            </w:r>
          </w:p>
        </w:tc>
        <w:tc>
          <w:tcPr>
            <w:tcW w:w="2359" w:type="dxa"/>
            <w:shd w:val="clear" w:color="auto" w:fill="auto"/>
            <w:vAlign w:val="center"/>
          </w:tcPr>
          <w:p w:rsidR="003A746F" w:rsidRPr="0011786B" w:rsidRDefault="0011786B"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47</w:t>
            </w:r>
          </w:p>
        </w:tc>
        <w:tc>
          <w:tcPr>
            <w:tcW w:w="2375" w:type="dxa"/>
            <w:shd w:val="clear" w:color="auto" w:fill="auto"/>
            <w:vAlign w:val="center"/>
          </w:tcPr>
          <w:p w:rsidR="003A746F" w:rsidRPr="0011786B" w:rsidRDefault="0011786B" w:rsidP="00A32417">
            <w:pPr>
              <w:spacing w:after="0" w:line="240" w:lineRule="auto"/>
              <w:jc w:val="center"/>
              <w:rPr>
                <w:rFonts w:ascii="Times New Roman" w:eastAsia="Times New Roman" w:hAnsi="Times New Roman" w:cs="Times New Roman"/>
                <w:noProof/>
                <w:sz w:val="24"/>
                <w:szCs w:val="24"/>
                <w:lang w:eastAsia="sr-Latn-CS"/>
              </w:rPr>
            </w:pPr>
            <w:r w:rsidRPr="0011786B">
              <w:rPr>
                <w:rFonts w:ascii="Times New Roman" w:eastAsia="Times New Roman" w:hAnsi="Times New Roman" w:cs="Times New Roman"/>
                <w:noProof/>
                <w:sz w:val="24"/>
                <w:szCs w:val="24"/>
                <w:lang w:eastAsia="sr-Latn-CS"/>
              </w:rPr>
              <w:t>3917</w:t>
            </w:r>
          </w:p>
        </w:tc>
      </w:tr>
      <w:tr w:rsidR="00AA3971" w:rsidRPr="00844BE4" w:rsidTr="00277F9F">
        <w:trPr>
          <w:trHeight w:val="482"/>
          <w:jc w:val="center"/>
        </w:trPr>
        <w:tc>
          <w:tcPr>
            <w:tcW w:w="2199" w:type="dxa"/>
            <w:shd w:val="clear" w:color="auto" w:fill="auto"/>
            <w:vAlign w:val="center"/>
          </w:tcPr>
          <w:p w:rsidR="00AA3971" w:rsidRPr="0043377F" w:rsidRDefault="00AA3971" w:rsidP="001A07DF">
            <w:pPr>
              <w:spacing w:after="0" w:line="240" w:lineRule="auto"/>
              <w:rPr>
                <w:rFonts w:ascii="Times New Roman" w:eastAsia="Times New Roman" w:hAnsi="Times New Roman" w:cs="Times New Roman"/>
                <w:noProof/>
                <w:sz w:val="24"/>
                <w:szCs w:val="24"/>
                <w:lang w:eastAsia="sr-Latn-CS"/>
              </w:rPr>
            </w:pPr>
            <w:r w:rsidRPr="0043377F">
              <w:rPr>
                <w:rFonts w:ascii="Times New Roman" w:eastAsia="Times New Roman" w:hAnsi="Times New Roman" w:cs="Times New Roman"/>
                <w:noProof/>
                <w:sz w:val="24"/>
                <w:szCs w:val="24"/>
                <w:lang w:val="sr-Cyrl-CS" w:eastAsia="sr-Latn-CS"/>
              </w:rPr>
              <w:t xml:space="preserve">Висока </w:t>
            </w:r>
            <w:r w:rsidR="001A07DF" w:rsidRPr="0043377F">
              <w:rPr>
                <w:rFonts w:ascii="Times New Roman" w:eastAsia="Times New Roman" w:hAnsi="Times New Roman" w:cs="Times New Roman"/>
                <w:noProof/>
                <w:sz w:val="24"/>
                <w:szCs w:val="24"/>
                <w:lang w:eastAsia="sr-Latn-CS"/>
              </w:rPr>
              <w:t>школа струковних студија  Ужице</w:t>
            </w:r>
          </w:p>
        </w:tc>
        <w:tc>
          <w:tcPr>
            <w:tcW w:w="2335" w:type="dxa"/>
            <w:shd w:val="clear" w:color="auto" w:fill="auto"/>
            <w:vAlign w:val="center"/>
          </w:tcPr>
          <w:p w:rsidR="00AA3971" w:rsidRPr="0043377F" w:rsidRDefault="00AA3971" w:rsidP="00A32417">
            <w:pPr>
              <w:spacing w:after="0" w:line="240" w:lineRule="auto"/>
              <w:jc w:val="center"/>
              <w:rPr>
                <w:rFonts w:ascii="Times New Roman" w:eastAsia="Times New Roman" w:hAnsi="Times New Roman" w:cs="Times New Roman"/>
                <w:noProof/>
                <w:sz w:val="24"/>
                <w:szCs w:val="24"/>
                <w:lang w:val="sr-Cyrl-CS" w:eastAsia="sr-Latn-CS"/>
              </w:rPr>
            </w:pPr>
            <w:r w:rsidRPr="0043377F">
              <w:rPr>
                <w:rFonts w:ascii="Times New Roman" w:eastAsia="Times New Roman" w:hAnsi="Times New Roman" w:cs="Times New Roman"/>
                <w:noProof/>
                <w:sz w:val="24"/>
                <w:szCs w:val="24"/>
                <w:lang w:val="sr-Cyrl-CS" w:eastAsia="sr-Latn-CS"/>
              </w:rPr>
              <w:t>1</w:t>
            </w:r>
          </w:p>
        </w:tc>
        <w:tc>
          <w:tcPr>
            <w:tcW w:w="2359" w:type="dxa"/>
            <w:shd w:val="clear" w:color="auto" w:fill="auto"/>
            <w:vAlign w:val="center"/>
          </w:tcPr>
          <w:p w:rsidR="00AA3971" w:rsidRPr="0043377F" w:rsidRDefault="003C1EBC" w:rsidP="00E04C87">
            <w:pPr>
              <w:spacing w:after="0" w:line="240" w:lineRule="auto"/>
              <w:jc w:val="center"/>
              <w:rPr>
                <w:rFonts w:ascii="Times New Roman" w:eastAsia="Times New Roman" w:hAnsi="Times New Roman" w:cs="Times New Roman"/>
                <w:noProof/>
                <w:sz w:val="24"/>
                <w:szCs w:val="24"/>
                <w:lang w:eastAsia="sr-Latn-CS"/>
              </w:rPr>
            </w:pPr>
            <w:r w:rsidRPr="0043377F">
              <w:rPr>
                <w:rFonts w:ascii="Times New Roman" w:eastAsia="Times New Roman" w:hAnsi="Times New Roman" w:cs="Times New Roman"/>
                <w:noProof/>
                <w:sz w:val="24"/>
                <w:szCs w:val="24"/>
                <w:lang w:eastAsia="sr-Latn-CS"/>
              </w:rPr>
              <w:t>13 струковних програма</w:t>
            </w:r>
            <w:r w:rsidR="0043377F" w:rsidRPr="0043377F">
              <w:rPr>
                <w:rFonts w:ascii="Times New Roman" w:eastAsia="Times New Roman" w:hAnsi="Times New Roman" w:cs="Times New Roman"/>
                <w:noProof/>
                <w:sz w:val="24"/>
                <w:szCs w:val="24"/>
                <w:lang w:eastAsia="sr-Latn-CS"/>
              </w:rPr>
              <w:t xml:space="preserve"> (9 основних, 4 мастер)</w:t>
            </w:r>
          </w:p>
        </w:tc>
        <w:tc>
          <w:tcPr>
            <w:tcW w:w="2375" w:type="dxa"/>
            <w:shd w:val="clear" w:color="auto" w:fill="auto"/>
            <w:vAlign w:val="center"/>
          </w:tcPr>
          <w:p w:rsidR="00AA3971" w:rsidRPr="0043377F" w:rsidRDefault="00AA3971" w:rsidP="00A32417">
            <w:pPr>
              <w:spacing w:after="0" w:line="240" w:lineRule="auto"/>
              <w:jc w:val="center"/>
              <w:rPr>
                <w:rFonts w:ascii="Times New Roman" w:eastAsia="Times New Roman" w:hAnsi="Times New Roman" w:cs="Times New Roman"/>
                <w:noProof/>
                <w:sz w:val="24"/>
                <w:szCs w:val="24"/>
                <w:lang w:val="sr-Cyrl-CS" w:eastAsia="sr-Latn-CS"/>
              </w:rPr>
            </w:pPr>
          </w:p>
          <w:p w:rsidR="00AA3971" w:rsidRPr="0043377F" w:rsidRDefault="0043377F" w:rsidP="00A32417">
            <w:pPr>
              <w:spacing w:after="0" w:line="240" w:lineRule="auto"/>
              <w:jc w:val="center"/>
              <w:rPr>
                <w:rFonts w:ascii="Times New Roman" w:eastAsia="Times New Roman" w:hAnsi="Times New Roman" w:cs="Times New Roman"/>
                <w:noProof/>
                <w:sz w:val="24"/>
                <w:szCs w:val="24"/>
                <w:lang w:eastAsia="sr-Latn-CS"/>
              </w:rPr>
            </w:pPr>
            <w:r w:rsidRPr="0043377F">
              <w:rPr>
                <w:rFonts w:ascii="Times New Roman" w:eastAsia="Times New Roman" w:hAnsi="Times New Roman" w:cs="Times New Roman"/>
                <w:noProof/>
                <w:sz w:val="24"/>
                <w:szCs w:val="24"/>
                <w:lang w:eastAsia="sr-Latn-CS"/>
              </w:rPr>
              <w:t>1000</w:t>
            </w:r>
          </w:p>
        </w:tc>
      </w:tr>
      <w:tr w:rsidR="00AA3971" w:rsidRPr="00844BE4" w:rsidTr="00277F9F">
        <w:trPr>
          <w:trHeight w:val="125"/>
          <w:jc w:val="center"/>
        </w:trPr>
        <w:tc>
          <w:tcPr>
            <w:tcW w:w="2199" w:type="dxa"/>
            <w:shd w:val="clear" w:color="auto" w:fill="auto"/>
            <w:vAlign w:val="center"/>
          </w:tcPr>
          <w:p w:rsidR="00AA3971" w:rsidRPr="0009359A" w:rsidRDefault="00AA3971" w:rsidP="00A32417">
            <w:pPr>
              <w:spacing w:after="0" w:line="240" w:lineRule="auto"/>
              <w:rPr>
                <w:rFonts w:ascii="Times New Roman" w:eastAsia="Times New Roman" w:hAnsi="Times New Roman" w:cs="Times New Roman"/>
                <w:noProof/>
                <w:sz w:val="24"/>
                <w:szCs w:val="24"/>
                <w:lang w:val="sr-Cyrl-CS" w:eastAsia="sr-Latn-CS"/>
              </w:rPr>
            </w:pPr>
            <w:r w:rsidRPr="0009359A">
              <w:rPr>
                <w:rFonts w:ascii="Times New Roman" w:eastAsia="Times New Roman" w:hAnsi="Times New Roman" w:cs="Times New Roman"/>
                <w:noProof/>
                <w:sz w:val="24"/>
                <w:szCs w:val="24"/>
                <w:lang w:val="sr-Cyrl-CS" w:eastAsia="sr-Latn-CS"/>
              </w:rPr>
              <w:t>Педагошки Факултет Ужице (Универзитет Крагујевац)</w:t>
            </w:r>
          </w:p>
        </w:tc>
        <w:tc>
          <w:tcPr>
            <w:tcW w:w="2335" w:type="dxa"/>
            <w:shd w:val="clear" w:color="auto" w:fill="auto"/>
            <w:vAlign w:val="center"/>
          </w:tcPr>
          <w:p w:rsidR="00AA3971" w:rsidRPr="0009359A" w:rsidRDefault="00AA3971" w:rsidP="00A32417">
            <w:pPr>
              <w:spacing w:after="0" w:line="240" w:lineRule="auto"/>
              <w:jc w:val="center"/>
              <w:rPr>
                <w:rFonts w:ascii="Times New Roman" w:eastAsia="Times New Roman" w:hAnsi="Times New Roman" w:cs="Times New Roman"/>
                <w:noProof/>
                <w:sz w:val="24"/>
                <w:szCs w:val="24"/>
                <w:lang w:val="sr-Cyrl-CS" w:eastAsia="sr-Latn-CS"/>
              </w:rPr>
            </w:pPr>
            <w:r w:rsidRPr="0009359A">
              <w:rPr>
                <w:rFonts w:ascii="Times New Roman" w:eastAsia="Times New Roman" w:hAnsi="Times New Roman" w:cs="Times New Roman"/>
                <w:noProof/>
                <w:sz w:val="24"/>
                <w:szCs w:val="24"/>
                <w:lang w:val="sr-Cyrl-CS" w:eastAsia="sr-Latn-CS"/>
              </w:rPr>
              <w:t>1</w:t>
            </w:r>
          </w:p>
        </w:tc>
        <w:tc>
          <w:tcPr>
            <w:tcW w:w="2359" w:type="dxa"/>
            <w:shd w:val="clear" w:color="auto" w:fill="auto"/>
            <w:vAlign w:val="center"/>
          </w:tcPr>
          <w:p w:rsidR="00AA3971" w:rsidRPr="0009359A" w:rsidRDefault="00E04C87" w:rsidP="00A32417">
            <w:pPr>
              <w:spacing w:after="0" w:line="240" w:lineRule="auto"/>
              <w:jc w:val="center"/>
              <w:rPr>
                <w:rFonts w:ascii="Times New Roman" w:eastAsia="Times New Roman" w:hAnsi="Times New Roman" w:cs="Times New Roman"/>
                <w:noProof/>
                <w:sz w:val="24"/>
                <w:szCs w:val="24"/>
                <w:lang w:val="sr-Cyrl-CS" w:eastAsia="sr-Latn-CS"/>
              </w:rPr>
            </w:pPr>
            <w:r w:rsidRPr="0009359A">
              <w:rPr>
                <w:rFonts w:ascii="Times New Roman" w:eastAsia="Times New Roman" w:hAnsi="Times New Roman" w:cs="Times New Roman"/>
                <w:noProof/>
                <w:sz w:val="24"/>
                <w:szCs w:val="24"/>
                <w:lang w:val="sr-Cyrl-CS" w:eastAsia="sr-Latn-CS"/>
              </w:rPr>
              <w:t>1</w:t>
            </w:r>
            <w:r w:rsidR="00AA3971" w:rsidRPr="0009359A">
              <w:rPr>
                <w:rFonts w:ascii="Times New Roman" w:eastAsia="Times New Roman" w:hAnsi="Times New Roman" w:cs="Times New Roman"/>
                <w:noProof/>
                <w:sz w:val="24"/>
                <w:szCs w:val="24"/>
                <w:lang w:val="sr-Cyrl-CS" w:eastAsia="sr-Latn-CS"/>
              </w:rPr>
              <w:t xml:space="preserve"> основне </w:t>
            </w:r>
            <w:r w:rsidRPr="0009359A">
              <w:rPr>
                <w:rFonts w:ascii="Times New Roman" w:eastAsia="Times New Roman" w:hAnsi="Times New Roman" w:cs="Times New Roman"/>
                <w:noProof/>
                <w:sz w:val="24"/>
                <w:szCs w:val="24"/>
                <w:lang w:eastAsia="sr-Latn-CS"/>
              </w:rPr>
              <w:t xml:space="preserve">струковне </w:t>
            </w:r>
            <w:r w:rsidR="00AA3971" w:rsidRPr="0009359A">
              <w:rPr>
                <w:rFonts w:ascii="Times New Roman" w:eastAsia="Times New Roman" w:hAnsi="Times New Roman" w:cs="Times New Roman"/>
                <w:noProof/>
                <w:sz w:val="24"/>
                <w:szCs w:val="24"/>
                <w:lang w:val="sr-Cyrl-CS" w:eastAsia="sr-Latn-CS"/>
              </w:rPr>
              <w:t xml:space="preserve">студије, </w:t>
            </w:r>
            <w:r w:rsidRPr="0009359A">
              <w:rPr>
                <w:rFonts w:ascii="Times New Roman" w:eastAsia="Times New Roman" w:hAnsi="Times New Roman" w:cs="Times New Roman"/>
                <w:noProof/>
                <w:sz w:val="24"/>
                <w:szCs w:val="24"/>
                <w:lang w:val="sr-Cyrl-CS" w:eastAsia="sr-Latn-CS"/>
              </w:rPr>
              <w:t xml:space="preserve">2 основне академске студије, </w:t>
            </w:r>
            <w:r w:rsidR="00AA3971" w:rsidRPr="0009359A">
              <w:rPr>
                <w:rFonts w:ascii="Times New Roman" w:eastAsia="Times New Roman" w:hAnsi="Times New Roman" w:cs="Times New Roman"/>
                <w:noProof/>
                <w:sz w:val="24"/>
                <w:szCs w:val="24"/>
                <w:lang w:val="sr-Cyrl-CS" w:eastAsia="sr-Latn-CS"/>
              </w:rPr>
              <w:t>2 мастер студије, докторске студије</w:t>
            </w:r>
          </w:p>
        </w:tc>
        <w:tc>
          <w:tcPr>
            <w:tcW w:w="2375" w:type="dxa"/>
            <w:shd w:val="clear" w:color="auto" w:fill="auto"/>
            <w:vAlign w:val="center"/>
          </w:tcPr>
          <w:p w:rsidR="00AA3971" w:rsidRPr="0009359A" w:rsidRDefault="00DF5192" w:rsidP="00A32417">
            <w:pPr>
              <w:spacing w:after="0" w:line="240" w:lineRule="auto"/>
              <w:jc w:val="center"/>
              <w:rPr>
                <w:rFonts w:ascii="Times New Roman" w:eastAsia="Times New Roman" w:hAnsi="Times New Roman" w:cs="Times New Roman"/>
                <w:noProof/>
                <w:sz w:val="24"/>
                <w:szCs w:val="24"/>
                <w:lang w:eastAsia="sr-Latn-CS"/>
              </w:rPr>
            </w:pPr>
            <w:r w:rsidRPr="0009359A">
              <w:rPr>
                <w:rFonts w:ascii="Times New Roman" w:eastAsia="Times New Roman" w:hAnsi="Times New Roman" w:cs="Times New Roman"/>
                <w:noProof/>
                <w:sz w:val="24"/>
                <w:szCs w:val="24"/>
                <w:lang w:eastAsia="sr-Latn-CS"/>
              </w:rPr>
              <w:t>70</w:t>
            </w:r>
            <w:r w:rsidR="0009359A" w:rsidRPr="0009359A">
              <w:rPr>
                <w:rFonts w:ascii="Times New Roman" w:eastAsia="Times New Roman" w:hAnsi="Times New Roman" w:cs="Times New Roman"/>
                <w:noProof/>
                <w:sz w:val="24"/>
                <w:szCs w:val="24"/>
                <w:lang w:eastAsia="sr-Latn-CS"/>
              </w:rPr>
              <w:t>0</w:t>
            </w:r>
          </w:p>
        </w:tc>
      </w:tr>
    </w:tbl>
    <w:p w:rsidR="00842EED" w:rsidRPr="00DF7498" w:rsidRDefault="00842EED" w:rsidP="00842EED">
      <w:pPr>
        <w:spacing w:after="0" w:line="240" w:lineRule="auto"/>
        <w:jc w:val="both"/>
        <w:rPr>
          <w:rFonts w:ascii="Times New Roman" w:eastAsia="Times New Roman" w:hAnsi="Times New Roman" w:cs="Times New Roman"/>
          <w:i/>
          <w:noProof/>
          <w:sz w:val="24"/>
          <w:szCs w:val="24"/>
          <w:lang w:val="sr-Cyrl-CS" w:eastAsia="sr-Latn-CS"/>
        </w:rPr>
      </w:pPr>
      <w:r w:rsidRPr="00DF7498">
        <w:rPr>
          <w:rFonts w:ascii="Times New Roman" w:eastAsia="Times New Roman" w:hAnsi="Times New Roman" w:cs="Times New Roman"/>
          <w:i/>
          <w:noProof/>
          <w:sz w:val="24"/>
          <w:szCs w:val="24"/>
          <w:lang w:val="sr-Cyrl-CS" w:eastAsia="sr-Latn-CS"/>
        </w:rPr>
        <w:t xml:space="preserve">Табела </w:t>
      </w:r>
      <w:r w:rsidRPr="00DF7498">
        <w:rPr>
          <w:rFonts w:ascii="Times New Roman" w:eastAsia="Times New Roman" w:hAnsi="Times New Roman" w:cs="Times New Roman"/>
          <w:i/>
          <w:noProof/>
          <w:sz w:val="24"/>
          <w:szCs w:val="24"/>
          <w:lang w:eastAsia="sr-Latn-CS"/>
        </w:rPr>
        <w:t>3</w:t>
      </w:r>
      <w:r w:rsidRPr="00DF7498">
        <w:rPr>
          <w:rFonts w:ascii="Times New Roman" w:eastAsia="Times New Roman" w:hAnsi="Times New Roman" w:cs="Times New Roman"/>
          <w:i/>
          <w:noProof/>
          <w:sz w:val="24"/>
          <w:szCs w:val="24"/>
          <w:lang w:val="sr-Cyrl-CS" w:eastAsia="sr-Latn-CS"/>
        </w:rPr>
        <w:t>. Капацитети образ</w:t>
      </w:r>
      <w:r w:rsidR="006665F6">
        <w:rPr>
          <w:rFonts w:ascii="Times New Roman" w:eastAsia="Times New Roman" w:hAnsi="Times New Roman" w:cs="Times New Roman"/>
          <w:i/>
          <w:noProof/>
          <w:sz w:val="24"/>
          <w:szCs w:val="24"/>
          <w:lang w:val="sr-Cyrl-CS" w:eastAsia="sr-Latn-CS"/>
        </w:rPr>
        <w:t>овних инситуција града Ужица 20</w:t>
      </w:r>
      <w:r w:rsidR="00F9381F">
        <w:rPr>
          <w:rFonts w:ascii="Times New Roman" w:eastAsia="Times New Roman" w:hAnsi="Times New Roman" w:cs="Times New Roman"/>
          <w:i/>
          <w:noProof/>
          <w:sz w:val="24"/>
          <w:szCs w:val="24"/>
          <w:lang w:eastAsia="sr-Latn-CS"/>
        </w:rPr>
        <w:t>2</w:t>
      </w:r>
      <w:r w:rsidR="00844BE4">
        <w:rPr>
          <w:rFonts w:ascii="Times New Roman" w:eastAsia="Times New Roman" w:hAnsi="Times New Roman" w:cs="Times New Roman"/>
          <w:i/>
          <w:noProof/>
          <w:sz w:val="24"/>
          <w:szCs w:val="24"/>
          <w:lang w:eastAsia="sr-Latn-CS"/>
        </w:rPr>
        <w:t>1</w:t>
      </w:r>
      <w:r w:rsidR="006665F6">
        <w:rPr>
          <w:rFonts w:ascii="Times New Roman" w:eastAsia="Times New Roman" w:hAnsi="Times New Roman" w:cs="Times New Roman"/>
          <w:i/>
          <w:noProof/>
          <w:sz w:val="24"/>
          <w:szCs w:val="24"/>
          <w:lang w:val="sr-Cyrl-CS" w:eastAsia="sr-Latn-CS"/>
        </w:rPr>
        <w:t>/202</w:t>
      </w:r>
      <w:r w:rsidR="00844BE4">
        <w:rPr>
          <w:rFonts w:ascii="Times New Roman" w:eastAsia="Times New Roman" w:hAnsi="Times New Roman" w:cs="Times New Roman"/>
          <w:i/>
          <w:noProof/>
          <w:sz w:val="24"/>
          <w:szCs w:val="24"/>
          <w:lang w:eastAsia="sr-Latn-CS"/>
        </w:rPr>
        <w:t>2</w:t>
      </w:r>
      <w:r w:rsidRPr="00DF7498">
        <w:rPr>
          <w:rFonts w:ascii="Times New Roman" w:eastAsia="Times New Roman" w:hAnsi="Times New Roman" w:cs="Times New Roman"/>
          <w:i/>
          <w:noProof/>
          <w:sz w:val="24"/>
          <w:szCs w:val="24"/>
          <w:lang w:val="sr-Cyrl-CS" w:eastAsia="sr-Latn-CS"/>
        </w:rPr>
        <w:t>. год.</w:t>
      </w:r>
    </w:p>
    <w:p w:rsidR="00842EED" w:rsidRPr="00DF7498" w:rsidRDefault="00842EED" w:rsidP="00842EED">
      <w:pPr>
        <w:spacing w:after="0" w:line="240" w:lineRule="auto"/>
        <w:jc w:val="both"/>
        <w:rPr>
          <w:rFonts w:ascii="Times New Roman" w:eastAsia="Times New Roman" w:hAnsi="Times New Roman" w:cs="Times New Roman"/>
          <w:i/>
          <w:noProof/>
          <w:sz w:val="24"/>
          <w:szCs w:val="24"/>
          <w:lang w:val="sr-Cyrl-CS" w:eastAsia="sr-Latn-CS"/>
        </w:rPr>
      </w:pPr>
      <w:r w:rsidRPr="00DF7498">
        <w:rPr>
          <w:rFonts w:ascii="Times New Roman" w:eastAsia="Times New Roman" w:hAnsi="Times New Roman" w:cs="Times New Roman"/>
          <w:i/>
          <w:noProof/>
          <w:sz w:val="24"/>
          <w:szCs w:val="24"/>
          <w:lang w:val="sr-Cyrl-CS" w:eastAsia="sr-Latn-CS"/>
        </w:rPr>
        <w:t>Извор: Школска управа Ужице</w:t>
      </w:r>
    </w:p>
    <w:p w:rsidR="00403A74" w:rsidRPr="004E7F34" w:rsidRDefault="00403A74" w:rsidP="0052468C">
      <w:pPr>
        <w:rPr>
          <w:rFonts w:ascii="Times New Roman" w:eastAsia="Times New Roman" w:hAnsi="Times New Roman" w:cs="Times New Roman"/>
          <w:b/>
          <w:noProof/>
          <w:sz w:val="24"/>
          <w:szCs w:val="24"/>
          <w:lang w:eastAsia="sr-Latn-CS"/>
        </w:rPr>
      </w:pPr>
    </w:p>
    <w:p w:rsidR="00842EED" w:rsidRPr="00C618BC" w:rsidRDefault="00842EED" w:rsidP="00C618BC">
      <w:pPr>
        <w:pStyle w:val="ListParagraph"/>
        <w:numPr>
          <w:ilvl w:val="1"/>
          <w:numId w:val="1"/>
        </w:numPr>
        <w:ind w:left="567" w:hanging="567"/>
        <w:rPr>
          <w:b/>
          <w:noProof/>
        </w:rPr>
      </w:pPr>
      <w:r w:rsidRPr="00DA4A1C">
        <w:rPr>
          <w:b/>
          <w:noProof/>
          <w:lang w:val="sr-Cyrl-CS"/>
        </w:rPr>
        <w:t>ПРИВРЕДА</w:t>
      </w:r>
    </w:p>
    <w:p w:rsidR="00C618BC" w:rsidRPr="00DA4A1C" w:rsidRDefault="00C618BC" w:rsidP="00C618BC">
      <w:pPr>
        <w:pStyle w:val="ListParagraph"/>
        <w:ind w:left="1200"/>
        <w:rPr>
          <w:b/>
          <w:noProof/>
        </w:rPr>
      </w:pPr>
    </w:p>
    <w:p w:rsidR="00842EED" w:rsidRPr="00DA4A1C" w:rsidRDefault="00842EED" w:rsidP="00DA4A1C">
      <w:pPr>
        <w:spacing w:after="0" w:line="240" w:lineRule="auto"/>
        <w:ind w:firstLine="720"/>
        <w:jc w:val="both"/>
        <w:rPr>
          <w:rFonts w:ascii="Times New Roman" w:eastAsia="Times New Roman" w:hAnsi="Times New Roman" w:cs="Times New Roman"/>
          <w:noProof/>
          <w:sz w:val="24"/>
          <w:szCs w:val="24"/>
          <w:lang w:eastAsia="sr-Latn-CS"/>
        </w:rPr>
      </w:pPr>
      <w:r w:rsidRPr="00DA4A1C">
        <w:rPr>
          <w:rFonts w:ascii="Times New Roman" w:eastAsia="Times New Roman" w:hAnsi="Times New Roman" w:cs="Times New Roman"/>
          <w:noProof/>
          <w:sz w:val="24"/>
          <w:szCs w:val="24"/>
          <w:lang w:val="sr-Cyrl-CS" w:eastAsia="sr-Latn-CS"/>
        </w:rPr>
        <w:t>На подручју града Ужица</w:t>
      </w:r>
      <w:r w:rsidR="008B4C2F" w:rsidRPr="00DA4A1C">
        <w:rPr>
          <w:rFonts w:ascii="Times New Roman" w:eastAsia="Times New Roman" w:hAnsi="Times New Roman" w:cs="Times New Roman"/>
          <w:noProof/>
          <w:sz w:val="24"/>
          <w:szCs w:val="24"/>
          <w:lang w:val="sr-Cyrl-CS" w:eastAsia="sr-Latn-CS"/>
        </w:rPr>
        <w:t xml:space="preserve"> у 2020. години регис</w:t>
      </w:r>
      <w:r w:rsidR="00DA4A1C" w:rsidRPr="00DA4A1C">
        <w:rPr>
          <w:rFonts w:ascii="Times New Roman" w:eastAsia="Times New Roman" w:hAnsi="Times New Roman" w:cs="Times New Roman"/>
          <w:noProof/>
          <w:sz w:val="24"/>
          <w:szCs w:val="24"/>
          <w:lang w:val="sr-Cyrl-CS" w:eastAsia="sr-Latn-CS"/>
        </w:rPr>
        <w:t>тровано је</w:t>
      </w:r>
      <w:r w:rsidR="00DA4A1C" w:rsidRPr="00DA4A1C">
        <w:rPr>
          <w:rFonts w:ascii="Times New Roman" w:eastAsia="Times New Roman" w:hAnsi="Times New Roman" w:cs="Times New Roman"/>
          <w:noProof/>
          <w:sz w:val="24"/>
          <w:szCs w:val="24"/>
          <w:lang w:eastAsia="sr-Latn-CS"/>
        </w:rPr>
        <w:t xml:space="preserve"> </w:t>
      </w:r>
      <w:r w:rsidR="0052468C" w:rsidRPr="00DA4A1C">
        <w:rPr>
          <w:rFonts w:ascii="Times New Roman" w:hAnsi="Times New Roman" w:cs="Times New Roman"/>
          <w:noProof/>
          <w:sz w:val="24"/>
          <w:szCs w:val="24"/>
          <w:lang w:val="sr-Cyrl-CS"/>
        </w:rPr>
        <w:t>8</w:t>
      </w:r>
      <w:r w:rsidR="00341323" w:rsidRPr="00DA4A1C">
        <w:rPr>
          <w:rFonts w:ascii="Times New Roman" w:hAnsi="Times New Roman" w:cs="Times New Roman"/>
          <w:noProof/>
          <w:sz w:val="24"/>
          <w:szCs w:val="24"/>
        </w:rPr>
        <w:t>3</w:t>
      </w:r>
      <w:r w:rsidR="008B4C2F" w:rsidRPr="00DA4A1C">
        <w:rPr>
          <w:rFonts w:ascii="Times New Roman" w:hAnsi="Times New Roman" w:cs="Times New Roman"/>
          <w:noProof/>
          <w:sz w:val="24"/>
          <w:szCs w:val="24"/>
        </w:rPr>
        <w:t>8</w:t>
      </w:r>
      <w:r w:rsidRPr="00DA4A1C">
        <w:rPr>
          <w:rFonts w:ascii="Times New Roman" w:hAnsi="Times New Roman" w:cs="Times New Roman"/>
          <w:noProof/>
          <w:sz w:val="24"/>
          <w:szCs w:val="24"/>
          <w:lang w:val="sr-Cyrl-CS"/>
        </w:rPr>
        <w:t xml:space="preserve"> активних</w:t>
      </w:r>
      <w:r w:rsidR="008B4C2F" w:rsidRPr="00DA4A1C">
        <w:rPr>
          <w:rFonts w:ascii="Times New Roman" w:hAnsi="Times New Roman" w:cs="Times New Roman"/>
          <w:noProof/>
          <w:sz w:val="24"/>
          <w:szCs w:val="24"/>
        </w:rPr>
        <w:t xml:space="preserve"> </w:t>
      </w:r>
      <w:r w:rsidRPr="00DA4A1C">
        <w:rPr>
          <w:rFonts w:ascii="Times New Roman" w:hAnsi="Times New Roman" w:cs="Times New Roman"/>
          <w:noProof/>
          <w:sz w:val="24"/>
          <w:szCs w:val="24"/>
          <w:lang w:val="sr-Cyrl-CS"/>
        </w:rPr>
        <w:t>привредних друштава</w:t>
      </w:r>
      <w:r w:rsidR="002033A4" w:rsidRPr="00DA4A1C">
        <w:rPr>
          <w:rFonts w:ascii="Times New Roman" w:hAnsi="Times New Roman" w:cs="Times New Roman"/>
          <w:noProof/>
          <w:sz w:val="24"/>
          <w:szCs w:val="24"/>
          <w:lang w:val="sr-Cyrl-CS"/>
        </w:rPr>
        <w:t xml:space="preserve"> и </w:t>
      </w:r>
      <w:r w:rsidR="008B4C2F" w:rsidRPr="00DA4A1C">
        <w:rPr>
          <w:rFonts w:ascii="Times New Roman" w:hAnsi="Times New Roman" w:cs="Times New Roman"/>
          <w:noProof/>
          <w:sz w:val="24"/>
          <w:szCs w:val="24"/>
          <w:lang w:val="sr-Cyrl-CS"/>
        </w:rPr>
        <w:t>2974</w:t>
      </w:r>
      <w:r w:rsidR="00425F1D" w:rsidRPr="00DA4A1C">
        <w:rPr>
          <w:rFonts w:ascii="Times New Roman" w:hAnsi="Times New Roman" w:cs="Times New Roman"/>
          <w:noProof/>
          <w:sz w:val="24"/>
          <w:szCs w:val="24"/>
          <w:lang w:val="sr-Cyrl-CS"/>
        </w:rPr>
        <w:t xml:space="preserve"> активних предузетника</w:t>
      </w:r>
      <w:r w:rsidR="008B4C2F" w:rsidRPr="00DA4A1C">
        <w:rPr>
          <w:rFonts w:ascii="Times New Roman" w:hAnsi="Times New Roman" w:cs="Times New Roman"/>
          <w:noProof/>
          <w:sz w:val="24"/>
          <w:szCs w:val="24"/>
        </w:rPr>
        <w:t>.</w:t>
      </w:r>
      <w:r w:rsidR="00DA4A1C">
        <w:rPr>
          <w:rStyle w:val="FootnoteReference"/>
          <w:rFonts w:ascii="Times New Roman" w:hAnsi="Times New Roman" w:cs="Times New Roman"/>
          <w:noProof/>
          <w:sz w:val="24"/>
          <w:szCs w:val="24"/>
        </w:rPr>
        <w:footnoteReference w:id="7"/>
      </w:r>
      <w:r w:rsidR="004635AD" w:rsidRPr="00DA4A1C">
        <w:rPr>
          <w:rFonts w:ascii="Times New Roman" w:hAnsi="Times New Roman" w:cs="Times New Roman"/>
          <w:sz w:val="24"/>
          <w:szCs w:val="24"/>
        </w:rPr>
        <w:t xml:space="preserve"> </w:t>
      </w:r>
    </w:p>
    <w:p w:rsidR="00842EED" w:rsidRPr="00844859" w:rsidRDefault="00842EED" w:rsidP="006653F3">
      <w:pPr>
        <w:autoSpaceDE w:val="0"/>
        <w:autoSpaceDN w:val="0"/>
        <w:adjustRightInd w:val="0"/>
        <w:spacing w:after="0" w:line="240" w:lineRule="auto"/>
        <w:jc w:val="both"/>
        <w:rPr>
          <w:rFonts w:ascii="Times New Roman" w:eastAsia="Times New Roman" w:hAnsi="Times New Roman" w:cs="Times New Roman"/>
          <w:noProof/>
          <w:sz w:val="24"/>
          <w:szCs w:val="24"/>
          <w:lang w:val="sr-Cyrl-CS" w:eastAsia="sr-Latn-CS"/>
        </w:rPr>
      </w:pPr>
      <w:r w:rsidRPr="00844859">
        <w:rPr>
          <w:rFonts w:ascii="Times New Roman" w:eastAsia="Times New Roman" w:hAnsi="Times New Roman" w:cs="Times New Roman"/>
          <w:noProof/>
          <w:sz w:val="24"/>
          <w:szCs w:val="24"/>
          <w:lang w:val="sr-Cyrl-CS" w:eastAsia="sr-Latn-CS"/>
        </w:rPr>
        <w:t>У области привреде највећи значај за развој имају индустрија, туризам и пољопривреда.</w:t>
      </w:r>
    </w:p>
    <w:p w:rsidR="00842EED" w:rsidRPr="00844859" w:rsidRDefault="00842EED" w:rsidP="00280E19">
      <w:pPr>
        <w:autoSpaceDE w:val="0"/>
        <w:autoSpaceDN w:val="0"/>
        <w:adjustRightInd w:val="0"/>
        <w:spacing w:after="0" w:line="240" w:lineRule="auto"/>
        <w:jc w:val="both"/>
        <w:rPr>
          <w:rFonts w:ascii="Times New Roman" w:eastAsia="Times New Roman" w:hAnsi="Times New Roman" w:cs="Times New Roman"/>
          <w:noProof/>
          <w:sz w:val="24"/>
          <w:szCs w:val="24"/>
          <w:lang w:val="sr-Cyrl-CS" w:eastAsia="sr-Latn-CS"/>
        </w:rPr>
      </w:pPr>
      <w:r w:rsidRPr="00844859">
        <w:rPr>
          <w:rFonts w:ascii="Times New Roman" w:eastAsia="Times New Roman" w:hAnsi="Times New Roman" w:cs="Times New Roman"/>
          <w:noProof/>
          <w:sz w:val="24"/>
          <w:szCs w:val="24"/>
          <w:lang w:val="sr-Cyrl-CS" w:eastAsia="sr-Latn-CS"/>
        </w:rPr>
        <w:t xml:space="preserve">Водеће гране су металска индустрија, прерада обојених метала, текстилна индустрија. </w:t>
      </w:r>
    </w:p>
    <w:p w:rsidR="00DB6E9B" w:rsidRPr="00280E19" w:rsidRDefault="00842EED" w:rsidP="00280E19">
      <w:pPr>
        <w:autoSpaceDE w:val="0"/>
        <w:autoSpaceDN w:val="0"/>
        <w:adjustRightInd w:val="0"/>
        <w:spacing w:after="0" w:line="240" w:lineRule="auto"/>
        <w:jc w:val="both"/>
        <w:rPr>
          <w:rFonts w:ascii="Times New Roman" w:eastAsia="Times New Roman" w:hAnsi="Times New Roman" w:cs="Times New Roman"/>
          <w:bCs/>
          <w:iCs/>
          <w:noProof/>
          <w:sz w:val="24"/>
          <w:szCs w:val="24"/>
          <w:lang w:val="sr-Cyrl-CS" w:eastAsia="sr-Latn-CS"/>
        </w:rPr>
      </w:pPr>
      <w:r w:rsidRPr="00844859">
        <w:rPr>
          <w:rFonts w:ascii="Times New Roman" w:eastAsia="Times New Roman" w:hAnsi="Times New Roman" w:cs="Times New Roman"/>
          <w:iCs/>
          <w:noProof/>
          <w:sz w:val="24"/>
          <w:szCs w:val="24"/>
          <w:lang w:val="sr-Cyrl-CS" w:eastAsia="sr-Latn-CS"/>
        </w:rPr>
        <w:t xml:space="preserve">Носиоци привредне активности </w:t>
      </w:r>
      <w:r w:rsidRPr="00844859">
        <w:rPr>
          <w:rFonts w:ascii="Times New Roman" w:eastAsia="Times New Roman" w:hAnsi="Times New Roman" w:cs="Times New Roman"/>
          <w:bCs/>
          <w:iCs/>
          <w:noProof/>
          <w:sz w:val="24"/>
          <w:szCs w:val="24"/>
          <w:lang w:val="sr-Cyrl-CS" w:eastAsia="sr-Latn-CS"/>
        </w:rPr>
        <w:t xml:space="preserve"> су: Ваљаоница бакра - Севојно, Импо</w:t>
      </w:r>
      <w:r w:rsidR="00D90A37">
        <w:rPr>
          <w:rFonts w:ascii="Times New Roman" w:eastAsia="Times New Roman" w:hAnsi="Times New Roman" w:cs="Times New Roman"/>
          <w:bCs/>
          <w:iCs/>
          <w:noProof/>
          <w:sz w:val="24"/>
          <w:szCs w:val="24"/>
          <w:lang w:val="sr-Cyrl-CS" w:eastAsia="sr-Latn-CS"/>
        </w:rPr>
        <w:t>л – Севал, Јединство - Севојно, Први партизан</w:t>
      </w:r>
      <w:r w:rsidRPr="00844859">
        <w:rPr>
          <w:rFonts w:ascii="Times New Roman" w:eastAsia="Times New Roman" w:hAnsi="Times New Roman" w:cs="Times New Roman"/>
          <w:bCs/>
          <w:iCs/>
          <w:noProof/>
          <w:sz w:val="24"/>
          <w:szCs w:val="24"/>
          <w:lang w:val="sr-Cyrl-CS" w:eastAsia="sr-Latn-CS"/>
        </w:rPr>
        <w:t>,</w:t>
      </w:r>
      <w:r w:rsidR="00D90A37">
        <w:rPr>
          <w:rFonts w:ascii="Times New Roman" w:eastAsia="Times New Roman" w:hAnsi="Times New Roman" w:cs="Times New Roman"/>
          <w:bCs/>
          <w:iCs/>
          <w:noProof/>
          <w:sz w:val="24"/>
          <w:szCs w:val="24"/>
          <w:lang w:eastAsia="sr-Latn-CS"/>
        </w:rPr>
        <w:t xml:space="preserve"> MTK Метал-комерц, АБЦ Ужице,</w:t>
      </w:r>
      <w:r w:rsidRPr="00844859">
        <w:rPr>
          <w:rFonts w:ascii="Times New Roman" w:eastAsia="Times New Roman" w:hAnsi="Times New Roman" w:cs="Times New Roman"/>
          <w:bCs/>
          <w:iCs/>
          <w:noProof/>
          <w:sz w:val="24"/>
          <w:szCs w:val="24"/>
          <w:lang w:val="sr-Cyrl-CS" w:eastAsia="sr-Latn-CS"/>
        </w:rPr>
        <w:t xml:space="preserve"> Текстил. </w:t>
      </w:r>
    </w:p>
    <w:p w:rsidR="00842EED" w:rsidRDefault="00DB6E9B" w:rsidP="00280E19">
      <w:pPr>
        <w:pStyle w:val="NormalWeb"/>
        <w:shd w:val="clear" w:color="auto" w:fill="FFFFFF"/>
        <w:spacing w:before="0" w:beforeAutospacing="0" w:after="0" w:afterAutospacing="0"/>
        <w:jc w:val="both"/>
        <w:textAlignment w:val="baseline"/>
        <w:rPr>
          <w:rFonts w:eastAsia="Calibri"/>
        </w:rPr>
      </w:pPr>
      <w:r w:rsidRPr="00280E19">
        <w:rPr>
          <w:rFonts w:eastAsia="Calibri"/>
        </w:rPr>
        <w:t>Структуру непрофитног сектора чини 408 регисторваних и активних удружења, као и 6 задужбина и фондација.</w:t>
      </w:r>
    </w:p>
    <w:p w:rsidR="00C32485" w:rsidRPr="00280E19" w:rsidRDefault="00C32485" w:rsidP="00280E19">
      <w:pPr>
        <w:pStyle w:val="NormalWeb"/>
        <w:shd w:val="clear" w:color="auto" w:fill="FFFFFF"/>
        <w:spacing w:before="0" w:beforeAutospacing="0" w:after="0" w:afterAutospacing="0"/>
        <w:jc w:val="both"/>
        <w:textAlignment w:val="baseline"/>
        <w:rPr>
          <w:rFonts w:eastAsia="Calibri"/>
        </w:rPr>
      </w:pPr>
    </w:p>
    <w:p w:rsidR="00EE34D6" w:rsidRPr="00FB5F7F" w:rsidRDefault="00842EED" w:rsidP="00280E19">
      <w:pPr>
        <w:spacing w:after="0" w:line="240" w:lineRule="auto"/>
        <w:jc w:val="both"/>
        <w:rPr>
          <w:rFonts w:ascii="Times New Roman" w:eastAsia="Times New Roman" w:hAnsi="Times New Roman" w:cs="Times New Roman"/>
          <w:noProof/>
          <w:sz w:val="24"/>
          <w:szCs w:val="24"/>
          <w:lang w:val="sr-Cyrl-CS" w:eastAsia="sr-Latn-CS"/>
        </w:rPr>
      </w:pPr>
      <w:r w:rsidRPr="00844859">
        <w:rPr>
          <w:rFonts w:ascii="Times New Roman" w:eastAsia="Times New Roman" w:hAnsi="Times New Roman" w:cs="Times New Roman"/>
          <w:sz w:val="24"/>
          <w:szCs w:val="24"/>
          <w:lang w:val="sr-Cyrl-CS" w:eastAsia="sr-Latn-CS"/>
        </w:rPr>
        <w:t>Пољопривредно земљиште зауз</w:t>
      </w:r>
      <w:r w:rsidR="00DA4A1C">
        <w:rPr>
          <w:rFonts w:ascii="Times New Roman" w:eastAsia="Times New Roman" w:hAnsi="Times New Roman" w:cs="Times New Roman"/>
          <w:sz w:val="24"/>
          <w:szCs w:val="24"/>
          <w:lang w:val="sr-Cyrl-CS" w:eastAsia="sr-Latn-CS"/>
        </w:rPr>
        <w:t xml:space="preserve">има око 55% територије града. У </w:t>
      </w:r>
      <w:r w:rsidRPr="00844859">
        <w:rPr>
          <w:rFonts w:ascii="Times New Roman" w:eastAsia="Times New Roman" w:hAnsi="Times New Roman" w:cs="Times New Roman"/>
          <w:sz w:val="24"/>
          <w:szCs w:val="24"/>
          <w:lang w:val="sr-Cyrl-CS" w:eastAsia="sr-Latn-CS"/>
        </w:rPr>
        <w:t>структури пољопривредних површина највеће учешће од 35% остварују пашњаци затим њиве чије је учешће од 29%, ливаде 28% и воћњаци 8%.</w:t>
      </w:r>
      <w:r w:rsidR="006653F3">
        <w:rPr>
          <w:rFonts w:ascii="Times New Roman" w:eastAsia="Times New Roman" w:hAnsi="Times New Roman" w:cs="Times New Roman"/>
          <w:sz w:val="24"/>
          <w:szCs w:val="24"/>
          <w:lang w:val="sr-Cyrl-CS" w:eastAsia="sr-Latn-CS"/>
        </w:rPr>
        <w:t xml:space="preserve"> </w:t>
      </w:r>
      <w:r w:rsidRPr="00844859">
        <w:rPr>
          <w:rFonts w:ascii="Times New Roman" w:eastAsia="Times New Roman" w:hAnsi="Times New Roman" w:cs="Times New Roman"/>
          <w:sz w:val="24"/>
          <w:szCs w:val="24"/>
          <w:lang w:val="sr-Cyrl-CS" w:eastAsia="sr-Latn-CS"/>
        </w:rPr>
        <w:t>Оно што карактерише пољопривреду ужичког краја су узгој воћа и поврћа.</w:t>
      </w:r>
    </w:p>
    <w:p w:rsidR="00842EED" w:rsidRPr="00FB5F7F" w:rsidRDefault="008B4C2F" w:rsidP="00280E19">
      <w:pPr>
        <w:spacing w:after="0" w:line="240" w:lineRule="auto"/>
        <w:jc w:val="both"/>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sz w:val="24"/>
          <w:szCs w:val="24"/>
          <w:lang w:val="sr-Cyrl-CS" w:eastAsia="sr-Latn-CS"/>
        </w:rPr>
        <w:t>Н</w:t>
      </w:r>
      <w:r w:rsidR="00FB5F7F" w:rsidRPr="00FB5F7F">
        <w:rPr>
          <w:rFonts w:ascii="Times New Roman" w:eastAsia="Times New Roman" w:hAnsi="Times New Roman" w:cs="Times New Roman"/>
          <w:sz w:val="24"/>
          <w:szCs w:val="24"/>
          <w:lang w:val="sr-Cyrl-CS" w:eastAsia="sr-Latn-CS"/>
        </w:rPr>
        <w:t xml:space="preserve">а територији града Ужица у 2021. </w:t>
      </w:r>
      <w:r w:rsidR="004625BA" w:rsidRPr="00FB5F7F">
        <w:rPr>
          <w:rFonts w:ascii="Times New Roman" w:eastAsia="Times New Roman" w:hAnsi="Times New Roman" w:cs="Times New Roman"/>
          <w:sz w:val="24"/>
          <w:szCs w:val="24"/>
          <w:lang w:val="sr-Cyrl-CS" w:eastAsia="sr-Latn-CS"/>
        </w:rPr>
        <w:t>години регистровано је 7.</w:t>
      </w:r>
      <w:r w:rsidR="00FB5F7F" w:rsidRPr="00FB5F7F">
        <w:rPr>
          <w:rFonts w:ascii="Times New Roman" w:eastAsia="Times New Roman" w:hAnsi="Times New Roman" w:cs="Times New Roman"/>
          <w:sz w:val="24"/>
          <w:szCs w:val="24"/>
          <w:lang w:val="sr-Cyrl-CS" w:eastAsia="sr-Latn-CS"/>
        </w:rPr>
        <w:t>149</w:t>
      </w:r>
      <w:r w:rsidR="00EE34D6" w:rsidRPr="00FB5F7F">
        <w:rPr>
          <w:rFonts w:ascii="Times New Roman" w:eastAsia="Times New Roman" w:hAnsi="Times New Roman" w:cs="Times New Roman"/>
          <w:sz w:val="24"/>
          <w:szCs w:val="24"/>
          <w:lang w:val="sr-Cyrl-CS" w:eastAsia="sr-Latn-CS"/>
        </w:rPr>
        <w:t xml:space="preserve"> пољопривредних газдинстава.</w:t>
      </w:r>
      <w:r w:rsidRPr="008B4C2F">
        <w:rPr>
          <w:rFonts w:ascii="Times New Roman" w:eastAsia="Times New Roman" w:hAnsi="Times New Roman" w:cs="Times New Roman"/>
          <w:sz w:val="24"/>
          <w:szCs w:val="24"/>
          <w:vertAlign w:val="superscript"/>
          <w:lang w:val="sr-Cyrl-CS" w:eastAsia="sr-Latn-CS"/>
        </w:rPr>
        <w:t xml:space="preserve"> </w:t>
      </w:r>
      <w:r w:rsidRPr="00844859">
        <w:rPr>
          <w:rFonts w:ascii="Times New Roman" w:eastAsia="Times New Roman" w:hAnsi="Times New Roman" w:cs="Times New Roman"/>
          <w:sz w:val="24"/>
          <w:szCs w:val="24"/>
          <w:vertAlign w:val="superscript"/>
          <w:lang w:val="sr-Cyrl-CS" w:eastAsia="sr-Latn-CS"/>
        </w:rPr>
        <w:footnoteReference w:id="8"/>
      </w:r>
    </w:p>
    <w:p w:rsidR="004C20FB" w:rsidRPr="00F9381F" w:rsidRDefault="004C20FB" w:rsidP="00842EED">
      <w:pPr>
        <w:spacing w:after="0" w:line="240" w:lineRule="auto"/>
        <w:jc w:val="both"/>
        <w:rPr>
          <w:rFonts w:ascii="Times New Roman" w:eastAsia="Times New Roman" w:hAnsi="Times New Roman" w:cs="Times New Roman"/>
          <w:noProof/>
          <w:sz w:val="24"/>
          <w:szCs w:val="24"/>
          <w:lang w:eastAsia="sr-Latn-CS"/>
        </w:rPr>
      </w:pPr>
    </w:p>
    <w:p w:rsidR="00842EED" w:rsidRDefault="00DB2F6E" w:rsidP="00842EED">
      <w:pPr>
        <w:spacing w:after="0" w:line="240" w:lineRule="auto"/>
        <w:jc w:val="both"/>
        <w:rPr>
          <w:rFonts w:ascii="Times New Roman" w:eastAsia="Times New Roman" w:hAnsi="Times New Roman" w:cs="Times New Roman"/>
          <w:b/>
          <w:noProof/>
          <w:sz w:val="24"/>
          <w:szCs w:val="24"/>
          <w:lang w:val="ru-RU" w:eastAsia="sr-Latn-CS"/>
        </w:rPr>
      </w:pPr>
      <w:r w:rsidRPr="00844859">
        <w:rPr>
          <w:rFonts w:ascii="Times New Roman" w:eastAsia="Times New Roman" w:hAnsi="Times New Roman" w:cs="Times New Roman"/>
          <w:b/>
          <w:noProof/>
          <w:sz w:val="24"/>
          <w:szCs w:val="24"/>
          <w:lang w:val="ru-RU" w:eastAsia="sr-Latn-CS"/>
        </w:rPr>
        <w:t xml:space="preserve">2.4.1 </w:t>
      </w:r>
      <w:r w:rsidR="00842EED" w:rsidRPr="00844859">
        <w:rPr>
          <w:rFonts w:ascii="Times New Roman" w:eastAsia="Times New Roman" w:hAnsi="Times New Roman" w:cs="Times New Roman"/>
          <w:b/>
          <w:noProof/>
          <w:sz w:val="24"/>
          <w:szCs w:val="24"/>
          <w:lang w:val="ru-RU" w:eastAsia="sr-Latn-CS"/>
        </w:rPr>
        <w:t>Инструменти лока</w:t>
      </w:r>
      <w:r w:rsidR="00842EED" w:rsidRPr="00844859">
        <w:rPr>
          <w:rFonts w:ascii="Times New Roman" w:eastAsia="Times New Roman" w:hAnsi="Times New Roman" w:cs="Times New Roman"/>
          <w:b/>
          <w:noProof/>
          <w:sz w:val="24"/>
          <w:szCs w:val="24"/>
          <w:lang w:val="sr-Cyrl-CS" w:eastAsia="sr-Latn-CS"/>
        </w:rPr>
        <w:t>л</w:t>
      </w:r>
      <w:r w:rsidR="00842EED" w:rsidRPr="00844859">
        <w:rPr>
          <w:rFonts w:ascii="Times New Roman" w:eastAsia="Times New Roman" w:hAnsi="Times New Roman" w:cs="Times New Roman"/>
          <w:b/>
          <w:noProof/>
          <w:sz w:val="24"/>
          <w:szCs w:val="24"/>
          <w:lang w:val="ru-RU" w:eastAsia="sr-Latn-CS"/>
        </w:rPr>
        <w:t>ног економског развоја</w:t>
      </w:r>
    </w:p>
    <w:p w:rsidR="008B4C2F" w:rsidRPr="00844859" w:rsidRDefault="008B4C2F" w:rsidP="00842EED">
      <w:pPr>
        <w:spacing w:after="0" w:line="240" w:lineRule="auto"/>
        <w:jc w:val="both"/>
        <w:rPr>
          <w:rFonts w:ascii="Times New Roman" w:eastAsia="Times New Roman" w:hAnsi="Times New Roman" w:cs="Times New Roman"/>
          <w:b/>
          <w:noProof/>
          <w:sz w:val="24"/>
          <w:szCs w:val="24"/>
          <w:lang w:val="ru-RU" w:eastAsia="sr-Latn-CS"/>
        </w:rPr>
      </w:pPr>
    </w:p>
    <w:p w:rsidR="00842EED" w:rsidRPr="00E872F3" w:rsidRDefault="008B4C2F" w:rsidP="009064EB">
      <w:pPr>
        <w:spacing w:after="0" w:line="240" w:lineRule="auto"/>
        <w:ind w:firstLine="720"/>
        <w:jc w:val="both"/>
        <w:rPr>
          <w:rFonts w:ascii="Times New Roman" w:eastAsia="Times New Roman" w:hAnsi="Times New Roman" w:cs="Times New Roman"/>
          <w:noProof/>
          <w:sz w:val="24"/>
          <w:szCs w:val="24"/>
          <w:lang w:val="ru-RU" w:eastAsia="sr-Latn-CS"/>
        </w:rPr>
      </w:pPr>
      <w:r w:rsidRPr="00E872F3">
        <w:rPr>
          <w:rFonts w:ascii="Times New Roman" w:eastAsia="Times New Roman" w:hAnsi="Times New Roman" w:cs="Times New Roman"/>
          <w:b/>
          <w:noProof/>
          <w:sz w:val="24"/>
          <w:szCs w:val="24"/>
          <w:lang w:val="ru-RU" w:eastAsia="sr-Latn-CS"/>
        </w:rPr>
        <w:t>Одељење за управљање пројектима и локални економски развој</w:t>
      </w:r>
      <w:r w:rsidR="00842EED" w:rsidRPr="00E872F3">
        <w:rPr>
          <w:rFonts w:ascii="Times New Roman" w:eastAsia="Times New Roman" w:hAnsi="Times New Roman" w:cs="Times New Roman"/>
          <w:noProof/>
          <w:sz w:val="24"/>
          <w:szCs w:val="24"/>
          <w:lang w:val="ru-RU" w:eastAsia="sr-Latn-CS"/>
        </w:rPr>
        <w:t xml:space="preserve"> послује у оквиру</w:t>
      </w:r>
      <w:r w:rsidR="00844859" w:rsidRPr="00E872F3">
        <w:rPr>
          <w:rFonts w:ascii="Times New Roman" w:eastAsia="Times New Roman" w:hAnsi="Times New Roman" w:cs="Times New Roman"/>
          <w:noProof/>
          <w:sz w:val="24"/>
          <w:szCs w:val="24"/>
          <w:lang w:val="ru-RU" w:eastAsia="sr-Latn-CS"/>
        </w:rPr>
        <w:t xml:space="preserve"> </w:t>
      </w:r>
      <w:r w:rsidR="00842EED" w:rsidRPr="00E872F3">
        <w:rPr>
          <w:rFonts w:ascii="Times New Roman" w:eastAsia="Times New Roman" w:hAnsi="Times New Roman" w:cs="Times New Roman"/>
          <w:bCs/>
          <w:sz w:val="24"/>
          <w:szCs w:val="24"/>
          <w:lang w:val="sr-Cyrl-CS" w:eastAsia="sr-Latn-CS"/>
        </w:rPr>
        <w:t xml:space="preserve">Градске  управе </w:t>
      </w:r>
      <w:r w:rsidR="00E87C7D" w:rsidRPr="00E872F3">
        <w:rPr>
          <w:rFonts w:ascii="Times New Roman" w:eastAsia="Times New Roman" w:hAnsi="Times New Roman" w:cs="Times New Roman"/>
          <w:bCs/>
          <w:sz w:val="24"/>
          <w:szCs w:val="24"/>
          <w:lang w:val="sr-Cyrl-CS" w:eastAsia="sr-Latn-CS"/>
        </w:rPr>
        <w:t>за послове органа града, општу управ</w:t>
      </w:r>
      <w:r w:rsidR="0011786B">
        <w:rPr>
          <w:rFonts w:ascii="Times New Roman" w:eastAsia="Times New Roman" w:hAnsi="Times New Roman" w:cs="Times New Roman"/>
          <w:bCs/>
          <w:sz w:val="24"/>
          <w:szCs w:val="24"/>
          <w:lang w:val="sr-Cyrl-CS" w:eastAsia="sr-Latn-CS"/>
        </w:rPr>
        <w:t>у</w:t>
      </w:r>
      <w:r w:rsidR="00E87C7D" w:rsidRPr="00E872F3">
        <w:rPr>
          <w:rFonts w:ascii="Times New Roman" w:eastAsia="Times New Roman" w:hAnsi="Times New Roman" w:cs="Times New Roman"/>
          <w:bCs/>
          <w:sz w:val="24"/>
          <w:szCs w:val="24"/>
          <w:lang w:val="sr-Cyrl-CS" w:eastAsia="sr-Latn-CS"/>
        </w:rPr>
        <w:t xml:space="preserve"> и друштвене делатности.</w:t>
      </w:r>
      <w:r w:rsidR="00842EED" w:rsidRPr="00E872F3">
        <w:rPr>
          <w:rFonts w:ascii="Times New Roman" w:eastAsia="Times New Roman" w:hAnsi="Times New Roman" w:cs="Times New Roman"/>
          <w:noProof/>
          <w:sz w:val="24"/>
          <w:szCs w:val="24"/>
          <w:lang w:val="ru-RU" w:eastAsia="sr-Latn-CS"/>
        </w:rPr>
        <w:t xml:space="preserve"> Задатак </w:t>
      </w:r>
      <w:r w:rsidR="00E87C7D" w:rsidRPr="00E872F3">
        <w:rPr>
          <w:rFonts w:ascii="Times New Roman" w:eastAsia="Times New Roman" w:hAnsi="Times New Roman" w:cs="Times New Roman"/>
          <w:noProof/>
          <w:sz w:val="24"/>
          <w:szCs w:val="24"/>
          <w:lang w:val="ru-RU" w:eastAsia="sr-Latn-CS"/>
        </w:rPr>
        <w:t>одељења</w:t>
      </w:r>
      <w:r w:rsidR="00842EED" w:rsidRPr="00E872F3">
        <w:rPr>
          <w:rFonts w:ascii="Times New Roman" w:eastAsia="Times New Roman" w:hAnsi="Times New Roman" w:cs="Times New Roman"/>
          <w:noProof/>
          <w:sz w:val="24"/>
          <w:szCs w:val="24"/>
          <w:lang w:val="ru-RU" w:eastAsia="sr-Latn-CS"/>
        </w:rPr>
        <w:t xml:space="preserve"> је </w:t>
      </w:r>
      <w:r w:rsidR="00E87C7D" w:rsidRPr="00E872F3">
        <w:rPr>
          <w:rFonts w:ascii="Times New Roman" w:hAnsi="Times New Roman" w:cs="Times New Roman"/>
          <w:sz w:val="24"/>
          <w:szCs w:val="24"/>
        </w:rPr>
        <w:t xml:space="preserve">припрема, управљање и реализација развојних пројеката, као и праћење и обезбеђивање услова за развој и спровођење политике из области економског развоја. </w:t>
      </w:r>
      <w:r w:rsidR="00E87C7D" w:rsidRPr="00E872F3">
        <w:rPr>
          <w:rFonts w:ascii="Times New Roman" w:eastAsia="Times New Roman" w:hAnsi="Times New Roman" w:cs="Times New Roman"/>
          <w:noProof/>
          <w:sz w:val="24"/>
          <w:szCs w:val="24"/>
          <w:lang w:val="ru-RU" w:eastAsia="sr-Latn-CS"/>
        </w:rPr>
        <w:t xml:space="preserve"> Одељење</w:t>
      </w:r>
      <w:r w:rsidR="00842EED" w:rsidRPr="00E872F3">
        <w:rPr>
          <w:rFonts w:ascii="Times New Roman" w:eastAsia="Times New Roman" w:hAnsi="Times New Roman" w:cs="Times New Roman"/>
          <w:noProof/>
          <w:sz w:val="24"/>
          <w:szCs w:val="24"/>
          <w:lang w:val="ru-RU" w:eastAsia="sr-Latn-CS"/>
        </w:rPr>
        <w:t xml:space="preserve"> </w:t>
      </w:r>
      <w:r w:rsidR="00E87C7D" w:rsidRPr="00E872F3">
        <w:rPr>
          <w:rFonts w:ascii="Times New Roman" w:eastAsia="Times New Roman" w:hAnsi="Times New Roman" w:cs="Times New Roman"/>
          <w:noProof/>
          <w:sz w:val="24"/>
          <w:szCs w:val="24"/>
          <w:lang w:val="ru-RU" w:eastAsia="sr-Latn-CS"/>
        </w:rPr>
        <w:t>прати потребе</w:t>
      </w:r>
      <w:r w:rsidR="00842EED" w:rsidRPr="00E872F3">
        <w:rPr>
          <w:rFonts w:ascii="Times New Roman" w:eastAsia="Times New Roman" w:hAnsi="Times New Roman" w:cs="Times New Roman"/>
          <w:noProof/>
          <w:sz w:val="24"/>
          <w:szCs w:val="24"/>
          <w:lang w:val="ru-RU" w:eastAsia="sr-Latn-CS"/>
        </w:rPr>
        <w:t xml:space="preserve"> локалне привреде и на тај начин </w:t>
      </w:r>
      <w:r w:rsidR="00E872F3" w:rsidRPr="00E872F3">
        <w:rPr>
          <w:rFonts w:ascii="Times New Roman" w:eastAsia="Times New Roman" w:hAnsi="Times New Roman" w:cs="Times New Roman"/>
          <w:noProof/>
          <w:sz w:val="24"/>
          <w:szCs w:val="24"/>
          <w:lang w:val="ru-RU" w:eastAsia="sr-Latn-CS"/>
        </w:rPr>
        <w:t xml:space="preserve">се </w:t>
      </w:r>
      <w:r w:rsidR="00842EED" w:rsidRPr="00E872F3">
        <w:rPr>
          <w:rFonts w:ascii="Times New Roman" w:eastAsia="Times New Roman" w:hAnsi="Times New Roman" w:cs="Times New Roman"/>
          <w:noProof/>
          <w:sz w:val="24"/>
          <w:szCs w:val="24"/>
          <w:lang w:val="ru-RU" w:eastAsia="sr-Latn-CS"/>
        </w:rPr>
        <w:t xml:space="preserve">дефинишу планови и документи за даљи развој постојећих и привлачење нових инвеститора. </w:t>
      </w:r>
    </w:p>
    <w:p w:rsidR="00842EED" w:rsidRPr="00A32417" w:rsidRDefault="00842EED" w:rsidP="00FB5F7F">
      <w:pPr>
        <w:spacing w:after="0" w:line="240" w:lineRule="auto"/>
        <w:ind w:firstLine="720"/>
        <w:jc w:val="both"/>
        <w:rPr>
          <w:rFonts w:ascii="Times New Roman" w:eastAsia="Times New Roman" w:hAnsi="Times New Roman" w:cs="Times New Roman"/>
          <w:b/>
          <w:noProof/>
          <w:sz w:val="24"/>
          <w:szCs w:val="24"/>
          <w:lang w:eastAsia="sr-Latn-CS"/>
        </w:rPr>
      </w:pPr>
      <w:r w:rsidRPr="00B5391D">
        <w:rPr>
          <w:rFonts w:ascii="Times New Roman" w:eastAsia="Times New Roman" w:hAnsi="Times New Roman" w:cs="Times New Roman"/>
          <w:b/>
          <w:noProof/>
          <w:sz w:val="24"/>
          <w:szCs w:val="24"/>
          <w:lang w:val="sr-Cyrl-CS" w:eastAsia="sr-Latn-CS"/>
        </w:rPr>
        <w:t xml:space="preserve">Бизнис инкубатор центар д.о.о. Ужице </w:t>
      </w:r>
      <w:r w:rsidRPr="00B5391D">
        <w:rPr>
          <w:rFonts w:ascii="Times New Roman" w:eastAsia="Calibri" w:hAnsi="Times New Roman" w:cs="Times New Roman"/>
          <w:sz w:val="24"/>
          <w:szCs w:val="24"/>
          <w:lang w:val="sr-Latn-CS"/>
        </w:rPr>
        <w:t>налази се поред магистралног пута Београд</w:t>
      </w:r>
      <w:r w:rsidR="007228AC">
        <w:rPr>
          <w:rFonts w:ascii="Times New Roman" w:eastAsia="Calibri" w:hAnsi="Times New Roman" w:cs="Times New Roman"/>
          <w:sz w:val="24"/>
          <w:szCs w:val="24"/>
          <w:lang w:val="sr-Latn-CS"/>
        </w:rPr>
        <w:t xml:space="preserve"> </w:t>
      </w:r>
      <w:r w:rsidRPr="00B5391D">
        <w:rPr>
          <w:rFonts w:ascii="Times New Roman" w:eastAsia="Calibri" w:hAnsi="Times New Roman" w:cs="Times New Roman"/>
          <w:sz w:val="24"/>
          <w:szCs w:val="24"/>
          <w:lang w:val="sr-Latn-CS"/>
        </w:rPr>
        <w:t xml:space="preserve">- Ужице, у Индустријској зони Л у Севојну, </w:t>
      </w:r>
      <w:r w:rsidRPr="00B5391D">
        <w:rPr>
          <w:rFonts w:ascii="Times New Roman" w:eastAsia="Calibri" w:hAnsi="Times New Roman" w:cs="Times New Roman"/>
          <w:sz w:val="24"/>
          <w:szCs w:val="24"/>
          <w:lang w:val="sr-Cyrl-CS"/>
        </w:rPr>
        <w:t>5 км</w:t>
      </w:r>
      <w:r w:rsidRPr="00B5391D">
        <w:rPr>
          <w:rFonts w:ascii="Times New Roman" w:eastAsia="Calibri" w:hAnsi="Times New Roman" w:cs="Times New Roman"/>
          <w:sz w:val="24"/>
          <w:szCs w:val="24"/>
          <w:lang w:val="sr-Latn-CS"/>
        </w:rPr>
        <w:t xml:space="preserve"> од Ужица. Располаже пословним простором од 1600 </w:t>
      </w:r>
      <w:r w:rsidRPr="00B5391D">
        <w:rPr>
          <w:rFonts w:ascii="Times New Roman" w:eastAsia="Calibri" w:hAnsi="Times New Roman" w:cs="Times New Roman"/>
          <w:sz w:val="24"/>
          <w:szCs w:val="24"/>
          <w:lang w:val="sr-Cyrl-CS"/>
        </w:rPr>
        <w:t>м</w:t>
      </w:r>
      <w:r w:rsidRPr="00B5391D">
        <w:rPr>
          <w:rFonts w:ascii="Times New Roman" w:eastAsia="Calibri" w:hAnsi="Times New Roman" w:cs="Times New Roman"/>
          <w:sz w:val="24"/>
          <w:szCs w:val="24"/>
          <w:lang w:val="sr-Latn-CS"/>
        </w:rPr>
        <w:t xml:space="preserve">², </w:t>
      </w:r>
      <w:r w:rsidRPr="00A32417">
        <w:rPr>
          <w:rFonts w:ascii="Times New Roman" w:eastAsia="Calibri" w:hAnsi="Times New Roman" w:cs="Times New Roman"/>
          <w:sz w:val="24"/>
          <w:szCs w:val="24"/>
          <w:lang w:val="sr-Latn-CS"/>
        </w:rPr>
        <w:t xml:space="preserve">у оквиру кога се налази двадесет пословних јединица </w:t>
      </w:r>
      <w:r w:rsidRPr="00A32417">
        <w:rPr>
          <w:rFonts w:ascii="Times New Roman" w:eastAsia="Calibri" w:hAnsi="Times New Roman" w:cs="Times New Roman"/>
          <w:sz w:val="24"/>
          <w:szCs w:val="24"/>
          <w:lang w:val="sr-Latn-CS"/>
        </w:rPr>
        <w:lastRenderedPageBreak/>
        <w:t xml:space="preserve">површине од 22 </w:t>
      </w:r>
      <w:r w:rsidRPr="00A32417">
        <w:rPr>
          <w:rFonts w:ascii="Times New Roman" w:eastAsia="Calibri" w:hAnsi="Times New Roman" w:cs="Times New Roman"/>
          <w:sz w:val="24"/>
          <w:szCs w:val="24"/>
          <w:lang w:val="sr-Cyrl-CS"/>
        </w:rPr>
        <w:t>м</w:t>
      </w:r>
      <w:r w:rsidRPr="00A32417">
        <w:rPr>
          <w:rFonts w:ascii="Times New Roman" w:eastAsia="Calibri" w:hAnsi="Times New Roman" w:cs="Times New Roman"/>
          <w:sz w:val="24"/>
          <w:szCs w:val="24"/>
          <w:lang w:val="sr-Latn-CS"/>
        </w:rPr>
        <w:t>²</w:t>
      </w:r>
      <w:r w:rsidRPr="00A32417">
        <w:rPr>
          <w:rFonts w:ascii="Times New Roman" w:eastAsia="Calibri" w:hAnsi="Times New Roman" w:cs="Times New Roman"/>
          <w:sz w:val="24"/>
          <w:szCs w:val="24"/>
          <w:lang w:val="sr-Cyrl-CS"/>
        </w:rPr>
        <w:t xml:space="preserve"> до </w:t>
      </w:r>
      <w:r w:rsidRPr="00A32417">
        <w:rPr>
          <w:rFonts w:ascii="Times New Roman" w:eastAsia="Calibri" w:hAnsi="Times New Roman" w:cs="Times New Roman"/>
          <w:sz w:val="24"/>
          <w:szCs w:val="24"/>
          <w:lang w:val="sr-Latn-CS"/>
        </w:rPr>
        <w:t>11</w:t>
      </w:r>
      <w:r w:rsidRPr="00A32417">
        <w:rPr>
          <w:rFonts w:ascii="Times New Roman" w:eastAsia="Calibri" w:hAnsi="Times New Roman" w:cs="Times New Roman"/>
          <w:sz w:val="24"/>
          <w:szCs w:val="24"/>
          <w:lang w:val="sr-Cyrl-CS"/>
        </w:rPr>
        <w:t>6м</w:t>
      </w:r>
      <w:r w:rsidRPr="00A32417">
        <w:rPr>
          <w:rFonts w:ascii="Times New Roman" w:eastAsia="Calibri" w:hAnsi="Times New Roman" w:cs="Times New Roman"/>
          <w:sz w:val="24"/>
          <w:szCs w:val="24"/>
          <w:lang w:val="sr-Latn-CS"/>
        </w:rPr>
        <w:t>², седам  канцеларијских јединица од 15</w:t>
      </w:r>
      <w:r w:rsidRPr="00A32417">
        <w:rPr>
          <w:rFonts w:ascii="Times New Roman" w:eastAsia="Calibri" w:hAnsi="Times New Roman" w:cs="Times New Roman"/>
          <w:sz w:val="24"/>
          <w:szCs w:val="24"/>
          <w:lang w:val="sr-Cyrl-CS"/>
        </w:rPr>
        <w:t xml:space="preserve"> м</w:t>
      </w:r>
      <w:r w:rsidRPr="00A32417">
        <w:rPr>
          <w:rFonts w:ascii="Times New Roman" w:eastAsia="Calibri" w:hAnsi="Times New Roman" w:cs="Times New Roman"/>
          <w:sz w:val="24"/>
          <w:szCs w:val="24"/>
          <w:lang w:val="sr-Latn-CS"/>
        </w:rPr>
        <w:t>²</w:t>
      </w:r>
      <w:r w:rsidRPr="00A32417">
        <w:rPr>
          <w:rFonts w:ascii="Times New Roman" w:eastAsia="Calibri" w:hAnsi="Times New Roman" w:cs="Times New Roman"/>
          <w:sz w:val="24"/>
          <w:szCs w:val="24"/>
          <w:lang w:val="sr-Cyrl-CS"/>
        </w:rPr>
        <w:t xml:space="preserve"> до 30м</w:t>
      </w:r>
      <w:r w:rsidRPr="00A32417">
        <w:rPr>
          <w:rFonts w:ascii="Times New Roman" w:eastAsia="Calibri" w:hAnsi="Times New Roman" w:cs="Times New Roman"/>
          <w:sz w:val="24"/>
          <w:szCs w:val="24"/>
          <w:lang w:val="sr-Latn-CS"/>
        </w:rPr>
        <w:t>²</w:t>
      </w:r>
      <w:r w:rsidRPr="00A32417">
        <w:rPr>
          <w:rFonts w:ascii="Times New Roman" w:eastAsia="Calibri" w:hAnsi="Times New Roman" w:cs="Times New Roman"/>
          <w:sz w:val="24"/>
          <w:szCs w:val="24"/>
          <w:lang w:val="sr-Cyrl-CS"/>
        </w:rPr>
        <w:t xml:space="preserve">, као и </w:t>
      </w:r>
      <w:r w:rsidRPr="00A32417">
        <w:rPr>
          <w:rFonts w:ascii="Times New Roman" w:eastAsia="Calibri" w:hAnsi="Times New Roman" w:cs="Times New Roman"/>
          <w:sz w:val="24"/>
          <w:szCs w:val="24"/>
          <w:lang w:val="sr-Latn-CS"/>
        </w:rPr>
        <w:t>административни де</w:t>
      </w:r>
      <w:r w:rsidRPr="00A32417">
        <w:rPr>
          <w:rFonts w:ascii="Times New Roman" w:eastAsia="Calibri" w:hAnsi="Times New Roman" w:cs="Times New Roman"/>
          <w:sz w:val="24"/>
          <w:szCs w:val="24"/>
          <w:lang w:val="sr-Cyrl-CS"/>
        </w:rPr>
        <w:t>о</w:t>
      </w:r>
      <w:r w:rsidRPr="00A32417">
        <w:rPr>
          <w:rFonts w:ascii="Times New Roman" w:eastAsia="Calibri" w:hAnsi="Times New Roman" w:cs="Times New Roman"/>
          <w:sz w:val="24"/>
          <w:szCs w:val="24"/>
          <w:lang w:val="sr-Latn-CS"/>
        </w:rPr>
        <w:t xml:space="preserve"> са конференцијском  салом</w:t>
      </w:r>
      <w:r w:rsidRPr="00A32417">
        <w:rPr>
          <w:rFonts w:ascii="Times New Roman" w:eastAsia="Calibri" w:hAnsi="Times New Roman" w:cs="Times New Roman"/>
          <w:sz w:val="24"/>
          <w:szCs w:val="24"/>
          <w:lang w:val="sr-Cyrl-CS"/>
        </w:rPr>
        <w:t xml:space="preserve">. Тренутно  у Бизнис инкубатору послује </w:t>
      </w:r>
      <w:r w:rsidR="00E05551" w:rsidRPr="00A32417">
        <w:rPr>
          <w:rFonts w:ascii="Times New Roman" w:eastAsia="Calibri" w:hAnsi="Times New Roman" w:cs="Times New Roman"/>
          <w:sz w:val="24"/>
          <w:szCs w:val="24"/>
          <w:lang w:val="sr-Latn-CS"/>
        </w:rPr>
        <w:t>15</w:t>
      </w:r>
      <w:r w:rsidRPr="00A32417">
        <w:rPr>
          <w:rFonts w:ascii="Times New Roman" w:eastAsia="Calibri" w:hAnsi="Times New Roman" w:cs="Times New Roman"/>
          <w:sz w:val="24"/>
          <w:szCs w:val="24"/>
          <w:lang w:val="sr-Cyrl-CS"/>
        </w:rPr>
        <w:t xml:space="preserve"> фирми</w:t>
      </w:r>
      <w:r w:rsidRPr="00A32417">
        <w:rPr>
          <w:rFonts w:ascii="Times New Roman" w:eastAsia="Calibri" w:hAnsi="Times New Roman" w:cs="Times New Roman"/>
          <w:sz w:val="24"/>
          <w:szCs w:val="24"/>
          <w:lang w:val="sr-Latn-CS"/>
        </w:rPr>
        <w:t>,</w:t>
      </w:r>
      <w:r w:rsidR="00E05551" w:rsidRPr="00A32417">
        <w:rPr>
          <w:rFonts w:ascii="Times New Roman" w:eastAsia="Calibri" w:hAnsi="Times New Roman" w:cs="Times New Roman"/>
          <w:sz w:val="24"/>
          <w:szCs w:val="24"/>
          <w:lang w:val="sr-Cyrl-CS"/>
        </w:rPr>
        <w:t xml:space="preserve"> које запошљавају 1</w:t>
      </w:r>
      <w:r w:rsidR="00E05551" w:rsidRPr="00A32417">
        <w:rPr>
          <w:rFonts w:ascii="Times New Roman" w:eastAsia="Calibri" w:hAnsi="Times New Roman" w:cs="Times New Roman"/>
          <w:sz w:val="24"/>
          <w:szCs w:val="24"/>
        </w:rPr>
        <w:t>2</w:t>
      </w:r>
      <w:r w:rsidRPr="00A32417">
        <w:rPr>
          <w:rFonts w:ascii="Times New Roman" w:eastAsia="Calibri" w:hAnsi="Times New Roman" w:cs="Times New Roman"/>
          <w:sz w:val="24"/>
          <w:szCs w:val="24"/>
          <w:lang w:val="sr-Cyrl-CS"/>
        </w:rPr>
        <w:t>0 лица</w:t>
      </w:r>
      <w:r w:rsidR="00B5391D" w:rsidRPr="00A32417">
        <w:rPr>
          <w:rFonts w:ascii="Times New Roman" w:eastAsia="Calibri" w:hAnsi="Times New Roman" w:cs="Times New Roman"/>
          <w:sz w:val="24"/>
          <w:szCs w:val="24"/>
        </w:rPr>
        <w:t xml:space="preserve">. </w:t>
      </w:r>
      <w:proofErr w:type="gramStart"/>
      <w:r w:rsidR="00B5391D" w:rsidRPr="00A32417">
        <w:rPr>
          <w:rFonts w:ascii="Times New Roman" w:eastAsia="Calibri" w:hAnsi="Times New Roman" w:cs="Times New Roman"/>
          <w:sz w:val="24"/>
          <w:szCs w:val="24"/>
        </w:rPr>
        <w:t>Предузећа се баве производњом намештаја, дрвене галантерије, текстилом, обрадом метала, производњом алата, производњом санитарне арматуре, подних облога као и предузеће за професионалну рехабилитацију и запошљавање особа са инвалидитетом које се бави сушењем воћа.</w:t>
      </w:r>
      <w:proofErr w:type="gramEnd"/>
      <w:r w:rsidR="00B5391D" w:rsidRPr="00A32417">
        <w:rPr>
          <w:rFonts w:ascii="Times New Roman" w:eastAsia="Calibri" w:hAnsi="Times New Roman" w:cs="Times New Roman"/>
          <w:sz w:val="24"/>
          <w:szCs w:val="24"/>
        </w:rPr>
        <w:t xml:space="preserve"> </w:t>
      </w:r>
    </w:p>
    <w:p w:rsidR="001E1270" w:rsidRDefault="00842EED" w:rsidP="009064EB">
      <w:pPr>
        <w:spacing w:after="0" w:line="240" w:lineRule="auto"/>
        <w:jc w:val="both"/>
        <w:rPr>
          <w:rFonts w:ascii="Times New Roman" w:eastAsia="Calibri" w:hAnsi="Times New Roman" w:cs="Times New Roman"/>
          <w:sz w:val="24"/>
          <w:szCs w:val="24"/>
        </w:rPr>
      </w:pPr>
      <w:r w:rsidRPr="00A32417">
        <w:rPr>
          <w:rFonts w:ascii="Times New Roman" w:eastAsia="Calibri" w:hAnsi="Times New Roman" w:cs="Times New Roman"/>
          <w:sz w:val="24"/>
          <w:szCs w:val="24"/>
          <w:lang w:val="sr-Latn-CS"/>
        </w:rPr>
        <w:t>Бизнис инкубатор обезбеђује подршку младим</w:t>
      </w:r>
      <w:r w:rsidRPr="00FF6E81">
        <w:rPr>
          <w:rFonts w:ascii="Times New Roman" w:eastAsia="Calibri" w:hAnsi="Times New Roman" w:cs="Times New Roman"/>
          <w:sz w:val="24"/>
          <w:szCs w:val="24"/>
          <w:lang w:val="sr-Latn-CS"/>
        </w:rPr>
        <w:t xml:space="preserve"> привредним субјектима</w:t>
      </w:r>
      <w:r w:rsidRPr="00FF6E81">
        <w:rPr>
          <w:rFonts w:ascii="Times New Roman" w:eastAsia="Calibri" w:hAnsi="Times New Roman" w:cs="Times New Roman"/>
          <w:sz w:val="24"/>
          <w:szCs w:val="24"/>
          <w:lang w:val="sr-Cyrl-CS"/>
        </w:rPr>
        <w:t>, који су основани у протекле три године од дана конкурисања за простор у Инкубатору. Оваква правна лица стичу право на ц</w:t>
      </w:r>
      <w:r w:rsidRPr="00FF6E81">
        <w:rPr>
          <w:rFonts w:ascii="Times New Roman" w:eastAsia="Calibri" w:hAnsi="Times New Roman" w:cs="Times New Roman"/>
          <w:sz w:val="24"/>
          <w:szCs w:val="24"/>
          <w:lang w:val="sr-Latn-CS"/>
        </w:rPr>
        <w:t>иклус од четири године у виду субвенционисане цене закупа пословног простора, административ</w:t>
      </w:r>
      <w:r w:rsidRPr="00FF6E81">
        <w:rPr>
          <w:rFonts w:ascii="Times New Roman" w:eastAsia="Calibri" w:hAnsi="Times New Roman" w:cs="Times New Roman"/>
          <w:sz w:val="24"/>
          <w:szCs w:val="24"/>
          <w:lang w:val="sr-Cyrl-CS"/>
        </w:rPr>
        <w:t xml:space="preserve">не и </w:t>
      </w:r>
      <w:r w:rsidRPr="00FF6E81">
        <w:rPr>
          <w:rFonts w:ascii="Times New Roman" w:eastAsia="Calibri" w:hAnsi="Times New Roman" w:cs="Times New Roman"/>
          <w:sz w:val="24"/>
          <w:szCs w:val="24"/>
          <w:lang w:val="sr-Latn-CS"/>
        </w:rPr>
        <w:t>техничке помоћи и обука.</w:t>
      </w:r>
      <w:r w:rsidR="007228AC">
        <w:rPr>
          <w:rFonts w:ascii="Times New Roman" w:eastAsia="Calibri" w:hAnsi="Times New Roman" w:cs="Times New Roman"/>
          <w:sz w:val="24"/>
          <w:szCs w:val="24"/>
          <w:lang w:val="sr-Latn-CS"/>
        </w:rPr>
        <w:t xml:space="preserve"> </w:t>
      </w:r>
      <w:r w:rsidRPr="00FF6E81">
        <w:rPr>
          <w:rFonts w:ascii="Times New Roman" w:eastAsia="Calibri" w:hAnsi="Times New Roman" w:cs="Times New Roman"/>
          <w:sz w:val="24"/>
          <w:szCs w:val="24"/>
          <w:lang w:val="sr-Latn-CS"/>
        </w:rPr>
        <w:t>Бизнис инкубатор је систем који помаже предузетницима да у првим годинама пословања опстану на тржишту</w:t>
      </w:r>
      <w:r w:rsidRPr="00FF6E81">
        <w:rPr>
          <w:rFonts w:ascii="Times New Roman" w:eastAsia="Calibri" w:hAnsi="Times New Roman" w:cs="Times New Roman"/>
          <w:sz w:val="24"/>
          <w:szCs w:val="24"/>
          <w:lang w:val="sr-Cyrl-CS"/>
        </w:rPr>
        <w:t>, као и у подстицају и развоју предузетничког духа код младих, ради покретања сопственог бизниса, а све у циљу смањења незапослености.</w:t>
      </w:r>
      <w:r w:rsidR="007228AC">
        <w:rPr>
          <w:rFonts w:ascii="Times New Roman" w:eastAsia="Calibri" w:hAnsi="Times New Roman" w:cs="Times New Roman"/>
          <w:sz w:val="24"/>
          <w:szCs w:val="24"/>
        </w:rPr>
        <w:t xml:space="preserve"> </w:t>
      </w:r>
      <w:r w:rsidRPr="00FF6E81">
        <w:rPr>
          <w:rFonts w:ascii="Times New Roman" w:eastAsia="Calibri" w:hAnsi="Times New Roman" w:cs="Times New Roman"/>
          <w:sz w:val="24"/>
          <w:szCs w:val="24"/>
          <w:lang w:val="sr-Latn-CS"/>
        </w:rPr>
        <w:t>Делатности које подржава инкубатор су производне, иновативне и интелектуалне.</w:t>
      </w:r>
      <w:r w:rsidR="007228AC">
        <w:rPr>
          <w:rFonts w:ascii="Times New Roman" w:eastAsia="Calibri" w:hAnsi="Times New Roman" w:cs="Times New Roman"/>
          <w:sz w:val="24"/>
          <w:szCs w:val="24"/>
          <w:lang w:val="sr-Latn-CS"/>
        </w:rPr>
        <w:t xml:space="preserve"> </w:t>
      </w:r>
      <w:r w:rsidRPr="00FF6E81">
        <w:rPr>
          <w:rFonts w:ascii="Times New Roman" w:eastAsia="Calibri" w:hAnsi="Times New Roman" w:cs="Times New Roman"/>
          <w:sz w:val="24"/>
          <w:szCs w:val="24"/>
          <w:lang w:val="sr-Latn-CS"/>
        </w:rPr>
        <w:t>Поред подршке привредних субјеката у склопу инкубатора, Бизнис инкубатор центар Ужице омогућава саветовања и обуке потенцијалним предузетницима, као и привредним субјектима који већ обављају своју делатност на тржишту.</w:t>
      </w:r>
      <w:r w:rsidR="00BB3356" w:rsidRPr="00FF6E81">
        <w:rPr>
          <w:rFonts w:ascii="Times New Roman" w:eastAsia="Calibri" w:hAnsi="Times New Roman" w:cs="Times New Roman"/>
          <w:sz w:val="24"/>
          <w:szCs w:val="24"/>
          <w:lang w:val="sr-Cyrl-CS"/>
        </w:rPr>
        <w:t xml:space="preserve"> </w:t>
      </w:r>
      <w:r w:rsidRPr="00FF6E81">
        <w:rPr>
          <w:rFonts w:ascii="Times New Roman" w:eastAsia="Calibri" w:hAnsi="Times New Roman" w:cs="Times New Roman"/>
          <w:sz w:val="24"/>
          <w:szCs w:val="24"/>
          <w:lang w:val="sr-Cyrl-CS"/>
        </w:rPr>
        <w:t>Бизнис инкубатор у оквиру својих просторија поседује и салу за састанке и презентације, заједничке просторије за станаре, (комплет опремљене чајне кухиње, канцеларију за станаре са рачунарима и неограничен приступ интернету, гардероба, туш кабине, као и друге заједничке просторије, апарате и уређаје који су потребни за нормално и функционално об</w:t>
      </w:r>
      <w:r w:rsidR="00DC29C5">
        <w:rPr>
          <w:rFonts w:ascii="Times New Roman" w:eastAsia="Calibri" w:hAnsi="Times New Roman" w:cs="Times New Roman"/>
          <w:sz w:val="24"/>
          <w:szCs w:val="24"/>
          <w:lang w:val="sr-Cyrl-CS"/>
        </w:rPr>
        <w:t>ављање пратећих потреба стана</w:t>
      </w:r>
      <w:r w:rsidR="00DC29C5">
        <w:rPr>
          <w:rFonts w:ascii="Times New Roman" w:eastAsia="Calibri" w:hAnsi="Times New Roman" w:cs="Times New Roman"/>
          <w:sz w:val="24"/>
          <w:szCs w:val="24"/>
        </w:rPr>
        <w:t>.</w:t>
      </w:r>
    </w:p>
    <w:p w:rsidR="002277C7" w:rsidRPr="003515A4" w:rsidRDefault="002277C7" w:rsidP="009064EB">
      <w:pPr>
        <w:spacing w:after="0" w:line="240" w:lineRule="auto"/>
        <w:ind w:firstLine="720"/>
        <w:jc w:val="both"/>
        <w:rPr>
          <w:rFonts w:ascii="Times New Roman" w:eastAsia="Times New Roman" w:hAnsi="Times New Roman" w:cs="Times New Roman"/>
          <w:noProof/>
          <w:sz w:val="24"/>
          <w:szCs w:val="24"/>
          <w:lang w:eastAsia="sr-Latn-CS"/>
        </w:rPr>
      </w:pPr>
      <w:r w:rsidRPr="00FF6E81">
        <w:rPr>
          <w:rFonts w:ascii="Times New Roman" w:eastAsia="Times New Roman" w:hAnsi="Times New Roman" w:cs="Times New Roman"/>
          <w:b/>
          <w:noProof/>
          <w:sz w:val="24"/>
          <w:szCs w:val="24"/>
          <w:lang w:val="sr-Cyrl-CS" w:eastAsia="sr-Latn-CS"/>
        </w:rPr>
        <w:t xml:space="preserve">Регионална развојна агенција Златибор </w:t>
      </w:r>
      <w:r w:rsidRPr="00FF6E81">
        <w:rPr>
          <w:rFonts w:ascii="Times New Roman" w:eastAsia="Times New Roman" w:hAnsi="Times New Roman" w:cs="Times New Roman"/>
          <w:noProof/>
          <w:sz w:val="24"/>
          <w:szCs w:val="24"/>
          <w:lang w:val="sr-Cyrl-CS" w:eastAsia="sr-Latn-CS"/>
        </w:rPr>
        <w:t>– организација заснована на знању и катализатор процеса социо-економског развоја Златиборске области.</w:t>
      </w:r>
    </w:p>
    <w:p w:rsidR="002277C7" w:rsidRDefault="002277C7" w:rsidP="002277C7">
      <w:pPr>
        <w:spacing w:after="0" w:line="240" w:lineRule="auto"/>
        <w:jc w:val="both"/>
        <w:rPr>
          <w:rFonts w:ascii="Times New Roman" w:eastAsia="Times New Roman" w:hAnsi="Times New Roman" w:cs="Times New Roman"/>
          <w:noProof/>
          <w:sz w:val="24"/>
          <w:szCs w:val="24"/>
          <w:lang w:eastAsia="sr-Latn-CS"/>
        </w:rPr>
      </w:pPr>
      <w:r w:rsidRPr="00FF6E81">
        <w:rPr>
          <w:rFonts w:ascii="Times New Roman" w:eastAsia="Times New Roman" w:hAnsi="Times New Roman" w:cs="Times New Roman"/>
          <w:noProof/>
          <w:sz w:val="24"/>
          <w:szCs w:val="24"/>
          <w:lang w:val="sr-Cyrl-CS" w:eastAsia="sr-Latn-CS"/>
        </w:rPr>
        <w:t>Мисија РРА Златибор је да допринесе одрживом социо-економском развоју и стабилности Златиборске области, подстицањем конкурентних заједница погодних за живот, рад и пословање, применом стратешког планирања, промоцијом погодног пословног окружења, маркетингом територије и реализацијом развојних иницијатива заједнице. РРА Златибор иницира и омогућава одрживо регионално партнерство одговорних и отворених носилаца социо-економског развоја Златиборске области. Професионалном подршком у анализама, консултацијама са интересним групама и дискусијама, помаже у креирању приоритета и примени мера регионалног развоја.</w:t>
      </w:r>
    </w:p>
    <w:p w:rsidR="009064EB" w:rsidRPr="009064EB" w:rsidRDefault="009064EB" w:rsidP="009064EB">
      <w:pPr>
        <w:pStyle w:val="text-justify"/>
        <w:spacing w:before="0" w:beforeAutospacing="0" w:after="0" w:afterAutospacing="0"/>
        <w:ind w:firstLine="720"/>
      </w:pPr>
      <w:r w:rsidRPr="009064EB">
        <w:rPr>
          <w:b/>
          <w:lang w:val="sr-Cyrl-CS" w:eastAsia="sr-Latn-CS"/>
        </w:rPr>
        <w:t>Регионална привредна комора Златиборског управног округа</w:t>
      </w:r>
      <w:r>
        <w:rPr>
          <w:lang w:val="sr-Cyrl-CS" w:eastAsia="sr-Latn-CS"/>
        </w:rPr>
        <w:t xml:space="preserve"> континуирано прати потребе привреде за кадровима у </w:t>
      </w:r>
      <w:r>
        <w:rPr>
          <w:lang w:eastAsia="sr-Latn-CS"/>
        </w:rPr>
        <w:t>р</w:t>
      </w:r>
      <w:r>
        <w:rPr>
          <w:lang w:val="sr-Cyrl-CS" w:eastAsia="sr-Latn-CS"/>
        </w:rPr>
        <w:t xml:space="preserve">егиону и активно је </w:t>
      </w:r>
      <w:r>
        <w:rPr>
          <w:lang w:val="sr-Latn-CS" w:eastAsia="sr-Latn-CS"/>
        </w:rPr>
        <w:t xml:space="preserve">укључена у процес </w:t>
      </w:r>
      <w:r>
        <w:rPr>
          <w:lang w:val="sr-Cyrl-CS" w:eastAsia="sr-Latn-CS"/>
        </w:rPr>
        <w:t>увођења дуалног модела образовања у образовни систем Србије.</w:t>
      </w:r>
      <w:r>
        <w:rPr>
          <w:lang w:eastAsia="sr-Latn-CS"/>
        </w:rPr>
        <w:t xml:space="preserve"> </w:t>
      </w:r>
      <w:proofErr w:type="gramStart"/>
      <w:r>
        <w:t>Дуални модел подразумева средње стручно образовање у оквиру кога ученици стичу неопходно знање и вештине у школи и компанији.</w:t>
      </w:r>
      <w:proofErr w:type="gramEnd"/>
      <w:r>
        <w:t xml:space="preserve"> </w:t>
      </w:r>
      <w:proofErr w:type="gramStart"/>
      <w:r>
        <w:t>У компанијама усвајају практично и применљиво знање у реалном радном окружењу, а након завршетка школовања по дуалном моделу ученик може да се запосли код послодавца, покрене сопствени посао, а има могућност и да настави школовање.</w:t>
      </w:r>
      <w:proofErr w:type="gramEnd"/>
      <w:r>
        <w:t xml:space="preserve"> </w:t>
      </w:r>
      <w:proofErr w:type="gramStart"/>
      <w:r>
        <w:t>Како би се изашло у сусрет потребама привреде донет је и Закон о увођењу дуалног образовања у високо образовање, јер су компаније тражиле да рад универзитета буде што више повезан са њиховим потребама</w:t>
      </w:r>
      <w:r w:rsidRPr="00B4102D">
        <w:rPr>
          <w:lang w:val="sr-Latn-CS" w:eastAsia="sr-Latn-CS"/>
        </w:rPr>
        <w:t>.</w:t>
      </w:r>
      <w:proofErr w:type="gramEnd"/>
    </w:p>
    <w:p w:rsidR="00842EED" w:rsidRPr="00DD2C13" w:rsidRDefault="00FB5F7F" w:rsidP="00DD2C13">
      <w:pPr>
        <w:tabs>
          <w:tab w:val="num" w:pos="720"/>
        </w:tabs>
        <w:spacing w:after="0" w:line="240" w:lineRule="auto"/>
        <w:jc w:val="both"/>
        <w:rPr>
          <w:rFonts w:ascii="Times New Roman" w:eastAsia="Times New Roman" w:hAnsi="Times New Roman" w:cs="Times New Roman"/>
          <w:noProof/>
          <w:color w:val="000000"/>
          <w:sz w:val="24"/>
          <w:szCs w:val="24"/>
          <w:lang w:eastAsia="sr-Latn-CS"/>
        </w:rPr>
      </w:pPr>
      <w:r>
        <w:rPr>
          <w:rFonts w:ascii="Times New Roman" w:eastAsia="Times New Roman" w:hAnsi="Times New Roman" w:cs="Times New Roman"/>
          <w:b/>
          <w:noProof/>
          <w:sz w:val="24"/>
          <w:szCs w:val="24"/>
          <w:lang w:val="sr-Cyrl-CS" w:eastAsia="sr-Latn-CS"/>
        </w:rPr>
        <w:tab/>
      </w:r>
      <w:r w:rsidR="00842EED" w:rsidRPr="00FF6E81">
        <w:rPr>
          <w:rFonts w:ascii="Times New Roman" w:eastAsia="Times New Roman" w:hAnsi="Times New Roman" w:cs="Times New Roman"/>
          <w:b/>
          <w:noProof/>
          <w:sz w:val="24"/>
          <w:szCs w:val="24"/>
          <w:lang w:val="sr-Cyrl-CS" w:eastAsia="sr-Latn-CS"/>
        </w:rPr>
        <w:t>Слободна зона Ужице</w:t>
      </w:r>
      <w:r w:rsidR="007228AC">
        <w:rPr>
          <w:rFonts w:ascii="Times New Roman" w:eastAsia="Times New Roman" w:hAnsi="Times New Roman" w:cs="Times New Roman"/>
          <w:b/>
          <w:noProof/>
          <w:sz w:val="24"/>
          <w:szCs w:val="24"/>
          <w:lang w:eastAsia="sr-Latn-CS"/>
        </w:rPr>
        <w:t xml:space="preserve"> - </w:t>
      </w:r>
      <w:r w:rsidR="00842EED" w:rsidRPr="00FF6E81">
        <w:rPr>
          <w:rFonts w:ascii="Times New Roman" w:eastAsia="Times New Roman" w:hAnsi="Times New Roman" w:cs="Times New Roman"/>
          <w:noProof/>
          <w:color w:val="000000"/>
          <w:sz w:val="24"/>
          <w:szCs w:val="24"/>
          <w:lang w:val="sr-Cyrl-CS" w:eastAsia="sr-Latn-CS"/>
        </w:rPr>
        <w:t xml:space="preserve">Као резултат ЈПП града Ужица са Ваљаоницом бакра АД Севојно и компанијом Импол Севал АД, 2010. године формирана је </w:t>
      </w:r>
      <w:r w:rsidR="00663A01">
        <w:rPr>
          <w:rFonts w:ascii="Times New Roman" w:eastAsia="Times New Roman" w:hAnsi="Times New Roman" w:cs="Times New Roman"/>
          <w:noProof/>
          <w:color w:val="000000"/>
          <w:sz w:val="24"/>
          <w:szCs w:val="24"/>
          <w:lang w:val="sr-Cyrl-CS" w:eastAsia="sr-Latn-CS"/>
        </w:rPr>
        <w:t>Слободна зона Ужице, једна од 1</w:t>
      </w:r>
      <w:r w:rsidR="00663A01">
        <w:rPr>
          <w:rFonts w:ascii="Times New Roman" w:eastAsia="Times New Roman" w:hAnsi="Times New Roman" w:cs="Times New Roman"/>
          <w:noProof/>
          <w:color w:val="000000"/>
          <w:sz w:val="24"/>
          <w:szCs w:val="24"/>
          <w:lang w:eastAsia="sr-Latn-CS"/>
        </w:rPr>
        <w:t>5</w:t>
      </w:r>
      <w:r w:rsidR="00842EED" w:rsidRPr="00FF6E81">
        <w:rPr>
          <w:rFonts w:ascii="Times New Roman" w:eastAsia="Times New Roman" w:hAnsi="Times New Roman" w:cs="Times New Roman"/>
          <w:noProof/>
          <w:color w:val="000000"/>
          <w:sz w:val="24"/>
          <w:szCs w:val="24"/>
          <w:lang w:val="sr-Cyrl-CS" w:eastAsia="sr-Latn-CS"/>
        </w:rPr>
        <w:t xml:space="preserve"> у Србији, у индустријској зони Севојно Л, поред државног пута Ужице-Београд. </w:t>
      </w:r>
      <w:r w:rsidR="00842EED" w:rsidRPr="00FF6E81">
        <w:rPr>
          <w:rFonts w:ascii="Times New Roman" w:eastAsia="Times New Roman" w:hAnsi="Times New Roman" w:cs="Times New Roman"/>
          <w:noProof/>
          <w:sz w:val="24"/>
          <w:szCs w:val="24"/>
          <w:lang w:val="sr-Cyrl-CS" w:eastAsia="sr-Latn-CS"/>
        </w:rPr>
        <w:t>У оквиру Слободне зоне постоји низ подстицаја за улагање.</w:t>
      </w:r>
    </w:p>
    <w:p w:rsidR="00DD2C13" w:rsidRDefault="00DD2C13" w:rsidP="00842EED">
      <w:pPr>
        <w:spacing w:after="0" w:line="240" w:lineRule="auto"/>
        <w:jc w:val="both"/>
        <w:rPr>
          <w:rFonts w:ascii="Times New Roman" w:eastAsia="Times New Roman" w:hAnsi="Times New Roman" w:cs="Times New Roman"/>
          <w:noProof/>
          <w:sz w:val="24"/>
          <w:szCs w:val="24"/>
          <w:lang w:val="sr-Cyrl-CS" w:eastAsia="sr-Latn-CS"/>
        </w:rPr>
      </w:pPr>
    </w:p>
    <w:p w:rsidR="00DD2C13" w:rsidRPr="00C32485" w:rsidRDefault="00DD2C13" w:rsidP="00842EED">
      <w:pPr>
        <w:spacing w:after="0" w:line="240" w:lineRule="auto"/>
        <w:jc w:val="both"/>
        <w:rPr>
          <w:rFonts w:ascii="Times New Roman" w:eastAsia="Times New Roman" w:hAnsi="Times New Roman" w:cs="Times New Roman"/>
          <w:noProof/>
          <w:sz w:val="24"/>
          <w:szCs w:val="24"/>
          <w:lang w:val="sr-Cyrl-CS"/>
        </w:rPr>
      </w:pPr>
      <w:r w:rsidRPr="00C32485">
        <w:rPr>
          <w:rFonts w:ascii="Times New Roman" w:eastAsia="Times New Roman" w:hAnsi="Times New Roman" w:cs="Times New Roman"/>
          <w:noProof/>
          <w:sz w:val="24"/>
          <w:szCs w:val="24"/>
          <w:lang w:val="sr-Cyrl-CS"/>
        </w:rPr>
        <w:t>Погодности пословања у Слободној Зони Ужице:</w:t>
      </w:r>
    </w:p>
    <w:p w:rsidR="00DD2C13" w:rsidRPr="009064EB" w:rsidRDefault="00DD2C13" w:rsidP="00F6634E">
      <w:pPr>
        <w:pStyle w:val="ListParagraph"/>
        <w:numPr>
          <w:ilvl w:val="0"/>
          <w:numId w:val="36"/>
        </w:numPr>
      </w:pPr>
      <w:r>
        <w:t>ф</w:t>
      </w:r>
      <w:r w:rsidRPr="009064EB">
        <w:t>искалне погодности (ослобађања од свих пореских оптерећења за директне стране инвестиције, ПДВ-а,  такси и пореза локалне самоуправе)</w:t>
      </w:r>
      <w:r>
        <w:t>;</w:t>
      </w:r>
    </w:p>
    <w:p w:rsidR="00DD2C13" w:rsidRPr="00FF6E81" w:rsidRDefault="00DD2C13" w:rsidP="00F6634E">
      <w:pPr>
        <w:numPr>
          <w:ilvl w:val="0"/>
          <w:numId w:val="36"/>
        </w:numPr>
        <w:spacing w:after="0" w:line="240" w:lineRule="auto"/>
        <w:rPr>
          <w:rFonts w:ascii="Times New Roman" w:eastAsia="Times New Roman" w:hAnsi="Times New Roman" w:cs="Times New Roman"/>
          <w:sz w:val="24"/>
          <w:szCs w:val="24"/>
          <w:lang w:val="sr-Latn-CS" w:eastAsia="sr-Latn-CS"/>
        </w:rPr>
      </w:pPr>
      <w:proofErr w:type="gramStart"/>
      <w:r>
        <w:rPr>
          <w:rFonts w:ascii="Times New Roman" w:eastAsia="Times New Roman" w:hAnsi="Times New Roman" w:cs="Times New Roman"/>
          <w:sz w:val="24"/>
          <w:szCs w:val="24"/>
          <w:lang w:eastAsia="sr-Latn-CS"/>
        </w:rPr>
        <w:lastRenderedPageBreak/>
        <w:t>о</w:t>
      </w:r>
      <w:r w:rsidRPr="00FF6E81">
        <w:rPr>
          <w:rFonts w:ascii="Times New Roman" w:eastAsia="Times New Roman" w:hAnsi="Times New Roman" w:cs="Times New Roman"/>
          <w:sz w:val="24"/>
          <w:szCs w:val="24"/>
          <w:lang w:val="sr-Latn-CS" w:eastAsia="sr-Latn-CS"/>
        </w:rPr>
        <w:t>слобођења</w:t>
      </w:r>
      <w:proofErr w:type="gramEnd"/>
      <w:r w:rsidRPr="00FF6E81">
        <w:rPr>
          <w:rFonts w:ascii="Times New Roman" w:eastAsia="Times New Roman" w:hAnsi="Times New Roman" w:cs="Times New Roman"/>
          <w:sz w:val="24"/>
          <w:szCs w:val="24"/>
          <w:lang w:val="sr-Latn-CS" w:eastAsia="sr-Latn-CS"/>
        </w:rPr>
        <w:t xml:space="preserve"> од плаћања царине за увоз  опреме, сировина и репроматеријала  за производњу намењену извозу, гра</w:t>
      </w:r>
      <w:r w:rsidRPr="00FF6E81">
        <w:rPr>
          <w:rFonts w:ascii="Times New Roman" w:eastAsia="Times New Roman" w:hAnsi="Times New Roman" w:cs="Times New Roman"/>
          <w:sz w:val="24"/>
          <w:szCs w:val="24"/>
          <w:lang w:val="sr-Cyrl-CS" w:eastAsia="sr-Latn-CS"/>
        </w:rPr>
        <w:t>ђ</w:t>
      </w:r>
      <w:r w:rsidRPr="00FF6E81">
        <w:rPr>
          <w:rFonts w:ascii="Times New Roman" w:eastAsia="Times New Roman" w:hAnsi="Times New Roman" w:cs="Times New Roman"/>
          <w:sz w:val="24"/>
          <w:szCs w:val="24"/>
          <w:lang w:val="sr-Latn-CS" w:eastAsia="sr-Latn-CS"/>
        </w:rPr>
        <w:t>евинског материјала намењеном за изградњу инфраструктуре у слободној зони и др.</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36"/>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о</w:t>
      </w:r>
      <w:r w:rsidRPr="00FF6E81">
        <w:rPr>
          <w:rFonts w:ascii="Times New Roman" w:eastAsia="Times New Roman" w:hAnsi="Times New Roman" w:cs="Times New Roman"/>
          <w:sz w:val="24"/>
          <w:szCs w:val="24"/>
          <w:lang w:val="sr-Latn-CS" w:eastAsia="sr-Latn-CS"/>
        </w:rPr>
        <w:t>слобађање од плаћања ПДВ-а на набавку енергената (електрична енергија,гас,мазут и угаљ)</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36"/>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ф</w:t>
      </w:r>
      <w:r w:rsidRPr="00FF6E81">
        <w:rPr>
          <w:rFonts w:ascii="Times New Roman" w:eastAsia="Times New Roman" w:hAnsi="Times New Roman" w:cs="Times New Roman"/>
          <w:sz w:val="24"/>
          <w:szCs w:val="24"/>
          <w:lang w:val="sr-Latn-CS" w:eastAsia="sr-Latn-CS"/>
        </w:rPr>
        <w:t>инансијске погодности (слободан проток капитала, профита и дивиденди)</w:t>
      </w:r>
    </w:p>
    <w:p w:rsidR="00DD2C13" w:rsidRPr="00FF6E81" w:rsidRDefault="00DD2C13" w:rsidP="00F6634E">
      <w:pPr>
        <w:numPr>
          <w:ilvl w:val="0"/>
          <w:numId w:val="36"/>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е</w:t>
      </w:r>
      <w:r w:rsidRPr="00FF6E81">
        <w:rPr>
          <w:rFonts w:ascii="Times New Roman" w:eastAsia="Times New Roman" w:hAnsi="Times New Roman" w:cs="Times New Roman"/>
          <w:sz w:val="24"/>
          <w:szCs w:val="24"/>
          <w:lang w:val="sr-Latn-CS" w:eastAsia="sr-Latn-CS"/>
        </w:rPr>
        <w:t>фикасна администрација у слободној зони</w:t>
      </w:r>
      <w:r>
        <w:rPr>
          <w:rFonts w:ascii="Times New Roman" w:eastAsia="Times New Roman" w:hAnsi="Times New Roman" w:cs="Times New Roman"/>
          <w:sz w:val="24"/>
          <w:szCs w:val="24"/>
          <w:lang w:eastAsia="sr-Latn-CS"/>
        </w:rPr>
        <w:t>;</w:t>
      </w:r>
      <w:r w:rsidRPr="00FF6E81">
        <w:rPr>
          <w:rFonts w:ascii="Times New Roman" w:eastAsia="Times New Roman" w:hAnsi="Times New Roman" w:cs="Times New Roman"/>
          <w:sz w:val="24"/>
          <w:szCs w:val="24"/>
          <w:lang w:val="sr-Latn-CS" w:eastAsia="sr-Latn-CS"/>
        </w:rPr>
        <w:t xml:space="preserve"> </w:t>
      </w:r>
    </w:p>
    <w:p w:rsidR="00DD2C13" w:rsidRPr="00FF6E81" w:rsidRDefault="00DD2C13" w:rsidP="00F6634E">
      <w:pPr>
        <w:numPr>
          <w:ilvl w:val="0"/>
          <w:numId w:val="36"/>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ј</w:t>
      </w:r>
      <w:r w:rsidRPr="00FF6E81">
        <w:rPr>
          <w:rFonts w:ascii="Times New Roman" w:eastAsia="Times New Roman" w:hAnsi="Times New Roman" w:cs="Times New Roman"/>
          <w:sz w:val="24"/>
          <w:szCs w:val="24"/>
          <w:lang w:val="sr-Latn-CS" w:eastAsia="sr-Latn-CS"/>
        </w:rPr>
        <w:t>едноставна и брза царинска процедура (у слободним зонама се налазе испоставе Управе царина)</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36"/>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л</w:t>
      </w:r>
      <w:r w:rsidRPr="00FF6E81">
        <w:rPr>
          <w:rFonts w:ascii="Times New Roman" w:eastAsia="Times New Roman" w:hAnsi="Times New Roman" w:cs="Times New Roman"/>
          <w:sz w:val="24"/>
          <w:szCs w:val="24"/>
          <w:lang w:val="sr-Latn-CS" w:eastAsia="sr-Latn-CS"/>
        </w:rPr>
        <w:t>окалне субвенције код коришћења инфраструктура (ниске цене и јефтин сервис)</w:t>
      </w:r>
      <w:r>
        <w:rPr>
          <w:rFonts w:ascii="Times New Roman" w:eastAsia="Times New Roman" w:hAnsi="Times New Roman" w:cs="Times New Roman"/>
          <w:sz w:val="24"/>
          <w:szCs w:val="24"/>
          <w:lang w:eastAsia="sr-Latn-CS"/>
        </w:rPr>
        <w:t>;</w:t>
      </w:r>
    </w:p>
    <w:p w:rsidR="00F37929" w:rsidRPr="00DD2C13" w:rsidRDefault="00DD2C13" w:rsidP="00F6634E">
      <w:pPr>
        <w:pStyle w:val="ListParagraph"/>
        <w:numPr>
          <w:ilvl w:val="0"/>
          <w:numId w:val="36"/>
        </w:numPr>
        <w:jc w:val="both"/>
      </w:pPr>
      <w:r w:rsidRPr="00DD2C13">
        <w:t>пружање сета услуга корисницима по повлашћеним ценама (организација транспорта, претовар, утовар, шпедитерске услуге,</w:t>
      </w:r>
      <w:r>
        <w:t xml:space="preserve"> </w:t>
      </w:r>
      <w:r w:rsidRPr="00DD2C13">
        <w:t>агенцијске услуге, услуге осигурања и реосигурања, банкарски послови и др.</w:t>
      </w:r>
      <w:r>
        <w:t>;</w:t>
      </w:r>
    </w:p>
    <w:p w:rsidR="00DD2C13" w:rsidRPr="00DD2C13" w:rsidRDefault="00DD2C13" w:rsidP="00DD2C13">
      <w:pPr>
        <w:pStyle w:val="ListParagraph"/>
        <w:jc w:val="both"/>
      </w:pPr>
    </w:p>
    <w:p w:rsidR="00DD2C13" w:rsidRPr="00C32485" w:rsidRDefault="00DD2C13" w:rsidP="00DD2C13">
      <w:pPr>
        <w:spacing w:after="0" w:line="240" w:lineRule="auto"/>
        <w:jc w:val="both"/>
        <w:rPr>
          <w:rFonts w:ascii="Times New Roman" w:eastAsia="Times New Roman" w:hAnsi="Times New Roman" w:cs="Times New Roman"/>
          <w:noProof/>
          <w:sz w:val="24"/>
          <w:szCs w:val="24"/>
          <w:lang w:val="sr-Cyrl-CS"/>
        </w:rPr>
      </w:pPr>
      <w:r w:rsidRPr="00C32485">
        <w:rPr>
          <w:rFonts w:ascii="Times New Roman" w:eastAsia="Times New Roman" w:hAnsi="Times New Roman" w:cs="Times New Roman"/>
          <w:bCs/>
          <w:sz w:val="24"/>
          <w:szCs w:val="24"/>
          <w:lang w:val="sr-Latn-CS" w:eastAsia="sr-Latn-CS"/>
        </w:rPr>
        <w:t>Опште погодности ослобађања плаћања ПДВ-а:</w:t>
      </w:r>
    </w:p>
    <w:p w:rsidR="00DD2C13" w:rsidRPr="00FF6E81" w:rsidRDefault="00DD2C13" w:rsidP="00F6634E">
      <w:pPr>
        <w:numPr>
          <w:ilvl w:val="0"/>
          <w:numId w:val="25"/>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н</w:t>
      </w:r>
      <w:r w:rsidRPr="00FF6E81">
        <w:rPr>
          <w:rFonts w:ascii="Times New Roman" w:eastAsia="Times New Roman" w:hAnsi="Times New Roman" w:cs="Times New Roman"/>
          <w:sz w:val="24"/>
          <w:szCs w:val="24"/>
          <w:lang w:val="sr-Latn-CS" w:eastAsia="sr-Latn-CS"/>
        </w:rPr>
        <w:t>а добра која се у оквиру царинског поступка привремено увозе и активно оплемењују са системом одлагања</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25"/>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н</w:t>
      </w:r>
      <w:r w:rsidRPr="00FF6E81">
        <w:rPr>
          <w:rFonts w:ascii="Times New Roman" w:eastAsia="Times New Roman" w:hAnsi="Times New Roman" w:cs="Times New Roman"/>
          <w:sz w:val="24"/>
          <w:szCs w:val="24"/>
          <w:lang w:val="sr-Latn-CS" w:eastAsia="sr-Latn-CS"/>
        </w:rPr>
        <w:t xml:space="preserve">а добра која се привремено увозе </w:t>
      </w:r>
      <w:r w:rsidRPr="00FF6E81">
        <w:rPr>
          <w:rFonts w:ascii="Times New Roman" w:eastAsia="Times New Roman" w:hAnsi="Times New Roman" w:cs="Times New Roman"/>
          <w:sz w:val="24"/>
          <w:szCs w:val="24"/>
          <w:lang w:val="sr-Cyrl-CS" w:eastAsia="sr-Latn-CS"/>
        </w:rPr>
        <w:t>и</w:t>
      </w:r>
      <w:r w:rsidRPr="00FF6E81">
        <w:rPr>
          <w:rFonts w:ascii="Times New Roman" w:eastAsia="Times New Roman" w:hAnsi="Times New Roman" w:cs="Times New Roman"/>
          <w:sz w:val="24"/>
          <w:szCs w:val="24"/>
          <w:lang w:val="sr-Latn-CS" w:eastAsia="sr-Latn-CS"/>
        </w:rPr>
        <w:t xml:space="preserve"> извозе у непромењеном стању</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25"/>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н</w:t>
      </w:r>
      <w:r w:rsidRPr="00FF6E81">
        <w:rPr>
          <w:rFonts w:ascii="Times New Roman" w:eastAsia="Times New Roman" w:hAnsi="Times New Roman" w:cs="Times New Roman"/>
          <w:sz w:val="24"/>
          <w:szCs w:val="24"/>
          <w:lang w:val="sr-Latn-CS" w:eastAsia="sr-Latn-CS"/>
        </w:rPr>
        <w:t>а добра за која је одобрен поступак прераде под царинском контролом</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25"/>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н</w:t>
      </w:r>
      <w:r w:rsidRPr="00FF6E81">
        <w:rPr>
          <w:rFonts w:ascii="Times New Roman" w:eastAsia="Times New Roman" w:hAnsi="Times New Roman" w:cs="Times New Roman"/>
          <w:sz w:val="24"/>
          <w:szCs w:val="24"/>
          <w:lang w:val="sr-Latn-CS" w:eastAsia="sr-Latn-CS"/>
        </w:rPr>
        <w:t>а добра за која је одобрен тран</w:t>
      </w:r>
      <w:r w:rsidRPr="00FF6E81">
        <w:rPr>
          <w:rFonts w:ascii="Times New Roman" w:eastAsia="Times New Roman" w:hAnsi="Times New Roman" w:cs="Times New Roman"/>
          <w:sz w:val="24"/>
          <w:szCs w:val="24"/>
          <w:lang w:val="sr-Cyrl-CS" w:eastAsia="sr-Latn-CS"/>
        </w:rPr>
        <w:t>з</w:t>
      </w:r>
      <w:r w:rsidRPr="00FF6E81">
        <w:rPr>
          <w:rFonts w:ascii="Times New Roman" w:eastAsia="Times New Roman" w:hAnsi="Times New Roman" w:cs="Times New Roman"/>
          <w:sz w:val="24"/>
          <w:szCs w:val="24"/>
          <w:lang w:val="sr-Latn-CS" w:eastAsia="sr-Latn-CS"/>
        </w:rPr>
        <w:t>ит</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37"/>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н</w:t>
      </w:r>
      <w:r w:rsidRPr="00FF6E81">
        <w:rPr>
          <w:rFonts w:ascii="Times New Roman" w:eastAsia="Times New Roman" w:hAnsi="Times New Roman" w:cs="Times New Roman"/>
          <w:sz w:val="24"/>
          <w:szCs w:val="24"/>
          <w:lang w:val="sr-Latn-CS" w:eastAsia="sr-Latn-CS"/>
        </w:rPr>
        <w:t>а добра за која је одобрен поступак складиштења</w:t>
      </w:r>
      <w:r>
        <w:rPr>
          <w:rFonts w:ascii="Times New Roman" w:eastAsia="Times New Roman" w:hAnsi="Times New Roman" w:cs="Times New Roman"/>
          <w:sz w:val="24"/>
          <w:szCs w:val="24"/>
          <w:lang w:eastAsia="sr-Latn-CS"/>
        </w:rPr>
        <w:t>;</w:t>
      </w:r>
    </w:p>
    <w:p w:rsidR="00DD2C13" w:rsidRPr="00FF6E81" w:rsidRDefault="00DD2C13" w:rsidP="00F6634E">
      <w:pPr>
        <w:numPr>
          <w:ilvl w:val="0"/>
          <w:numId w:val="37"/>
        </w:num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eastAsia="sr-Latn-CS"/>
        </w:rPr>
        <w:t>н</w:t>
      </w:r>
      <w:r w:rsidRPr="00FF6E81">
        <w:rPr>
          <w:rFonts w:ascii="Times New Roman" w:eastAsia="Times New Roman" w:hAnsi="Times New Roman" w:cs="Times New Roman"/>
          <w:sz w:val="24"/>
          <w:szCs w:val="24"/>
          <w:lang w:val="sr-Latn-CS" w:eastAsia="sr-Latn-CS"/>
        </w:rPr>
        <w:t>а добра која су ослобо</w:t>
      </w:r>
      <w:r w:rsidRPr="00FF6E81">
        <w:rPr>
          <w:rFonts w:ascii="Times New Roman" w:eastAsia="Times New Roman" w:hAnsi="Times New Roman" w:cs="Times New Roman"/>
          <w:sz w:val="24"/>
          <w:szCs w:val="24"/>
          <w:lang w:val="sr-Cyrl-CS" w:eastAsia="sr-Latn-CS"/>
        </w:rPr>
        <w:t>ђ</w:t>
      </w:r>
      <w:r w:rsidRPr="00FF6E81">
        <w:rPr>
          <w:rFonts w:ascii="Times New Roman" w:eastAsia="Times New Roman" w:hAnsi="Times New Roman" w:cs="Times New Roman"/>
          <w:sz w:val="24"/>
          <w:szCs w:val="24"/>
          <w:lang w:val="sr-Latn-CS" w:eastAsia="sr-Latn-CS"/>
        </w:rPr>
        <w:t>ена плаћања царине и царинских дажбина на основу царинског закона</w:t>
      </w:r>
      <w:r>
        <w:rPr>
          <w:rFonts w:ascii="Times New Roman" w:eastAsia="Times New Roman" w:hAnsi="Times New Roman" w:cs="Times New Roman"/>
          <w:sz w:val="24"/>
          <w:szCs w:val="24"/>
          <w:lang w:eastAsia="sr-Latn-CS"/>
        </w:rPr>
        <w:t>;</w:t>
      </w:r>
    </w:p>
    <w:p w:rsidR="00DD2C13" w:rsidRPr="00DD2C13" w:rsidRDefault="00DD2C13" w:rsidP="00F6634E">
      <w:pPr>
        <w:pStyle w:val="ListParagraph"/>
        <w:numPr>
          <w:ilvl w:val="0"/>
          <w:numId w:val="37"/>
        </w:numPr>
        <w:jc w:val="both"/>
      </w:pPr>
      <w:r w:rsidRPr="00DD2C13">
        <w:t>на промет добара и услуга између корисника у оквиру зоне</w:t>
      </w:r>
      <w:r>
        <w:t>;</w:t>
      </w:r>
    </w:p>
    <w:p w:rsidR="00842EED" w:rsidRDefault="00842EED" w:rsidP="00842EED">
      <w:pPr>
        <w:spacing w:after="0" w:line="240" w:lineRule="auto"/>
        <w:jc w:val="both"/>
        <w:rPr>
          <w:rFonts w:ascii="Times New Roman" w:eastAsia="Times New Roman" w:hAnsi="Times New Roman" w:cs="Times New Roman"/>
          <w:i/>
          <w:noProof/>
          <w:sz w:val="24"/>
          <w:szCs w:val="24"/>
          <w:lang w:val="sr-Cyrl-CS" w:eastAsia="sr-Latn-CS"/>
        </w:rPr>
      </w:pPr>
    </w:p>
    <w:p w:rsidR="009064EB" w:rsidRPr="00FF6E81" w:rsidRDefault="009064EB" w:rsidP="00842EED">
      <w:pPr>
        <w:spacing w:after="0" w:line="240" w:lineRule="auto"/>
        <w:jc w:val="both"/>
        <w:rPr>
          <w:rFonts w:ascii="Times New Roman" w:eastAsia="Times New Roman" w:hAnsi="Times New Roman" w:cs="Times New Roman"/>
          <w:i/>
          <w:noProof/>
          <w:sz w:val="24"/>
          <w:szCs w:val="24"/>
          <w:lang w:val="sr-Cyrl-CS" w:eastAsia="sr-Latn-CS"/>
        </w:rPr>
      </w:pPr>
    </w:p>
    <w:p w:rsidR="00842EED" w:rsidRPr="00FF3838" w:rsidRDefault="00AA0E49" w:rsidP="00842EED">
      <w:pPr>
        <w:spacing w:after="0" w:line="240" w:lineRule="auto"/>
        <w:jc w:val="both"/>
        <w:rPr>
          <w:rFonts w:ascii="Times New Roman" w:eastAsia="Times New Roman" w:hAnsi="Times New Roman" w:cs="Times New Roman"/>
          <w:b/>
          <w:bCs/>
          <w:noProof/>
          <w:sz w:val="24"/>
          <w:szCs w:val="24"/>
          <w:lang w:val="sr-Cyrl-CS" w:eastAsia="sr-Latn-CS"/>
        </w:rPr>
      </w:pPr>
      <w:r w:rsidRPr="00FF3838">
        <w:rPr>
          <w:rFonts w:ascii="Times New Roman" w:eastAsia="Times New Roman" w:hAnsi="Times New Roman" w:cs="Times New Roman"/>
          <w:b/>
          <w:bCs/>
          <w:noProof/>
          <w:sz w:val="24"/>
          <w:szCs w:val="24"/>
          <w:lang w:val="sr-Cyrl-CS" w:eastAsia="sr-Latn-CS"/>
        </w:rPr>
        <w:t xml:space="preserve">2.5 </w:t>
      </w:r>
      <w:r w:rsidR="00842EED" w:rsidRPr="00FF3838">
        <w:rPr>
          <w:rFonts w:ascii="Times New Roman" w:eastAsia="Times New Roman" w:hAnsi="Times New Roman" w:cs="Times New Roman"/>
          <w:b/>
          <w:bCs/>
          <w:noProof/>
          <w:sz w:val="24"/>
          <w:szCs w:val="24"/>
          <w:lang w:val="sr-Cyrl-CS" w:eastAsia="sr-Latn-CS"/>
        </w:rPr>
        <w:t xml:space="preserve"> НЕЗАПОСЛЕНОСТ</w:t>
      </w:r>
    </w:p>
    <w:p w:rsidR="00842EED" w:rsidRPr="00FF3838" w:rsidRDefault="00842EED" w:rsidP="00842EED">
      <w:pPr>
        <w:spacing w:after="0" w:line="240" w:lineRule="auto"/>
        <w:jc w:val="both"/>
        <w:rPr>
          <w:rFonts w:ascii="Times New Roman" w:eastAsia="Times New Roman" w:hAnsi="Times New Roman" w:cs="Times New Roman"/>
          <w:b/>
          <w:bCs/>
          <w:noProof/>
          <w:sz w:val="24"/>
          <w:szCs w:val="24"/>
          <w:lang w:val="sr-Cyrl-CS" w:eastAsia="sr-Latn-CS"/>
        </w:rPr>
      </w:pPr>
    </w:p>
    <w:p w:rsidR="00842EED" w:rsidRPr="00FF3838" w:rsidRDefault="00842EED" w:rsidP="00842EED">
      <w:pPr>
        <w:spacing w:after="0" w:line="240" w:lineRule="auto"/>
        <w:jc w:val="both"/>
        <w:rPr>
          <w:rFonts w:ascii="Times New Roman" w:eastAsia="Times New Roman" w:hAnsi="Times New Roman" w:cs="Times New Roman"/>
          <w:b/>
          <w:bCs/>
          <w:noProof/>
          <w:sz w:val="24"/>
          <w:szCs w:val="24"/>
          <w:lang w:val="sr-Cyrl-CS" w:eastAsia="sr-Latn-CS"/>
        </w:rPr>
      </w:pPr>
      <w:r w:rsidRPr="00FF3838">
        <w:rPr>
          <w:rFonts w:ascii="Times New Roman" w:eastAsia="Times New Roman" w:hAnsi="Times New Roman" w:cs="Times New Roman"/>
          <w:b/>
          <w:bCs/>
          <w:noProof/>
          <w:sz w:val="24"/>
          <w:szCs w:val="24"/>
          <w:lang w:val="sr-Cyrl-CS" w:eastAsia="sr-Latn-CS"/>
        </w:rPr>
        <w:t>2.5.1 Кретање незапослености</w:t>
      </w:r>
    </w:p>
    <w:p w:rsidR="009B05B1" w:rsidRDefault="009B05B1" w:rsidP="007F0CBC">
      <w:pPr>
        <w:spacing w:after="0"/>
        <w:jc w:val="both"/>
        <w:rPr>
          <w:rFonts w:ascii="Times New Roman" w:hAnsi="Times New Roman" w:cs="Times New Roman"/>
          <w:sz w:val="24"/>
          <w:szCs w:val="24"/>
        </w:rPr>
      </w:pPr>
    </w:p>
    <w:p w:rsidR="00181D1D" w:rsidRDefault="009B05B1" w:rsidP="007F0CBC">
      <w:pPr>
        <w:spacing w:after="0"/>
        <w:ind w:firstLine="708"/>
        <w:jc w:val="both"/>
        <w:rPr>
          <w:rFonts w:ascii="Times New Roman" w:hAnsi="Times New Roman" w:cs="Times New Roman"/>
          <w:sz w:val="24"/>
          <w:szCs w:val="24"/>
        </w:rPr>
      </w:pPr>
      <w:proofErr w:type="gramStart"/>
      <w:r w:rsidRPr="007F0CBC">
        <w:rPr>
          <w:rFonts w:ascii="Times New Roman" w:hAnsi="Times New Roman" w:cs="Times New Roman"/>
          <w:sz w:val="24"/>
          <w:szCs w:val="24"/>
        </w:rPr>
        <w:t>На евиденцији Националне службе за запошљав</w:t>
      </w:r>
      <w:r w:rsidR="007F0CBC" w:rsidRPr="007F0CBC">
        <w:rPr>
          <w:rFonts w:ascii="Times New Roman" w:hAnsi="Times New Roman" w:cs="Times New Roman"/>
          <w:sz w:val="24"/>
          <w:szCs w:val="24"/>
        </w:rPr>
        <w:t>ање - Филијала</w:t>
      </w:r>
      <w:r w:rsidRPr="007F0CBC">
        <w:rPr>
          <w:rFonts w:ascii="Times New Roman" w:hAnsi="Times New Roman" w:cs="Times New Roman"/>
          <w:sz w:val="24"/>
          <w:szCs w:val="24"/>
        </w:rPr>
        <w:t xml:space="preserve"> Ужице у 2021.</w:t>
      </w:r>
      <w:proofErr w:type="gramEnd"/>
      <w:r w:rsidRPr="007F0CBC">
        <w:rPr>
          <w:rFonts w:ascii="Times New Roman" w:hAnsi="Times New Roman" w:cs="Times New Roman"/>
          <w:sz w:val="24"/>
          <w:szCs w:val="24"/>
        </w:rPr>
        <w:t xml:space="preserve"> </w:t>
      </w:r>
      <w:proofErr w:type="gramStart"/>
      <w:r w:rsidRPr="007F0CBC">
        <w:rPr>
          <w:rFonts w:ascii="Times New Roman" w:hAnsi="Times New Roman" w:cs="Times New Roman"/>
          <w:sz w:val="24"/>
          <w:szCs w:val="24"/>
        </w:rPr>
        <w:t>години</w:t>
      </w:r>
      <w:proofErr w:type="gramEnd"/>
      <w:r w:rsidRPr="007F0CBC">
        <w:rPr>
          <w:rFonts w:ascii="Times New Roman" w:hAnsi="Times New Roman" w:cs="Times New Roman"/>
          <w:sz w:val="24"/>
          <w:szCs w:val="24"/>
        </w:rPr>
        <w:t xml:space="preserve"> на подручју Града Ужица</w:t>
      </w:r>
      <w:r w:rsidR="007F0CBC" w:rsidRPr="007F0CBC">
        <w:rPr>
          <w:rFonts w:ascii="Times New Roman" w:eastAsia="Times New Roman" w:hAnsi="Times New Roman" w:cs="Times New Roman"/>
          <w:iCs/>
          <w:noProof/>
          <w:sz w:val="24"/>
          <w:szCs w:val="24"/>
          <w:lang w:val="sr-Cyrl-CS"/>
        </w:rPr>
        <w:t xml:space="preserve"> (заједно са Градском општином Севојно)</w:t>
      </w:r>
      <w:r w:rsidRPr="007F0CBC">
        <w:rPr>
          <w:rFonts w:ascii="Times New Roman" w:hAnsi="Times New Roman" w:cs="Times New Roman"/>
          <w:sz w:val="24"/>
          <w:szCs w:val="24"/>
        </w:rPr>
        <w:t xml:space="preserve"> је било евидентирано 3827 акт</w:t>
      </w:r>
      <w:r w:rsidR="00092A40">
        <w:rPr>
          <w:rFonts w:ascii="Times New Roman" w:hAnsi="Times New Roman" w:cs="Times New Roman"/>
          <w:sz w:val="24"/>
          <w:szCs w:val="24"/>
        </w:rPr>
        <w:t>и</w:t>
      </w:r>
      <w:r w:rsidRPr="007F0CBC">
        <w:rPr>
          <w:rFonts w:ascii="Times New Roman" w:hAnsi="Times New Roman" w:cs="Times New Roman"/>
          <w:sz w:val="24"/>
          <w:szCs w:val="24"/>
        </w:rPr>
        <w:t>вних незапослених лица просечно месечно (јануар-октобар)</w:t>
      </w:r>
      <w:r w:rsidR="0096393D">
        <w:rPr>
          <w:rFonts w:ascii="Times New Roman" w:hAnsi="Times New Roman" w:cs="Times New Roman"/>
          <w:sz w:val="24"/>
          <w:szCs w:val="24"/>
        </w:rPr>
        <w:t xml:space="preserve">, док се број незапослених у октобру месецу 2021. године </w:t>
      </w:r>
      <w:r w:rsidR="00181D1D">
        <w:rPr>
          <w:rFonts w:ascii="Times New Roman" w:hAnsi="Times New Roman" w:cs="Times New Roman"/>
          <w:sz w:val="24"/>
          <w:szCs w:val="24"/>
        </w:rPr>
        <w:t xml:space="preserve">смањио знатно испод месечног просека и износи </w:t>
      </w:r>
      <w:r w:rsidR="00181D1D" w:rsidRPr="006B228E">
        <w:rPr>
          <w:rFonts w:ascii="Times New Roman" w:hAnsi="Times New Roman" w:cs="Times New Roman"/>
          <w:sz w:val="24"/>
          <w:szCs w:val="24"/>
        </w:rPr>
        <w:t>3174 лица</w:t>
      </w:r>
      <w:r w:rsidRPr="006B228E">
        <w:rPr>
          <w:rFonts w:ascii="Times New Roman" w:hAnsi="Times New Roman" w:cs="Times New Roman"/>
          <w:sz w:val="24"/>
          <w:szCs w:val="24"/>
        </w:rPr>
        <w:t xml:space="preserve">. </w:t>
      </w:r>
      <w:r w:rsidR="00181D1D">
        <w:rPr>
          <w:rFonts w:ascii="Times New Roman" w:hAnsi="Times New Roman" w:cs="Times New Roman"/>
          <w:sz w:val="24"/>
          <w:szCs w:val="24"/>
        </w:rPr>
        <w:t>У</w:t>
      </w:r>
      <w:r w:rsidR="007F0CBC" w:rsidRPr="007F0CBC">
        <w:rPr>
          <w:rFonts w:ascii="Times New Roman" w:hAnsi="Times New Roman" w:cs="Times New Roman"/>
          <w:sz w:val="24"/>
          <w:szCs w:val="24"/>
        </w:rPr>
        <w:t xml:space="preserve"> односу на </w:t>
      </w:r>
      <w:r w:rsidR="00181D1D">
        <w:rPr>
          <w:rFonts w:ascii="Times New Roman" w:hAnsi="Times New Roman" w:cs="Times New Roman"/>
          <w:sz w:val="24"/>
          <w:szCs w:val="24"/>
        </w:rPr>
        <w:t xml:space="preserve">период претходних шест година </w:t>
      </w:r>
      <w:r w:rsidR="007F0CBC" w:rsidRPr="007F0CBC">
        <w:rPr>
          <w:rFonts w:ascii="Times New Roman" w:hAnsi="Times New Roman" w:cs="Times New Roman"/>
          <w:sz w:val="24"/>
          <w:szCs w:val="24"/>
        </w:rPr>
        <w:t>број евидентираних незапослених се смањио за око 26,7%.</w:t>
      </w:r>
    </w:p>
    <w:p w:rsidR="00181D1D" w:rsidRPr="00181D1D" w:rsidRDefault="00181D1D" w:rsidP="00181D1D">
      <w:pPr>
        <w:spacing w:after="0"/>
        <w:jc w:val="both"/>
        <w:rPr>
          <w:rFonts w:ascii="Times New Roman" w:hAnsi="Times New Roman" w:cs="Times New Roman"/>
          <w:sz w:val="24"/>
          <w:szCs w:val="24"/>
        </w:rPr>
      </w:pPr>
      <w:r w:rsidRPr="00804B82">
        <w:rPr>
          <w:rFonts w:ascii="Times New Roman" w:hAnsi="Times New Roman" w:cs="Times New Roman"/>
          <w:sz w:val="24"/>
          <w:szCs w:val="24"/>
        </w:rPr>
        <w:t>Незапослене жене у укупном броју незапослених учествују зависно од године од 52,76</w:t>
      </w:r>
      <w:r w:rsidR="00C200BB">
        <w:rPr>
          <w:rFonts w:ascii="Times New Roman" w:hAnsi="Times New Roman" w:cs="Times New Roman"/>
          <w:sz w:val="24"/>
          <w:szCs w:val="24"/>
        </w:rPr>
        <w:t>%</w:t>
      </w:r>
      <w:r>
        <w:rPr>
          <w:rFonts w:ascii="Times New Roman" w:hAnsi="Times New Roman" w:cs="Times New Roman"/>
          <w:sz w:val="24"/>
          <w:szCs w:val="24"/>
        </w:rPr>
        <w:t xml:space="preserve"> </w:t>
      </w:r>
      <w:r w:rsidRPr="00804B82">
        <w:rPr>
          <w:rFonts w:ascii="Times New Roman" w:hAnsi="Times New Roman" w:cs="Times New Roman"/>
          <w:sz w:val="24"/>
          <w:szCs w:val="24"/>
        </w:rPr>
        <w:t>(2016</w:t>
      </w:r>
      <w:r>
        <w:rPr>
          <w:rFonts w:ascii="Times New Roman" w:hAnsi="Times New Roman" w:cs="Times New Roman"/>
          <w:sz w:val="24"/>
          <w:szCs w:val="24"/>
        </w:rPr>
        <w:t>.</w:t>
      </w:r>
      <w:r w:rsidRPr="00804B82">
        <w:rPr>
          <w:rFonts w:ascii="Times New Roman" w:hAnsi="Times New Roman" w:cs="Times New Roman"/>
          <w:sz w:val="24"/>
          <w:szCs w:val="24"/>
        </w:rPr>
        <w:t xml:space="preserve"> године) до чак 60,58%</w:t>
      </w:r>
      <w:r>
        <w:rPr>
          <w:rFonts w:ascii="Times New Roman" w:hAnsi="Times New Roman" w:cs="Times New Roman"/>
          <w:sz w:val="24"/>
          <w:szCs w:val="24"/>
        </w:rPr>
        <w:t xml:space="preserve"> </w:t>
      </w:r>
      <w:r w:rsidRPr="00804B82">
        <w:rPr>
          <w:rFonts w:ascii="Times New Roman" w:hAnsi="Times New Roman" w:cs="Times New Roman"/>
          <w:sz w:val="24"/>
          <w:szCs w:val="24"/>
        </w:rPr>
        <w:t>(2017</w:t>
      </w:r>
      <w:r>
        <w:rPr>
          <w:rFonts w:ascii="Times New Roman" w:hAnsi="Times New Roman" w:cs="Times New Roman"/>
          <w:sz w:val="24"/>
          <w:szCs w:val="24"/>
        </w:rPr>
        <w:t>.</w:t>
      </w:r>
      <w:r w:rsidRPr="00804B82">
        <w:rPr>
          <w:rFonts w:ascii="Times New Roman" w:hAnsi="Times New Roman" w:cs="Times New Roman"/>
          <w:sz w:val="24"/>
          <w:szCs w:val="24"/>
        </w:rPr>
        <w:t xml:space="preserve"> године)</w:t>
      </w:r>
      <w:r w:rsidR="00C32485">
        <w:rPr>
          <w:rFonts w:ascii="Times New Roman" w:hAnsi="Times New Roman" w:cs="Times New Roman"/>
          <w:sz w:val="24"/>
          <w:szCs w:val="24"/>
        </w:rPr>
        <w:t xml:space="preserve">, </w:t>
      </w:r>
      <w:r w:rsidRPr="00804B82">
        <w:rPr>
          <w:rFonts w:ascii="Times New Roman" w:hAnsi="Times New Roman" w:cs="Times New Roman"/>
          <w:sz w:val="24"/>
          <w:szCs w:val="24"/>
        </w:rPr>
        <w:t>у 202</w:t>
      </w:r>
      <w:r>
        <w:rPr>
          <w:rFonts w:ascii="Times New Roman" w:hAnsi="Times New Roman" w:cs="Times New Roman"/>
          <w:sz w:val="24"/>
          <w:szCs w:val="24"/>
        </w:rPr>
        <w:t>1.</w:t>
      </w:r>
      <w:r w:rsidRPr="00804B82">
        <w:rPr>
          <w:rFonts w:ascii="Times New Roman" w:hAnsi="Times New Roman" w:cs="Times New Roman"/>
          <w:sz w:val="24"/>
          <w:szCs w:val="24"/>
        </w:rPr>
        <w:t xml:space="preserve"> години у укупном броју незапослених 55,</w:t>
      </w:r>
      <w:r>
        <w:rPr>
          <w:rFonts w:ascii="Times New Roman" w:hAnsi="Times New Roman" w:cs="Times New Roman"/>
          <w:sz w:val="24"/>
          <w:szCs w:val="24"/>
        </w:rPr>
        <w:t>7</w:t>
      </w:r>
      <w:r w:rsidRPr="00804B82">
        <w:rPr>
          <w:rFonts w:ascii="Times New Roman" w:hAnsi="Times New Roman" w:cs="Times New Roman"/>
          <w:sz w:val="24"/>
          <w:szCs w:val="24"/>
        </w:rPr>
        <w:t xml:space="preserve">% су жене. </w:t>
      </w:r>
      <w:proofErr w:type="gramStart"/>
      <w:r w:rsidRPr="00804B82">
        <w:rPr>
          <w:rFonts w:ascii="Times New Roman" w:hAnsi="Times New Roman" w:cs="Times New Roman"/>
          <w:sz w:val="24"/>
          <w:szCs w:val="24"/>
        </w:rPr>
        <w:t>Што се тиче кретања броја незапослених жена у посматраном периоду исти прати тренд укупног броја незапослених</w:t>
      </w:r>
      <w:r w:rsidR="00C32485">
        <w:rPr>
          <w:rFonts w:ascii="Times New Roman" w:hAnsi="Times New Roman" w:cs="Times New Roman"/>
          <w:sz w:val="24"/>
          <w:szCs w:val="24"/>
        </w:rPr>
        <w:t xml:space="preserve"> </w:t>
      </w:r>
      <w:r w:rsidRPr="00804B82">
        <w:rPr>
          <w:rFonts w:ascii="Times New Roman" w:hAnsi="Times New Roman" w:cs="Times New Roman"/>
          <w:sz w:val="24"/>
          <w:szCs w:val="24"/>
        </w:rPr>
        <w:t>(пад до 2019</w:t>
      </w:r>
      <w:r>
        <w:rPr>
          <w:rFonts w:ascii="Times New Roman" w:hAnsi="Times New Roman" w:cs="Times New Roman"/>
          <w:sz w:val="24"/>
          <w:szCs w:val="24"/>
        </w:rPr>
        <w:t>.</w:t>
      </w:r>
      <w:r w:rsidRPr="00804B82">
        <w:rPr>
          <w:rFonts w:ascii="Times New Roman" w:hAnsi="Times New Roman" w:cs="Times New Roman"/>
          <w:sz w:val="24"/>
          <w:szCs w:val="24"/>
        </w:rPr>
        <w:t xml:space="preserve"> године и пораст у 202</w:t>
      </w:r>
      <w:r>
        <w:rPr>
          <w:rFonts w:ascii="Times New Roman" w:hAnsi="Times New Roman" w:cs="Times New Roman"/>
          <w:sz w:val="24"/>
          <w:szCs w:val="24"/>
        </w:rPr>
        <w:t xml:space="preserve">1. </w:t>
      </w:r>
      <w:r w:rsidRPr="00804B82">
        <w:rPr>
          <w:rFonts w:ascii="Times New Roman" w:hAnsi="Times New Roman" w:cs="Times New Roman"/>
          <w:sz w:val="24"/>
          <w:szCs w:val="24"/>
        </w:rPr>
        <w:t>години)</w:t>
      </w:r>
      <w:r w:rsidR="00C32485">
        <w:rPr>
          <w:rFonts w:ascii="Times New Roman" w:hAnsi="Times New Roman" w:cs="Times New Roman"/>
          <w:sz w:val="24"/>
          <w:szCs w:val="24"/>
        </w:rPr>
        <w:t>.</w:t>
      </w:r>
      <w:proofErr w:type="gramEnd"/>
      <w:r w:rsidR="00C3248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 </w:t>
      </w:r>
      <w:r w:rsidRPr="006B228E">
        <w:rPr>
          <w:rFonts w:ascii="Times New Roman" w:hAnsi="Times New Roman" w:cs="Times New Roman"/>
          <w:sz w:val="24"/>
          <w:szCs w:val="24"/>
        </w:rPr>
        <w:t xml:space="preserve">табели </w:t>
      </w:r>
      <w:r w:rsidR="00C32485">
        <w:rPr>
          <w:rFonts w:ascii="Times New Roman" w:hAnsi="Times New Roman" w:cs="Times New Roman"/>
          <w:sz w:val="24"/>
          <w:szCs w:val="24"/>
        </w:rPr>
        <w:t xml:space="preserve">број </w:t>
      </w:r>
      <w:r w:rsidR="006B228E" w:rsidRPr="006B228E">
        <w:rPr>
          <w:rFonts w:ascii="Times New Roman" w:hAnsi="Times New Roman" w:cs="Times New Roman"/>
          <w:sz w:val="24"/>
          <w:szCs w:val="24"/>
        </w:rPr>
        <w:t>4.</w:t>
      </w:r>
      <w:proofErr w:type="gramEnd"/>
      <w:r w:rsidR="006B228E" w:rsidRPr="006B228E">
        <w:rPr>
          <w:rFonts w:ascii="Times New Roman" w:hAnsi="Times New Roman" w:cs="Times New Roman"/>
          <w:sz w:val="24"/>
          <w:szCs w:val="24"/>
        </w:rPr>
        <w:t xml:space="preserve"> </w:t>
      </w:r>
      <w:r w:rsidR="00092A40" w:rsidRPr="00092A40">
        <w:rPr>
          <w:rFonts w:ascii="Times New Roman" w:eastAsia="Times New Roman" w:hAnsi="Times New Roman" w:cs="Times New Roman"/>
          <w:iCs/>
          <w:noProof/>
          <w:sz w:val="24"/>
          <w:szCs w:val="24"/>
        </w:rPr>
        <w:t>приказан је преглед годишњег просечног броја евидентираних незапослених лица на подручју града Ужица</w:t>
      </w:r>
      <w:r w:rsidR="00C32485">
        <w:rPr>
          <w:rFonts w:ascii="Times New Roman" w:eastAsia="Times New Roman" w:hAnsi="Times New Roman" w:cs="Times New Roman"/>
          <w:iCs/>
          <w:noProof/>
          <w:sz w:val="24"/>
          <w:szCs w:val="24"/>
        </w:rPr>
        <w:t>.</w:t>
      </w:r>
      <w:r w:rsidR="00092A40" w:rsidRPr="00092A40">
        <w:rPr>
          <w:rFonts w:ascii="Times New Roman" w:eastAsia="Times New Roman" w:hAnsi="Times New Roman" w:cs="Times New Roman"/>
          <w:iCs/>
          <w:noProof/>
          <w:sz w:val="24"/>
          <w:szCs w:val="24"/>
        </w:rPr>
        <w:t xml:space="preserve"> </w:t>
      </w:r>
    </w:p>
    <w:tbl>
      <w:tblPr>
        <w:tblStyle w:val="TableGrid"/>
        <w:tblW w:w="9322" w:type="dxa"/>
        <w:tblLook w:val="04A0"/>
      </w:tblPr>
      <w:tblGrid>
        <w:gridCol w:w="2093"/>
        <w:gridCol w:w="1205"/>
        <w:gridCol w:w="775"/>
        <w:gridCol w:w="1019"/>
        <w:gridCol w:w="1272"/>
        <w:gridCol w:w="1525"/>
        <w:gridCol w:w="1433"/>
      </w:tblGrid>
      <w:tr w:rsidR="0096128C" w:rsidRPr="00804B82" w:rsidTr="00277F9F">
        <w:trPr>
          <w:trHeight w:val="261"/>
        </w:trPr>
        <w:tc>
          <w:tcPr>
            <w:tcW w:w="2093" w:type="dxa"/>
            <w:vAlign w:val="center"/>
          </w:tcPr>
          <w:p w:rsidR="0096128C" w:rsidRPr="00804B82" w:rsidRDefault="0096128C" w:rsidP="0096128C">
            <w:pPr>
              <w:jc w:val="center"/>
              <w:rPr>
                <w:sz w:val="24"/>
                <w:szCs w:val="24"/>
              </w:rPr>
            </w:pPr>
            <w:r>
              <w:rPr>
                <w:sz w:val="24"/>
                <w:szCs w:val="24"/>
              </w:rPr>
              <w:t>Град Ужице</w:t>
            </w:r>
          </w:p>
        </w:tc>
        <w:tc>
          <w:tcPr>
            <w:tcW w:w="1205" w:type="dxa"/>
            <w:vAlign w:val="center"/>
          </w:tcPr>
          <w:p w:rsidR="0096128C" w:rsidRPr="00BB5258" w:rsidRDefault="0096128C" w:rsidP="0096128C">
            <w:pPr>
              <w:jc w:val="center"/>
              <w:rPr>
                <w:b/>
                <w:sz w:val="24"/>
                <w:szCs w:val="24"/>
              </w:rPr>
            </w:pPr>
            <w:r w:rsidRPr="00BB5258">
              <w:rPr>
                <w:b/>
                <w:sz w:val="24"/>
                <w:szCs w:val="24"/>
              </w:rPr>
              <w:t>2016</w:t>
            </w:r>
          </w:p>
        </w:tc>
        <w:tc>
          <w:tcPr>
            <w:tcW w:w="775" w:type="dxa"/>
            <w:vAlign w:val="center"/>
          </w:tcPr>
          <w:p w:rsidR="0096128C" w:rsidRPr="00BB5258" w:rsidRDefault="0096128C" w:rsidP="0096128C">
            <w:pPr>
              <w:jc w:val="center"/>
              <w:rPr>
                <w:b/>
                <w:sz w:val="24"/>
                <w:szCs w:val="24"/>
              </w:rPr>
            </w:pPr>
            <w:r w:rsidRPr="00BB5258">
              <w:rPr>
                <w:b/>
                <w:sz w:val="24"/>
                <w:szCs w:val="24"/>
              </w:rPr>
              <w:t>2017</w:t>
            </w:r>
          </w:p>
        </w:tc>
        <w:tc>
          <w:tcPr>
            <w:tcW w:w="1019" w:type="dxa"/>
            <w:vAlign w:val="center"/>
          </w:tcPr>
          <w:p w:rsidR="0096128C" w:rsidRPr="00BB5258" w:rsidRDefault="0096128C" w:rsidP="0096128C">
            <w:pPr>
              <w:jc w:val="center"/>
              <w:rPr>
                <w:b/>
                <w:sz w:val="24"/>
                <w:szCs w:val="24"/>
              </w:rPr>
            </w:pPr>
            <w:r w:rsidRPr="00BB5258">
              <w:rPr>
                <w:b/>
                <w:sz w:val="24"/>
                <w:szCs w:val="24"/>
              </w:rPr>
              <w:t>2018</w:t>
            </w:r>
          </w:p>
        </w:tc>
        <w:tc>
          <w:tcPr>
            <w:tcW w:w="1272" w:type="dxa"/>
            <w:vAlign w:val="center"/>
          </w:tcPr>
          <w:p w:rsidR="0096128C" w:rsidRPr="00BB5258" w:rsidRDefault="0096128C" w:rsidP="0096128C">
            <w:pPr>
              <w:jc w:val="center"/>
              <w:rPr>
                <w:b/>
                <w:sz w:val="24"/>
                <w:szCs w:val="24"/>
              </w:rPr>
            </w:pPr>
            <w:r w:rsidRPr="00BB5258">
              <w:rPr>
                <w:b/>
                <w:sz w:val="24"/>
                <w:szCs w:val="24"/>
              </w:rPr>
              <w:t>2019</w:t>
            </w:r>
          </w:p>
        </w:tc>
        <w:tc>
          <w:tcPr>
            <w:tcW w:w="1525" w:type="dxa"/>
            <w:vAlign w:val="center"/>
          </w:tcPr>
          <w:p w:rsidR="0096128C" w:rsidRPr="00BB5258" w:rsidRDefault="0096128C" w:rsidP="0096128C">
            <w:pPr>
              <w:jc w:val="center"/>
              <w:rPr>
                <w:b/>
                <w:sz w:val="24"/>
                <w:szCs w:val="24"/>
              </w:rPr>
            </w:pPr>
            <w:r w:rsidRPr="00BB5258">
              <w:rPr>
                <w:b/>
                <w:sz w:val="24"/>
                <w:szCs w:val="24"/>
              </w:rPr>
              <w:t>2020</w:t>
            </w:r>
          </w:p>
        </w:tc>
        <w:tc>
          <w:tcPr>
            <w:tcW w:w="1433" w:type="dxa"/>
            <w:vAlign w:val="center"/>
          </w:tcPr>
          <w:p w:rsidR="0096128C" w:rsidRPr="00BB5258" w:rsidRDefault="0096128C" w:rsidP="0096128C">
            <w:pPr>
              <w:jc w:val="center"/>
              <w:rPr>
                <w:b/>
                <w:sz w:val="24"/>
                <w:szCs w:val="24"/>
              </w:rPr>
            </w:pPr>
            <w:r w:rsidRPr="00BB5258">
              <w:rPr>
                <w:b/>
                <w:sz w:val="24"/>
                <w:szCs w:val="24"/>
              </w:rPr>
              <w:t>2021</w:t>
            </w:r>
          </w:p>
          <w:p w:rsidR="0096128C" w:rsidRPr="00BB5258" w:rsidRDefault="0096128C" w:rsidP="0096128C">
            <w:pPr>
              <w:jc w:val="center"/>
              <w:rPr>
                <w:b/>
                <w:sz w:val="18"/>
                <w:szCs w:val="18"/>
              </w:rPr>
            </w:pPr>
            <w:r w:rsidRPr="00BB5258">
              <w:rPr>
                <w:b/>
                <w:sz w:val="18"/>
                <w:szCs w:val="18"/>
              </w:rPr>
              <w:t>јануар-октобар</w:t>
            </w:r>
          </w:p>
        </w:tc>
      </w:tr>
      <w:tr w:rsidR="0096128C" w:rsidRPr="00804B82" w:rsidTr="00277F9F">
        <w:trPr>
          <w:trHeight w:val="261"/>
        </w:trPr>
        <w:tc>
          <w:tcPr>
            <w:tcW w:w="2093" w:type="dxa"/>
          </w:tcPr>
          <w:p w:rsidR="0096128C" w:rsidRPr="00804B82" w:rsidRDefault="0096128C" w:rsidP="007953A2">
            <w:pPr>
              <w:rPr>
                <w:sz w:val="24"/>
                <w:szCs w:val="24"/>
              </w:rPr>
            </w:pPr>
            <w:r w:rsidRPr="00804B82">
              <w:rPr>
                <w:sz w:val="24"/>
                <w:szCs w:val="24"/>
              </w:rPr>
              <w:t>Незапослена лица годишњи просек</w:t>
            </w:r>
          </w:p>
        </w:tc>
        <w:tc>
          <w:tcPr>
            <w:tcW w:w="1205" w:type="dxa"/>
            <w:vAlign w:val="center"/>
          </w:tcPr>
          <w:p w:rsidR="0096128C" w:rsidRPr="00804B82" w:rsidRDefault="0096128C" w:rsidP="0096128C">
            <w:pPr>
              <w:jc w:val="center"/>
              <w:rPr>
                <w:sz w:val="24"/>
                <w:szCs w:val="24"/>
              </w:rPr>
            </w:pPr>
            <w:r w:rsidRPr="00804B82">
              <w:rPr>
                <w:sz w:val="24"/>
                <w:szCs w:val="24"/>
              </w:rPr>
              <w:t>5213</w:t>
            </w:r>
          </w:p>
        </w:tc>
        <w:tc>
          <w:tcPr>
            <w:tcW w:w="775" w:type="dxa"/>
            <w:vAlign w:val="center"/>
          </w:tcPr>
          <w:p w:rsidR="0096128C" w:rsidRPr="00804B82" w:rsidRDefault="0096128C" w:rsidP="0096128C">
            <w:pPr>
              <w:jc w:val="center"/>
              <w:rPr>
                <w:sz w:val="24"/>
                <w:szCs w:val="24"/>
              </w:rPr>
            </w:pPr>
            <w:r w:rsidRPr="00804B82">
              <w:rPr>
                <w:sz w:val="24"/>
                <w:szCs w:val="24"/>
              </w:rPr>
              <w:t>4416</w:t>
            </w:r>
          </w:p>
        </w:tc>
        <w:tc>
          <w:tcPr>
            <w:tcW w:w="1019" w:type="dxa"/>
            <w:vAlign w:val="center"/>
          </w:tcPr>
          <w:p w:rsidR="0096128C" w:rsidRPr="00804B82" w:rsidRDefault="0096128C" w:rsidP="0096128C">
            <w:pPr>
              <w:jc w:val="center"/>
              <w:rPr>
                <w:sz w:val="24"/>
                <w:szCs w:val="24"/>
              </w:rPr>
            </w:pPr>
            <w:r w:rsidRPr="00804B82">
              <w:rPr>
                <w:sz w:val="24"/>
                <w:szCs w:val="24"/>
              </w:rPr>
              <w:t>3832</w:t>
            </w:r>
          </w:p>
        </w:tc>
        <w:tc>
          <w:tcPr>
            <w:tcW w:w="1272" w:type="dxa"/>
            <w:vAlign w:val="center"/>
          </w:tcPr>
          <w:p w:rsidR="0096128C" w:rsidRPr="00804B82" w:rsidRDefault="0096128C" w:rsidP="0096128C">
            <w:pPr>
              <w:jc w:val="center"/>
              <w:rPr>
                <w:sz w:val="24"/>
                <w:szCs w:val="24"/>
              </w:rPr>
            </w:pPr>
            <w:r w:rsidRPr="00804B82">
              <w:rPr>
                <w:sz w:val="24"/>
                <w:szCs w:val="24"/>
              </w:rPr>
              <w:t>3553</w:t>
            </w:r>
          </w:p>
        </w:tc>
        <w:tc>
          <w:tcPr>
            <w:tcW w:w="1525" w:type="dxa"/>
            <w:vAlign w:val="center"/>
          </w:tcPr>
          <w:p w:rsidR="0096128C" w:rsidRPr="00804B82" w:rsidRDefault="0096128C" w:rsidP="0096128C">
            <w:pPr>
              <w:jc w:val="center"/>
              <w:rPr>
                <w:sz w:val="24"/>
                <w:szCs w:val="24"/>
              </w:rPr>
            </w:pPr>
            <w:r w:rsidRPr="00804B82">
              <w:rPr>
                <w:sz w:val="24"/>
                <w:szCs w:val="24"/>
              </w:rPr>
              <w:t>3648</w:t>
            </w:r>
          </w:p>
        </w:tc>
        <w:tc>
          <w:tcPr>
            <w:tcW w:w="1433" w:type="dxa"/>
            <w:vAlign w:val="center"/>
          </w:tcPr>
          <w:p w:rsidR="0096128C" w:rsidRPr="0096128C" w:rsidRDefault="0096128C" w:rsidP="0096128C">
            <w:pPr>
              <w:jc w:val="center"/>
              <w:rPr>
                <w:sz w:val="24"/>
                <w:szCs w:val="24"/>
              </w:rPr>
            </w:pPr>
            <w:r>
              <w:rPr>
                <w:sz w:val="24"/>
                <w:szCs w:val="24"/>
              </w:rPr>
              <w:t>3827</w:t>
            </w:r>
          </w:p>
        </w:tc>
      </w:tr>
      <w:tr w:rsidR="0096128C" w:rsidRPr="00804B82" w:rsidTr="00277F9F">
        <w:trPr>
          <w:trHeight w:val="261"/>
        </w:trPr>
        <w:tc>
          <w:tcPr>
            <w:tcW w:w="2093" w:type="dxa"/>
          </w:tcPr>
          <w:p w:rsidR="0096128C" w:rsidRPr="00804B82" w:rsidRDefault="0096128C" w:rsidP="007953A2">
            <w:pPr>
              <w:rPr>
                <w:sz w:val="24"/>
                <w:szCs w:val="24"/>
              </w:rPr>
            </w:pPr>
            <w:r w:rsidRPr="00804B82">
              <w:rPr>
                <w:sz w:val="24"/>
                <w:szCs w:val="24"/>
              </w:rPr>
              <w:lastRenderedPageBreak/>
              <w:t>Незапослене жене годишњи просек</w:t>
            </w:r>
          </w:p>
        </w:tc>
        <w:tc>
          <w:tcPr>
            <w:tcW w:w="1205" w:type="dxa"/>
            <w:vAlign w:val="center"/>
          </w:tcPr>
          <w:p w:rsidR="0096128C" w:rsidRPr="00804B82" w:rsidRDefault="0096128C" w:rsidP="0096128C">
            <w:pPr>
              <w:jc w:val="center"/>
              <w:rPr>
                <w:sz w:val="24"/>
                <w:szCs w:val="24"/>
              </w:rPr>
            </w:pPr>
            <w:r w:rsidRPr="00804B82">
              <w:rPr>
                <w:sz w:val="24"/>
                <w:szCs w:val="24"/>
              </w:rPr>
              <w:t>2754</w:t>
            </w:r>
          </w:p>
        </w:tc>
        <w:tc>
          <w:tcPr>
            <w:tcW w:w="775" w:type="dxa"/>
            <w:vAlign w:val="center"/>
          </w:tcPr>
          <w:p w:rsidR="0096128C" w:rsidRPr="00804B82" w:rsidRDefault="0096128C" w:rsidP="0096128C">
            <w:pPr>
              <w:jc w:val="center"/>
              <w:rPr>
                <w:sz w:val="24"/>
                <w:szCs w:val="24"/>
              </w:rPr>
            </w:pPr>
            <w:r w:rsidRPr="00804B82">
              <w:rPr>
                <w:sz w:val="24"/>
                <w:szCs w:val="24"/>
              </w:rPr>
              <w:t>2675</w:t>
            </w:r>
          </w:p>
        </w:tc>
        <w:tc>
          <w:tcPr>
            <w:tcW w:w="1019" w:type="dxa"/>
            <w:vAlign w:val="center"/>
          </w:tcPr>
          <w:p w:rsidR="0096128C" w:rsidRPr="00804B82" w:rsidRDefault="0096128C" w:rsidP="0096128C">
            <w:pPr>
              <w:jc w:val="center"/>
              <w:rPr>
                <w:sz w:val="24"/>
                <w:szCs w:val="24"/>
              </w:rPr>
            </w:pPr>
            <w:r w:rsidRPr="00804B82">
              <w:rPr>
                <w:sz w:val="24"/>
                <w:szCs w:val="24"/>
              </w:rPr>
              <w:t>2103</w:t>
            </w:r>
          </w:p>
        </w:tc>
        <w:tc>
          <w:tcPr>
            <w:tcW w:w="1272" w:type="dxa"/>
            <w:vAlign w:val="center"/>
          </w:tcPr>
          <w:p w:rsidR="0096128C" w:rsidRPr="00804B82" w:rsidRDefault="0096128C" w:rsidP="0096128C">
            <w:pPr>
              <w:jc w:val="center"/>
              <w:rPr>
                <w:sz w:val="24"/>
                <w:szCs w:val="24"/>
              </w:rPr>
            </w:pPr>
            <w:r w:rsidRPr="00804B82">
              <w:rPr>
                <w:sz w:val="24"/>
                <w:szCs w:val="24"/>
              </w:rPr>
              <w:t>1972</w:t>
            </w:r>
          </w:p>
        </w:tc>
        <w:tc>
          <w:tcPr>
            <w:tcW w:w="1525" w:type="dxa"/>
            <w:vAlign w:val="center"/>
          </w:tcPr>
          <w:p w:rsidR="0096128C" w:rsidRPr="00804B82" w:rsidRDefault="0096128C" w:rsidP="0096128C">
            <w:pPr>
              <w:jc w:val="center"/>
              <w:rPr>
                <w:sz w:val="24"/>
                <w:szCs w:val="24"/>
              </w:rPr>
            </w:pPr>
            <w:r w:rsidRPr="00804B82">
              <w:rPr>
                <w:sz w:val="24"/>
                <w:szCs w:val="24"/>
              </w:rPr>
              <w:t>2024</w:t>
            </w:r>
          </w:p>
        </w:tc>
        <w:tc>
          <w:tcPr>
            <w:tcW w:w="1433" w:type="dxa"/>
            <w:vAlign w:val="center"/>
          </w:tcPr>
          <w:p w:rsidR="0096128C" w:rsidRPr="0096128C" w:rsidRDefault="0096128C" w:rsidP="0096128C">
            <w:pPr>
              <w:jc w:val="center"/>
              <w:rPr>
                <w:sz w:val="24"/>
                <w:szCs w:val="24"/>
              </w:rPr>
            </w:pPr>
            <w:r>
              <w:rPr>
                <w:sz w:val="24"/>
                <w:szCs w:val="24"/>
              </w:rPr>
              <w:t>2132</w:t>
            </w:r>
          </w:p>
        </w:tc>
      </w:tr>
      <w:tr w:rsidR="0096128C" w:rsidRPr="00804B82" w:rsidTr="00277F9F">
        <w:trPr>
          <w:trHeight w:val="261"/>
        </w:trPr>
        <w:tc>
          <w:tcPr>
            <w:tcW w:w="2093" w:type="dxa"/>
          </w:tcPr>
          <w:p w:rsidR="0096128C" w:rsidRPr="00804B82" w:rsidRDefault="0096128C" w:rsidP="007953A2">
            <w:pPr>
              <w:rPr>
                <w:sz w:val="24"/>
                <w:szCs w:val="24"/>
              </w:rPr>
            </w:pPr>
            <w:r w:rsidRPr="00804B82">
              <w:rPr>
                <w:sz w:val="24"/>
                <w:szCs w:val="24"/>
              </w:rPr>
              <w:t>Упешће жена у укупном броју незапослених - годишњи просек (%)</w:t>
            </w:r>
          </w:p>
        </w:tc>
        <w:tc>
          <w:tcPr>
            <w:tcW w:w="1205" w:type="dxa"/>
            <w:vAlign w:val="center"/>
          </w:tcPr>
          <w:p w:rsidR="0096128C" w:rsidRPr="00804B82" w:rsidRDefault="0096128C" w:rsidP="0096128C">
            <w:pPr>
              <w:jc w:val="center"/>
              <w:rPr>
                <w:color w:val="000000"/>
                <w:sz w:val="24"/>
                <w:szCs w:val="24"/>
              </w:rPr>
            </w:pPr>
            <w:r w:rsidRPr="00804B82">
              <w:rPr>
                <w:color w:val="000000"/>
                <w:sz w:val="24"/>
                <w:szCs w:val="24"/>
              </w:rPr>
              <w:t>52,83</w:t>
            </w:r>
          </w:p>
        </w:tc>
        <w:tc>
          <w:tcPr>
            <w:tcW w:w="775" w:type="dxa"/>
            <w:vAlign w:val="center"/>
          </w:tcPr>
          <w:p w:rsidR="0096128C" w:rsidRPr="00804B82" w:rsidRDefault="0096128C" w:rsidP="0096128C">
            <w:pPr>
              <w:jc w:val="center"/>
              <w:rPr>
                <w:color w:val="000000"/>
                <w:sz w:val="24"/>
                <w:szCs w:val="24"/>
              </w:rPr>
            </w:pPr>
            <w:r w:rsidRPr="00804B82">
              <w:rPr>
                <w:color w:val="000000"/>
                <w:sz w:val="24"/>
                <w:szCs w:val="24"/>
              </w:rPr>
              <w:t>60,58</w:t>
            </w:r>
          </w:p>
        </w:tc>
        <w:tc>
          <w:tcPr>
            <w:tcW w:w="1019" w:type="dxa"/>
            <w:vAlign w:val="center"/>
          </w:tcPr>
          <w:p w:rsidR="0096128C" w:rsidRPr="00804B82" w:rsidRDefault="0096128C" w:rsidP="0096128C">
            <w:pPr>
              <w:jc w:val="center"/>
              <w:rPr>
                <w:color w:val="000000"/>
                <w:sz w:val="24"/>
                <w:szCs w:val="24"/>
              </w:rPr>
            </w:pPr>
            <w:r w:rsidRPr="00804B82">
              <w:rPr>
                <w:color w:val="000000"/>
                <w:sz w:val="24"/>
                <w:szCs w:val="24"/>
              </w:rPr>
              <w:t>54,88</w:t>
            </w:r>
          </w:p>
        </w:tc>
        <w:tc>
          <w:tcPr>
            <w:tcW w:w="1272" w:type="dxa"/>
            <w:vAlign w:val="center"/>
          </w:tcPr>
          <w:p w:rsidR="0096128C" w:rsidRPr="00804B82" w:rsidRDefault="0096128C" w:rsidP="0096128C">
            <w:pPr>
              <w:jc w:val="center"/>
              <w:rPr>
                <w:color w:val="000000"/>
                <w:sz w:val="24"/>
                <w:szCs w:val="24"/>
              </w:rPr>
            </w:pPr>
            <w:r w:rsidRPr="00804B82">
              <w:rPr>
                <w:color w:val="000000"/>
                <w:sz w:val="24"/>
                <w:szCs w:val="24"/>
              </w:rPr>
              <w:t>55,50</w:t>
            </w:r>
          </w:p>
        </w:tc>
        <w:tc>
          <w:tcPr>
            <w:tcW w:w="1525" w:type="dxa"/>
            <w:vAlign w:val="center"/>
          </w:tcPr>
          <w:p w:rsidR="0096128C" w:rsidRPr="00804B82" w:rsidRDefault="0096128C" w:rsidP="0096128C">
            <w:pPr>
              <w:jc w:val="center"/>
              <w:rPr>
                <w:color w:val="000000"/>
                <w:sz w:val="24"/>
                <w:szCs w:val="24"/>
              </w:rPr>
            </w:pPr>
            <w:r w:rsidRPr="00804B82">
              <w:rPr>
                <w:color w:val="000000"/>
                <w:sz w:val="24"/>
                <w:szCs w:val="24"/>
              </w:rPr>
              <w:t>55,48</w:t>
            </w:r>
          </w:p>
        </w:tc>
        <w:tc>
          <w:tcPr>
            <w:tcW w:w="1433" w:type="dxa"/>
            <w:vAlign w:val="center"/>
          </w:tcPr>
          <w:p w:rsidR="0096128C" w:rsidRPr="0096128C" w:rsidRDefault="0096128C" w:rsidP="0096128C">
            <w:pPr>
              <w:jc w:val="center"/>
              <w:rPr>
                <w:color w:val="000000"/>
                <w:sz w:val="24"/>
                <w:szCs w:val="24"/>
              </w:rPr>
            </w:pPr>
            <w:r>
              <w:rPr>
                <w:color w:val="000000"/>
                <w:sz w:val="24"/>
                <w:szCs w:val="24"/>
              </w:rPr>
              <w:t>55,7</w:t>
            </w:r>
          </w:p>
        </w:tc>
      </w:tr>
    </w:tbl>
    <w:p w:rsidR="00C32485" w:rsidRPr="00C32485" w:rsidRDefault="00C32485" w:rsidP="00C32485">
      <w:pPr>
        <w:spacing w:after="0" w:line="240" w:lineRule="auto"/>
        <w:rPr>
          <w:rFonts w:ascii="Times New Roman" w:hAnsi="Times New Roman" w:cs="Times New Roman"/>
          <w:i/>
          <w:sz w:val="24"/>
          <w:szCs w:val="24"/>
        </w:rPr>
      </w:pPr>
      <w:proofErr w:type="gramStart"/>
      <w:r w:rsidRPr="00C32485">
        <w:rPr>
          <w:rFonts w:ascii="Times New Roman" w:hAnsi="Times New Roman" w:cs="Times New Roman"/>
          <w:i/>
          <w:sz w:val="24"/>
          <w:szCs w:val="24"/>
        </w:rPr>
        <w:t>Tabela 4.</w:t>
      </w:r>
      <w:proofErr w:type="gramEnd"/>
      <w:r w:rsidRPr="00C32485">
        <w:rPr>
          <w:rFonts w:ascii="Times New Roman" w:hAnsi="Times New Roman" w:cs="Times New Roman"/>
          <w:i/>
          <w:sz w:val="24"/>
          <w:szCs w:val="24"/>
        </w:rPr>
        <w:t xml:space="preserve"> Просечан број незапослених лица по годинама</w:t>
      </w:r>
    </w:p>
    <w:p w:rsidR="00C32485" w:rsidRDefault="0096128C" w:rsidP="00C32485">
      <w:pPr>
        <w:spacing w:after="0" w:line="240" w:lineRule="auto"/>
        <w:rPr>
          <w:rFonts w:ascii="Times New Roman" w:hAnsi="Times New Roman" w:cs="Times New Roman"/>
          <w:i/>
          <w:sz w:val="24"/>
          <w:szCs w:val="24"/>
        </w:rPr>
      </w:pPr>
      <w:r w:rsidRPr="00C32485">
        <w:rPr>
          <w:rFonts w:ascii="Times New Roman" w:hAnsi="Times New Roman" w:cs="Times New Roman"/>
          <w:i/>
          <w:sz w:val="24"/>
          <w:szCs w:val="24"/>
        </w:rPr>
        <w:t>Извор: Статистички билтен Националне службе за запошљавање - Филијала Ужице</w:t>
      </w:r>
    </w:p>
    <w:p w:rsidR="00C32485" w:rsidRPr="00C32485" w:rsidRDefault="00C32485" w:rsidP="00C32485">
      <w:pPr>
        <w:spacing w:after="0" w:line="240" w:lineRule="auto"/>
        <w:rPr>
          <w:rFonts w:ascii="Times New Roman" w:hAnsi="Times New Roman" w:cs="Times New Roman"/>
          <w:i/>
          <w:sz w:val="24"/>
          <w:szCs w:val="24"/>
        </w:rPr>
      </w:pPr>
    </w:p>
    <w:p w:rsidR="009571D9" w:rsidRPr="007D7A32" w:rsidRDefault="009571D9" w:rsidP="00C32485">
      <w:pPr>
        <w:spacing w:after="100" w:afterAutospacing="1"/>
        <w:jc w:val="both"/>
        <w:rPr>
          <w:rFonts w:ascii="Times New Roman" w:hAnsi="Times New Roman" w:cs="Times New Roman"/>
          <w:b/>
          <w:sz w:val="24"/>
          <w:szCs w:val="24"/>
          <w:u w:val="single"/>
        </w:rPr>
      </w:pPr>
      <w:r w:rsidRPr="00804B82">
        <w:rPr>
          <w:rFonts w:ascii="Times New Roman" w:hAnsi="Times New Roman" w:cs="Times New Roman"/>
          <w:sz w:val="24"/>
          <w:szCs w:val="24"/>
        </w:rPr>
        <w:t>У квалификационој структури незапослених лица</w:t>
      </w:r>
      <w:r w:rsidR="004D071F">
        <w:rPr>
          <w:rStyle w:val="FootnoteReference"/>
          <w:rFonts w:ascii="Times New Roman" w:hAnsi="Times New Roman" w:cs="Times New Roman"/>
          <w:sz w:val="24"/>
          <w:szCs w:val="24"/>
        </w:rPr>
        <w:footnoteReference w:id="9"/>
      </w:r>
      <w:r w:rsidRPr="00804B82">
        <w:rPr>
          <w:rFonts w:ascii="Times New Roman" w:hAnsi="Times New Roman" w:cs="Times New Roman"/>
          <w:sz w:val="24"/>
          <w:szCs w:val="24"/>
        </w:rPr>
        <w:t xml:space="preserve"> највеће учешће имају лица са III </w:t>
      </w:r>
      <w:proofErr w:type="gramStart"/>
      <w:r w:rsidRPr="00804B82">
        <w:rPr>
          <w:rFonts w:ascii="Times New Roman" w:hAnsi="Times New Roman" w:cs="Times New Roman"/>
          <w:sz w:val="24"/>
          <w:szCs w:val="24"/>
        </w:rPr>
        <w:t>и  IV</w:t>
      </w:r>
      <w:proofErr w:type="gramEnd"/>
      <w:r w:rsidRPr="00804B82">
        <w:rPr>
          <w:rFonts w:ascii="Times New Roman" w:hAnsi="Times New Roman" w:cs="Times New Roman"/>
          <w:sz w:val="24"/>
          <w:szCs w:val="24"/>
        </w:rPr>
        <w:t xml:space="preserve"> степеном стручности односно средњим нивоом образовања</w:t>
      </w:r>
      <w:r w:rsidR="0011206F">
        <w:rPr>
          <w:rFonts w:ascii="Times New Roman" w:hAnsi="Times New Roman" w:cs="Times New Roman"/>
          <w:sz w:val="24"/>
          <w:szCs w:val="24"/>
        </w:rPr>
        <w:t xml:space="preserve"> </w:t>
      </w:r>
      <w:r w:rsidRPr="00804B82">
        <w:rPr>
          <w:rFonts w:ascii="Times New Roman" w:hAnsi="Times New Roman" w:cs="Times New Roman"/>
          <w:sz w:val="24"/>
          <w:szCs w:val="24"/>
        </w:rPr>
        <w:t>(укупно</w:t>
      </w:r>
      <w:r w:rsidR="00092A40">
        <w:rPr>
          <w:rFonts w:ascii="Times New Roman" w:hAnsi="Times New Roman" w:cs="Times New Roman"/>
          <w:sz w:val="24"/>
          <w:szCs w:val="24"/>
        </w:rPr>
        <w:t xml:space="preserve"> </w:t>
      </w:r>
      <w:r w:rsidR="004D071F">
        <w:rPr>
          <w:rFonts w:ascii="Times New Roman" w:hAnsi="Times New Roman" w:cs="Times New Roman"/>
          <w:sz w:val="24"/>
          <w:szCs w:val="24"/>
        </w:rPr>
        <w:t>57,4</w:t>
      </w:r>
      <w:r w:rsidRPr="00804B82">
        <w:rPr>
          <w:rFonts w:ascii="Times New Roman" w:hAnsi="Times New Roman" w:cs="Times New Roman"/>
          <w:sz w:val="24"/>
          <w:szCs w:val="24"/>
        </w:rPr>
        <w:t>%), на другом месту су лица са ви</w:t>
      </w:r>
      <w:r w:rsidR="0011206F">
        <w:rPr>
          <w:rFonts w:ascii="Times New Roman" w:hAnsi="Times New Roman" w:cs="Times New Roman"/>
          <w:sz w:val="24"/>
          <w:szCs w:val="24"/>
        </w:rPr>
        <w:t>с</w:t>
      </w:r>
      <w:r w:rsidR="009A5582">
        <w:rPr>
          <w:rFonts w:ascii="Times New Roman" w:hAnsi="Times New Roman" w:cs="Times New Roman"/>
          <w:sz w:val="24"/>
          <w:szCs w:val="24"/>
        </w:rPr>
        <w:t xml:space="preserve">оким нивоом квалификација, </w:t>
      </w:r>
      <w:r w:rsidRPr="00804B82">
        <w:rPr>
          <w:rFonts w:ascii="Times New Roman" w:hAnsi="Times New Roman" w:cs="Times New Roman"/>
          <w:sz w:val="24"/>
          <w:szCs w:val="24"/>
        </w:rPr>
        <w:t xml:space="preserve">док лица без квалификација и са ниским нивоом квалификација учествују са </w:t>
      </w:r>
      <w:r w:rsidR="004D071F">
        <w:rPr>
          <w:rFonts w:ascii="Times New Roman" w:hAnsi="Times New Roman" w:cs="Times New Roman"/>
          <w:sz w:val="24"/>
          <w:szCs w:val="24"/>
        </w:rPr>
        <w:t>21,9</w:t>
      </w:r>
      <w:r w:rsidR="009A5582">
        <w:rPr>
          <w:rFonts w:ascii="Times New Roman" w:hAnsi="Times New Roman" w:cs="Times New Roman"/>
          <w:sz w:val="24"/>
          <w:szCs w:val="24"/>
        </w:rPr>
        <w:t xml:space="preserve">% у 2021. </w:t>
      </w:r>
      <w:r w:rsidR="007953A2">
        <w:rPr>
          <w:rFonts w:ascii="Times New Roman" w:hAnsi="Times New Roman" w:cs="Times New Roman"/>
          <w:sz w:val="24"/>
          <w:szCs w:val="24"/>
        </w:rPr>
        <w:t>г</w:t>
      </w:r>
      <w:r w:rsidR="009A5582">
        <w:rPr>
          <w:rFonts w:ascii="Times New Roman" w:hAnsi="Times New Roman" w:cs="Times New Roman"/>
          <w:sz w:val="24"/>
          <w:szCs w:val="24"/>
        </w:rPr>
        <w:t>одини.</w:t>
      </w:r>
      <w:r w:rsidRPr="00804B82">
        <w:rPr>
          <w:rFonts w:ascii="Times New Roman" w:hAnsi="Times New Roman" w:cs="Times New Roman"/>
          <w:sz w:val="24"/>
          <w:szCs w:val="24"/>
        </w:rPr>
        <w:t xml:space="preserve"> </w:t>
      </w:r>
      <w:proofErr w:type="gramStart"/>
      <w:r w:rsidRPr="00804B82">
        <w:rPr>
          <w:rFonts w:ascii="Times New Roman" w:hAnsi="Times New Roman" w:cs="Times New Roman"/>
          <w:sz w:val="24"/>
          <w:szCs w:val="24"/>
        </w:rPr>
        <w:t>У периоду 2016-202</w:t>
      </w:r>
      <w:r w:rsidR="009A5582">
        <w:rPr>
          <w:rFonts w:ascii="Times New Roman" w:hAnsi="Times New Roman" w:cs="Times New Roman"/>
          <w:sz w:val="24"/>
          <w:szCs w:val="24"/>
        </w:rPr>
        <w:t>1.</w:t>
      </w:r>
      <w:proofErr w:type="gramEnd"/>
      <w:r w:rsidR="009A5582">
        <w:rPr>
          <w:rFonts w:ascii="Times New Roman" w:hAnsi="Times New Roman" w:cs="Times New Roman"/>
          <w:sz w:val="24"/>
          <w:szCs w:val="24"/>
        </w:rPr>
        <w:t xml:space="preserve"> </w:t>
      </w:r>
      <w:proofErr w:type="gramStart"/>
      <w:r w:rsidR="009A5582">
        <w:rPr>
          <w:rFonts w:ascii="Times New Roman" w:hAnsi="Times New Roman" w:cs="Times New Roman"/>
          <w:sz w:val="24"/>
          <w:szCs w:val="24"/>
        </w:rPr>
        <w:t>године</w:t>
      </w:r>
      <w:proofErr w:type="gramEnd"/>
      <w:r w:rsidRPr="00804B82">
        <w:rPr>
          <w:rFonts w:ascii="Times New Roman" w:hAnsi="Times New Roman" w:cs="Times New Roman"/>
          <w:sz w:val="24"/>
          <w:szCs w:val="24"/>
        </w:rPr>
        <w:t xml:space="preserve"> </w:t>
      </w:r>
      <w:r w:rsidR="00092A40">
        <w:rPr>
          <w:rFonts w:ascii="Times New Roman" w:hAnsi="Times New Roman" w:cs="Times New Roman"/>
          <w:sz w:val="24"/>
          <w:szCs w:val="24"/>
        </w:rPr>
        <w:t xml:space="preserve">изнад просечно </w:t>
      </w:r>
      <w:r w:rsidRPr="00804B82">
        <w:rPr>
          <w:rFonts w:ascii="Times New Roman" w:hAnsi="Times New Roman" w:cs="Times New Roman"/>
          <w:sz w:val="24"/>
          <w:szCs w:val="24"/>
        </w:rPr>
        <w:t>смањење броја незапослених бележе лица са  III степеном стручности</w:t>
      </w:r>
      <w:r w:rsidR="007953A2">
        <w:rPr>
          <w:rFonts w:ascii="Times New Roman" w:hAnsi="Times New Roman" w:cs="Times New Roman"/>
          <w:sz w:val="24"/>
          <w:szCs w:val="24"/>
        </w:rPr>
        <w:t xml:space="preserve"> (42,</w:t>
      </w:r>
      <w:r w:rsidR="00092A40">
        <w:rPr>
          <w:rFonts w:ascii="Times New Roman" w:hAnsi="Times New Roman" w:cs="Times New Roman"/>
          <w:sz w:val="24"/>
          <w:szCs w:val="24"/>
        </w:rPr>
        <w:t>2</w:t>
      </w:r>
      <w:r w:rsidR="007953A2">
        <w:rPr>
          <w:rFonts w:ascii="Times New Roman" w:hAnsi="Times New Roman" w:cs="Times New Roman"/>
          <w:sz w:val="24"/>
          <w:szCs w:val="24"/>
        </w:rPr>
        <w:t>%)</w:t>
      </w:r>
      <w:r w:rsidRPr="00804B82">
        <w:rPr>
          <w:rFonts w:ascii="Times New Roman" w:hAnsi="Times New Roman" w:cs="Times New Roman"/>
          <w:sz w:val="24"/>
          <w:szCs w:val="24"/>
        </w:rPr>
        <w:t>.</w:t>
      </w:r>
    </w:p>
    <w:p w:rsidR="009571D9" w:rsidRPr="005B5CFD" w:rsidRDefault="00092A40" w:rsidP="0011206F">
      <w:pPr>
        <w:spacing w:after="0"/>
        <w:jc w:val="both"/>
        <w:rPr>
          <w:rFonts w:ascii="Times New Roman" w:hAnsi="Times New Roman" w:cs="Times New Roman"/>
          <w:bCs/>
          <w:sz w:val="24"/>
          <w:szCs w:val="24"/>
        </w:rPr>
      </w:pPr>
      <w:proofErr w:type="gramStart"/>
      <w:r w:rsidRPr="005B5CFD">
        <w:rPr>
          <w:rFonts w:ascii="Times New Roman" w:hAnsi="Times New Roman" w:cs="Times New Roman"/>
          <w:bCs/>
          <w:sz w:val="24"/>
          <w:szCs w:val="24"/>
        </w:rPr>
        <w:t xml:space="preserve">У табели </w:t>
      </w:r>
      <w:r w:rsidR="002B17A5">
        <w:rPr>
          <w:rFonts w:ascii="Times New Roman" w:hAnsi="Times New Roman" w:cs="Times New Roman"/>
          <w:bCs/>
          <w:sz w:val="24"/>
          <w:szCs w:val="24"/>
        </w:rPr>
        <w:t xml:space="preserve">број </w:t>
      </w:r>
      <w:r w:rsidR="006B228E">
        <w:rPr>
          <w:rFonts w:ascii="Times New Roman" w:hAnsi="Times New Roman" w:cs="Times New Roman"/>
          <w:bCs/>
          <w:sz w:val="24"/>
          <w:szCs w:val="24"/>
        </w:rPr>
        <w:t>5.</w:t>
      </w:r>
      <w:proofErr w:type="gramEnd"/>
      <w:r w:rsidR="009571D9" w:rsidRPr="005B5CFD">
        <w:rPr>
          <w:bCs/>
          <w:color w:val="FF0000"/>
        </w:rPr>
        <w:t xml:space="preserve"> </w:t>
      </w:r>
      <w:proofErr w:type="gramStart"/>
      <w:r w:rsidR="005B5CFD" w:rsidRPr="005B5CFD">
        <w:rPr>
          <w:rFonts w:ascii="Times New Roman" w:hAnsi="Times New Roman" w:cs="Times New Roman"/>
          <w:bCs/>
          <w:sz w:val="24"/>
          <w:szCs w:val="24"/>
        </w:rPr>
        <w:t>приказан</w:t>
      </w:r>
      <w:r w:rsidR="002B17A5">
        <w:rPr>
          <w:rFonts w:ascii="Times New Roman" w:hAnsi="Times New Roman" w:cs="Times New Roman"/>
          <w:bCs/>
          <w:sz w:val="24"/>
          <w:szCs w:val="24"/>
        </w:rPr>
        <w:t>а</w:t>
      </w:r>
      <w:proofErr w:type="gramEnd"/>
      <w:r w:rsidR="005B5CFD" w:rsidRPr="005B5CFD">
        <w:rPr>
          <w:rFonts w:ascii="Times New Roman" w:hAnsi="Times New Roman" w:cs="Times New Roman"/>
          <w:bCs/>
          <w:sz w:val="24"/>
          <w:szCs w:val="24"/>
        </w:rPr>
        <w:t xml:space="preserve"> је структура н</w:t>
      </w:r>
      <w:r w:rsidR="009571D9" w:rsidRPr="005B5CFD">
        <w:rPr>
          <w:rFonts w:ascii="Times New Roman" w:hAnsi="Times New Roman" w:cs="Times New Roman"/>
          <w:bCs/>
          <w:sz w:val="24"/>
          <w:szCs w:val="24"/>
        </w:rPr>
        <w:t>езапослени</w:t>
      </w:r>
      <w:r w:rsidR="005B5CFD" w:rsidRPr="005B5CFD">
        <w:rPr>
          <w:rFonts w:ascii="Times New Roman" w:hAnsi="Times New Roman" w:cs="Times New Roman"/>
          <w:bCs/>
          <w:sz w:val="24"/>
          <w:szCs w:val="24"/>
        </w:rPr>
        <w:t>х</w:t>
      </w:r>
      <w:r w:rsidR="009571D9" w:rsidRPr="005B5CFD">
        <w:rPr>
          <w:rFonts w:ascii="Times New Roman" w:hAnsi="Times New Roman" w:cs="Times New Roman"/>
          <w:bCs/>
          <w:sz w:val="24"/>
          <w:szCs w:val="24"/>
        </w:rPr>
        <w:t xml:space="preserve"> по степенима стручне спреме (</w:t>
      </w:r>
      <w:r w:rsidR="0011206F" w:rsidRPr="005B5CFD">
        <w:rPr>
          <w:rFonts w:ascii="Times New Roman" w:hAnsi="Times New Roman" w:cs="Times New Roman"/>
          <w:bCs/>
          <w:sz w:val="24"/>
          <w:szCs w:val="24"/>
        </w:rPr>
        <w:t xml:space="preserve">децембар </w:t>
      </w:r>
      <w:r w:rsidR="009571D9" w:rsidRPr="005B5CFD">
        <w:rPr>
          <w:rFonts w:ascii="Times New Roman" w:hAnsi="Times New Roman" w:cs="Times New Roman"/>
          <w:bCs/>
          <w:sz w:val="24"/>
          <w:szCs w:val="24"/>
        </w:rPr>
        <w:t>2016</w:t>
      </w:r>
      <w:r w:rsidR="0011206F" w:rsidRPr="005B5CFD">
        <w:rPr>
          <w:rFonts w:ascii="Times New Roman" w:hAnsi="Times New Roman" w:cs="Times New Roman"/>
          <w:bCs/>
          <w:sz w:val="24"/>
          <w:szCs w:val="24"/>
        </w:rPr>
        <w:t xml:space="preserve">/20 – октобар </w:t>
      </w:r>
      <w:r w:rsidR="009571D9" w:rsidRPr="005B5CFD">
        <w:rPr>
          <w:rFonts w:ascii="Times New Roman" w:hAnsi="Times New Roman" w:cs="Times New Roman"/>
          <w:bCs/>
          <w:sz w:val="24"/>
          <w:szCs w:val="24"/>
        </w:rPr>
        <w:t>202</w:t>
      </w:r>
      <w:r w:rsidR="0011206F" w:rsidRPr="005B5CFD">
        <w:rPr>
          <w:rFonts w:ascii="Times New Roman" w:hAnsi="Times New Roman" w:cs="Times New Roman"/>
          <w:bCs/>
          <w:sz w:val="24"/>
          <w:szCs w:val="24"/>
        </w:rPr>
        <w:t>1</w:t>
      </w:r>
      <w:r w:rsidR="009571D9" w:rsidRPr="005B5CFD">
        <w:rPr>
          <w:rFonts w:ascii="Times New Roman" w:hAnsi="Times New Roman" w:cs="Times New Roman"/>
          <w:bCs/>
          <w:sz w:val="24"/>
          <w:szCs w:val="24"/>
        </w:rPr>
        <w:t>)</w:t>
      </w:r>
    </w:p>
    <w:tbl>
      <w:tblPr>
        <w:tblStyle w:val="TableGrid"/>
        <w:tblW w:w="0" w:type="auto"/>
        <w:tblLook w:val="04A0"/>
      </w:tblPr>
      <w:tblGrid>
        <w:gridCol w:w="1809"/>
        <w:gridCol w:w="1134"/>
        <w:gridCol w:w="1276"/>
        <w:gridCol w:w="1418"/>
        <w:gridCol w:w="1134"/>
        <w:gridCol w:w="1275"/>
        <w:gridCol w:w="1158"/>
      </w:tblGrid>
      <w:tr w:rsidR="006B228E" w:rsidRPr="004D071F" w:rsidTr="002B17A5">
        <w:tc>
          <w:tcPr>
            <w:tcW w:w="1809" w:type="dxa"/>
          </w:tcPr>
          <w:p w:rsidR="006B228E" w:rsidRPr="004D071F" w:rsidRDefault="006B228E" w:rsidP="007953A2">
            <w:pPr>
              <w:rPr>
                <w:sz w:val="24"/>
                <w:szCs w:val="24"/>
              </w:rPr>
            </w:pPr>
            <w:r w:rsidRPr="004D071F">
              <w:rPr>
                <w:sz w:val="24"/>
                <w:szCs w:val="24"/>
              </w:rPr>
              <w:t>Степен стручне спрме</w:t>
            </w:r>
          </w:p>
        </w:tc>
        <w:tc>
          <w:tcPr>
            <w:tcW w:w="1134" w:type="dxa"/>
            <w:vAlign w:val="center"/>
          </w:tcPr>
          <w:p w:rsidR="006B228E" w:rsidRPr="00BB5258" w:rsidRDefault="006B228E" w:rsidP="002B17A5">
            <w:pPr>
              <w:jc w:val="center"/>
              <w:rPr>
                <w:b/>
                <w:sz w:val="24"/>
                <w:szCs w:val="24"/>
              </w:rPr>
            </w:pPr>
            <w:r w:rsidRPr="00BB5258">
              <w:rPr>
                <w:b/>
                <w:sz w:val="24"/>
                <w:szCs w:val="24"/>
              </w:rPr>
              <w:t>2016</w:t>
            </w:r>
          </w:p>
        </w:tc>
        <w:tc>
          <w:tcPr>
            <w:tcW w:w="1276" w:type="dxa"/>
            <w:vAlign w:val="center"/>
          </w:tcPr>
          <w:p w:rsidR="006B228E" w:rsidRPr="00BB5258" w:rsidRDefault="006B228E" w:rsidP="002B17A5">
            <w:pPr>
              <w:jc w:val="center"/>
              <w:rPr>
                <w:b/>
                <w:sz w:val="24"/>
                <w:szCs w:val="24"/>
              </w:rPr>
            </w:pPr>
            <w:r w:rsidRPr="00BB5258">
              <w:rPr>
                <w:b/>
                <w:sz w:val="24"/>
                <w:szCs w:val="24"/>
              </w:rPr>
              <w:t>2017</w:t>
            </w:r>
          </w:p>
        </w:tc>
        <w:tc>
          <w:tcPr>
            <w:tcW w:w="1418" w:type="dxa"/>
            <w:vAlign w:val="center"/>
          </w:tcPr>
          <w:p w:rsidR="006B228E" w:rsidRPr="00BB5258" w:rsidRDefault="006B228E" w:rsidP="002B17A5">
            <w:pPr>
              <w:jc w:val="center"/>
              <w:rPr>
                <w:b/>
                <w:sz w:val="24"/>
                <w:szCs w:val="24"/>
              </w:rPr>
            </w:pPr>
            <w:r w:rsidRPr="00BB5258">
              <w:rPr>
                <w:b/>
                <w:sz w:val="24"/>
                <w:szCs w:val="24"/>
              </w:rPr>
              <w:t>2018</w:t>
            </w:r>
          </w:p>
        </w:tc>
        <w:tc>
          <w:tcPr>
            <w:tcW w:w="1134" w:type="dxa"/>
            <w:vAlign w:val="center"/>
          </w:tcPr>
          <w:p w:rsidR="006B228E" w:rsidRPr="00BB5258" w:rsidRDefault="006B228E" w:rsidP="002B17A5">
            <w:pPr>
              <w:jc w:val="center"/>
              <w:rPr>
                <w:b/>
                <w:sz w:val="24"/>
                <w:szCs w:val="24"/>
              </w:rPr>
            </w:pPr>
            <w:r w:rsidRPr="00BB5258">
              <w:rPr>
                <w:b/>
                <w:sz w:val="24"/>
                <w:szCs w:val="24"/>
              </w:rPr>
              <w:t>2019</w:t>
            </w:r>
          </w:p>
        </w:tc>
        <w:tc>
          <w:tcPr>
            <w:tcW w:w="1275" w:type="dxa"/>
            <w:vAlign w:val="center"/>
          </w:tcPr>
          <w:p w:rsidR="006B228E" w:rsidRPr="00BB5258" w:rsidRDefault="006B228E" w:rsidP="002B17A5">
            <w:pPr>
              <w:jc w:val="center"/>
              <w:rPr>
                <w:b/>
                <w:sz w:val="24"/>
                <w:szCs w:val="24"/>
              </w:rPr>
            </w:pPr>
            <w:r w:rsidRPr="00BB5258">
              <w:rPr>
                <w:b/>
                <w:sz w:val="24"/>
                <w:szCs w:val="24"/>
              </w:rPr>
              <w:t>2020</w:t>
            </w:r>
          </w:p>
        </w:tc>
        <w:tc>
          <w:tcPr>
            <w:tcW w:w="1158" w:type="dxa"/>
            <w:vAlign w:val="center"/>
          </w:tcPr>
          <w:p w:rsidR="006B228E" w:rsidRPr="00BB5258" w:rsidRDefault="006B228E" w:rsidP="002B17A5">
            <w:pPr>
              <w:jc w:val="center"/>
              <w:rPr>
                <w:b/>
                <w:sz w:val="24"/>
                <w:szCs w:val="24"/>
              </w:rPr>
            </w:pPr>
            <w:r w:rsidRPr="00BB5258">
              <w:rPr>
                <w:b/>
                <w:sz w:val="24"/>
                <w:szCs w:val="24"/>
              </w:rPr>
              <w:t>2021</w:t>
            </w:r>
          </w:p>
        </w:tc>
      </w:tr>
      <w:tr w:rsidR="006B228E" w:rsidRPr="004D071F" w:rsidTr="002B17A5">
        <w:tc>
          <w:tcPr>
            <w:tcW w:w="1809" w:type="dxa"/>
          </w:tcPr>
          <w:p w:rsidR="006B228E" w:rsidRPr="004D071F" w:rsidRDefault="006B228E" w:rsidP="007953A2">
            <w:pPr>
              <w:rPr>
                <w:sz w:val="24"/>
                <w:szCs w:val="24"/>
              </w:rPr>
            </w:pPr>
            <w:r w:rsidRPr="004D071F">
              <w:rPr>
                <w:sz w:val="24"/>
                <w:szCs w:val="24"/>
              </w:rPr>
              <w:t>I</w:t>
            </w:r>
          </w:p>
        </w:tc>
        <w:tc>
          <w:tcPr>
            <w:tcW w:w="1134" w:type="dxa"/>
          </w:tcPr>
          <w:p w:rsidR="006B228E" w:rsidRPr="004D071F" w:rsidRDefault="006B228E" w:rsidP="007953A2">
            <w:pPr>
              <w:jc w:val="center"/>
              <w:rPr>
                <w:sz w:val="24"/>
                <w:szCs w:val="24"/>
              </w:rPr>
            </w:pPr>
            <w:r w:rsidRPr="004D071F">
              <w:rPr>
                <w:sz w:val="24"/>
                <w:szCs w:val="24"/>
              </w:rPr>
              <w:t>785</w:t>
            </w:r>
          </w:p>
        </w:tc>
        <w:tc>
          <w:tcPr>
            <w:tcW w:w="1276" w:type="dxa"/>
          </w:tcPr>
          <w:p w:rsidR="006B228E" w:rsidRPr="004D071F" w:rsidRDefault="006B228E" w:rsidP="007953A2">
            <w:pPr>
              <w:jc w:val="center"/>
              <w:rPr>
                <w:sz w:val="24"/>
                <w:szCs w:val="24"/>
              </w:rPr>
            </w:pPr>
            <w:r w:rsidRPr="004D071F">
              <w:rPr>
                <w:sz w:val="24"/>
                <w:szCs w:val="24"/>
              </w:rPr>
              <w:t>667</w:t>
            </w:r>
          </w:p>
        </w:tc>
        <w:tc>
          <w:tcPr>
            <w:tcW w:w="1418" w:type="dxa"/>
          </w:tcPr>
          <w:p w:rsidR="006B228E" w:rsidRPr="004D071F" w:rsidRDefault="006B228E" w:rsidP="007953A2">
            <w:pPr>
              <w:jc w:val="center"/>
              <w:rPr>
                <w:sz w:val="24"/>
                <w:szCs w:val="24"/>
              </w:rPr>
            </w:pPr>
            <w:r w:rsidRPr="004D071F">
              <w:rPr>
                <w:sz w:val="24"/>
                <w:szCs w:val="24"/>
              </w:rPr>
              <w:t>545</w:t>
            </w:r>
          </w:p>
        </w:tc>
        <w:tc>
          <w:tcPr>
            <w:tcW w:w="1134" w:type="dxa"/>
          </w:tcPr>
          <w:p w:rsidR="006B228E" w:rsidRPr="004D071F" w:rsidRDefault="006B228E" w:rsidP="007953A2">
            <w:pPr>
              <w:jc w:val="center"/>
              <w:rPr>
                <w:sz w:val="24"/>
                <w:szCs w:val="24"/>
              </w:rPr>
            </w:pPr>
            <w:r w:rsidRPr="004D071F">
              <w:rPr>
                <w:sz w:val="24"/>
                <w:szCs w:val="24"/>
              </w:rPr>
              <w:t>550</w:t>
            </w:r>
          </w:p>
        </w:tc>
        <w:tc>
          <w:tcPr>
            <w:tcW w:w="1275" w:type="dxa"/>
          </w:tcPr>
          <w:p w:rsidR="006B228E" w:rsidRPr="004D071F" w:rsidRDefault="006B228E" w:rsidP="007953A2">
            <w:pPr>
              <w:jc w:val="center"/>
              <w:rPr>
                <w:sz w:val="24"/>
                <w:szCs w:val="24"/>
              </w:rPr>
            </w:pPr>
            <w:r w:rsidRPr="004D071F">
              <w:rPr>
                <w:sz w:val="24"/>
                <w:szCs w:val="24"/>
              </w:rPr>
              <w:t>567</w:t>
            </w:r>
          </w:p>
        </w:tc>
        <w:tc>
          <w:tcPr>
            <w:tcW w:w="1158" w:type="dxa"/>
          </w:tcPr>
          <w:p w:rsidR="006B228E" w:rsidRPr="004D071F" w:rsidRDefault="006B228E" w:rsidP="007953A2">
            <w:pPr>
              <w:jc w:val="center"/>
              <w:rPr>
                <w:sz w:val="24"/>
                <w:szCs w:val="24"/>
              </w:rPr>
            </w:pPr>
            <w:r w:rsidRPr="004D071F">
              <w:rPr>
                <w:sz w:val="24"/>
                <w:szCs w:val="24"/>
              </w:rPr>
              <w:t>513</w:t>
            </w:r>
          </w:p>
        </w:tc>
      </w:tr>
      <w:tr w:rsidR="006B228E" w:rsidRPr="004D071F" w:rsidTr="002B17A5">
        <w:tc>
          <w:tcPr>
            <w:tcW w:w="1809" w:type="dxa"/>
          </w:tcPr>
          <w:p w:rsidR="006B228E" w:rsidRPr="004D071F" w:rsidRDefault="006B228E" w:rsidP="007953A2">
            <w:pPr>
              <w:rPr>
                <w:sz w:val="24"/>
                <w:szCs w:val="24"/>
              </w:rPr>
            </w:pPr>
            <w:r w:rsidRPr="004D071F">
              <w:rPr>
                <w:sz w:val="24"/>
                <w:szCs w:val="24"/>
              </w:rPr>
              <w:t>II</w:t>
            </w:r>
          </w:p>
        </w:tc>
        <w:tc>
          <w:tcPr>
            <w:tcW w:w="1134" w:type="dxa"/>
          </w:tcPr>
          <w:p w:rsidR="006B228E" w:rsidRPr="004D071F" w:rsidRDefault="006B228E" w:rsidP="007953A2">
            <w:pPr>
              <w:jc w:val="center"/>
              <w:rPr>
                <w:sz w:val="24"/>
                <w:szCs w:val="24"/>
              </w:rPr>
            </w:pPr>
            <w:r w:rsidRPr="004D071F">
              <w:rPr>
                <w:sz w:val="24"/>
                <w:szCs w:val="24"/>
              </w:rPr>
              <w:t>245</w:t>
            </w:r>
          </w:p>
        </w:tc>
        <w:tc>
          <w:tcPr>
            <w:tcW w:w="1276" w:type="dxa"/>
          </w:tcPr>
          <w:p w:rsidR="006B228E" w:rsidRPr="004D071F" w:rsidRDefault="006B228E" w:rsidP="007953A2">
            <w:pPr>
              <w:jc w:val="center"/>
              <w:rPr>
                <w:sz w:val="24"/>
                <w:szCs w:val="24"/>
              </w:rPr>
            </w:pPr>
            <w:r w:rsidRPr="004D071F">
              <w:rPr>
                <w:sz w:val="24"/>
                <w:szCs w:val="24"/>
              </w:rPr>
              <w:t>199</w:t>
            </w:r>
          </w:p>
        </w:tc>
        <w:tc>
          <w:tcPr>
            <w:tcW w:w="1418" w:type="dxa"/>
          </w:tcPr>
          <w:p w:rsidR="006B228E" w:rsidRPr="004D071F" w:rsidRDefault="006B228E" w:rsidP="007953A2">
            <w:pPr>
              <w:jc w:val="center"/>
              <w:rPr>
                <w:sz w:val="24"/>
                <w:szCs w:val="24"/>
              </w:rPr>
            </w:pPr>
            <w:r w:rsidRPr="004D071F">
              <w:rPr>
                <w:sz w:val="24"/>
                <w:szCs w:val="24"/>
              </w:rPr>
              <w:t>178</w:t>
            </w:r>
          </w:p>
        </w:tc>
        <w:tc>
          <w:tcPr>
            <w:tcW w:w="1134" w:type="dxa"/>
          </w:tcPr>
          <w:p w:rsidR="006B228E" w:rsidRPr="004D071F" w:rsidRDefault="006B228E" w:rsidP="007953A2">
            <w:pPr>
              <w:jc w:val="center"/>
              <w:rPr>
                <w:sz w:val="24"/>
                <w:szCs w:val="24"/>
              </w:rPr>
            </w:pPr>
            <w:r w:rsidRPr="004D071F">
              <w:rPr>
                <w:sz w:val="24"/>
                <w:szCs w:val="24"/>
              </w:rPr>
              <w:t>200</w:t>
            </w:r>
          </w:p>
        </w:tc>
        <w:tc>
          <w:tcPr>
            <w:tcW w:w="1275" w:type="dxa"/>
          </w:tcPr>
          <w:p w:rsidR="006B228E" w:rsidRPr="004D071F" w:rsidRDefault="006B228E" w:rsidP="007953A2">
            <w:pPr>
              <w:jc w:val="center"/>
              <w:rPr>
                <w:sz w:val="24"/>
                <w:szCs w:val="24"/>
              </w:rPr>
            </w:pPr>
            <w:r w:rsidRPr="004D071F">
              <w:rPr>
                <w:sz w:val="24"/>
                <w:szCs w:val="24"/>
              </w:rPr>
              <w:t>196</w:t>
            </w:r>
          </w:p>
        </w:tc>
        <w:tc>
          <w:tcPr>
            <w:tcW w:w="1158" w:type="dxa"/>
          </w:tcPr>
          <w:p w:rsidR="006B228E" w:rsidRPr="004D071F" w:rsidRDefault="006B228E" w:rsidP="007953A2">
            <w:pPr>
              <w:jc w:val="center"/>
              <w:rPr>
                <w:sz w:val="24"/>
                <w:szCs w:val="24"/>
              </w:rPr>
            </w:pPr>
            <w:r w:rsidRPr="004D071F">
              <w:rPr>
                <w:sz w:val="24"/>
                <w:szCs w:val="24"/>
              </w:rPr>
              <w:t>183</w:t>
            </w:r>
          </w:p>
        </w:tc>
      </w:tr>
      <w:tr w:rsidR="006B228E" w:rsidRPr="004D071F" w:rsidTr="002B17A5">
        <w:tc>
          <w:tcPr>
            <w:tcW w:w="1809" w:type="dxa"/>
          </w:tcPr>
          <w:p w:rsidR="006B228E" w:rsidRPr="004D071F" w:rsidRDefault="006B228E" w:rsidP="007953A2">
            <w:pPr>
              <w:rPr>
                <w:sz w:val="24"/>
                <w:szCs w:val="24"/>
              </w:rPr>
            </w:pPr>
            <w:r w:rsidRPr="004D071F">
              <w:rPr>
                <w:sz w:val="24"/>
                <w:szCs w:val="24"/>
              </w:rPr>
              <w:t>III</w:t>
            </w:r>
          </w:p>
        </w:tc>
        <w:tc>
          <w:tcPr>
            <w:tcW w:w="1134" w:type="dxa"/>
            <w:vAlign w:val="bottom"/>
          </w:tcPr>
          <w:p w:rsidR="006B228E" w:rsidRPr="004D071F" w:rsidRDefault="006B228E" w:rsidP="007953A2">
            <w:pPr>
              <w:jc w:val="center"/>
              <w:rPr>
                <w:sz w:val="24"/>
                <w:szCs w:val="24"/>
              </w:rPr>
            </w:pPr>
            <w:r w:rsidRPr="004D071F">
              <w:rPr>
                <w:sz w:val="24"/>
                <w:szCs w:val="24"/>
              </w:rPr>
              <w:t>1501</w:t>
            </w:r>
          </w:p>
        </w:tc>
        <w:tc>
          <w:tcPr>
            <w:tcW w:w="1276" w:type="dxa"/>
            <w:vAlign w:val="bottom"/>
          </w:tcPr>
          <w:p w:rsidR="006B228E" w:rsidRPr="004D071F" w:rsidRDefault="006B228E" w:rsidP="007953A2">
            <w:pPr>
              <w:jc w:val="center"/>
              <w:rPr>
                <w:sz w:val="24"/>
                <w:szCs w:val="24"/>
              </w:rPr>
            </w:pPr>
            <w:r w:rsidRPr="004D071F">
              <w:rPr>
                <w:sz w:val="24"/>
                <w:szCs w:val="24"/>
              </w:rPr>
              <w:t>1186</w:t>
            </w:r>
          </w:p>
        </w:tc>
        <w:tc>
          <w:tcPr>
            <w:tcW w:w="1418" w:type="dxa"/>
            <w:vAlign w:val="bottom"/>
          </w:tcPr>
          <w:p w:rsidR="006B228E" w:rsidRPr="004D071F" w:rsidRDefault="006B228E" w:rsidP="007953A2">
            <w:pPr>
              <w:jc w:val="center"/>
              <w:rPr>
                <w:sz w:val="24"/>
                <w:szCs w:val="24"/>
              </w:rPr>
            </w:pPr>
            <w:r w:rsidRPr="004D071F">
              <w:rPr>
                <w:sz w:val="24"/>
                <w:szCs w:val="24"/>
              </w:rPr>
              <w:t>920</w:t>
            </w:r>
          </w:p>
        </w:tc>
        <w:tc>
          <w:tcPr>
            <w:tcW w:w="1134" w:type="dxa"/>
            <w:vAlign w:val="bottom"/>
          </w:tcPr>
          <w:p w:rsidR="006B228E" w:rsidRPr="004D071F" w:rsidRDefault="006B228E" w:rsidP="007953A2">
            <w:pPr>
              <w:jc w:val="center"/>
              <w:rPr>
                <w:sz w:val="24"/>
                <w:szCs w:val="24"/>
              </w:rPr>
            </w:pPr>
            <w:r w:rsidRPr="004D071F">
              <w:rPr>
                <w:sz w:val="24"/>
                <w:szCs w:val="24"/>
              </w:rPr>
              <w:t>937</w:t>
            </w:r>
          </w:p>
        </w:tc>
        <w:tc>
          <w:tcPr>
            <w:tcW w:w="1275" w:type="dxa"/>
            <w:vAlign w:val="bottom"/>
          </w:tcPr>
          <w:p w:rsidR="006B228E" w:rsidRPr="004D071F" w:rsidRDefault="006B228E" w:rsidP="007953A2">
            <w:pPr>
              <w:jc w:val="center"/>
              <w:rPr>
                <w:sz w:val="24"/>
                <w:szCs w:val="24"/>
              </w:rPr>
            </w:pPr>
            <w:r w:rsidRPr="004D071F">
              <w:rPr>
                <w:sz w:val="24"/>
                <w:szCs w:val="24"/>
              </w:rPr>
              <w:t>1005</w:t>
            </w:r>
          </w:p>
        </w:tc>
        <w:tc>
          <w:tcPr>
            <w:tcW w:w="1158" w:type="dxa"/>
          </w:tcPr>
          <w:p w:rsidR="006B228E" w:rsidRPr="004D071F" w:rsidRDefault="006B228E" w:rsidP="007953A2">
            <w:pPr>
              <w:jc w:val="center"/>
              <w:rPr>
                <w:sz w:val="24"/>
                <w:szCs w:val="24"/>
              </w:rPr>
            </w:pPr>
            <w:r w:rsidRPr="004D071F">
              <w:rPr>
                <w:sz w:val="24"/>
                <w:szCs w:val="24"/>
              </w:rPr>
              <w:t>867</w:t>
            </w:r>
          </w:p>
        </w:tc>
      </w:tr>
      <w:tr w:rsidR="006B228E" w:rsidRPr="004D071F" w:rsidTr="002B17A5">
        <w:tc>
          <w:tcPr>
            <w:tcW w:w="1809" w:type="dxa"/>
          </w:tcPr>
          <w:p w:rsidR="006B228E" w:rsidRPr="004D071F" w:rsidRDefault="006B228E" w:rsidP="007953A2">
            <w:pPr>
              <w:rPr>
                <w:sz w:val="24"/>
                <w:szCs w:val="24"/>
              </w:rPr>
            </w:pPr>
            <w:r w:rsidRPr="004D071F">
              <w:rPr>
                <w:sz w:val="24"/>
                <w:szCs w:val="24"/>
              </w:rPr>
              <w:t>IV</w:t>
            </w:r>
          </w:p>
        </w:tc>
        <w:tc>
          <w:tcPr>
            <w:tcW w:w="1134" w:type="dxa"/>
          </w:tcPr>
          <w:p w:rsidR="006B228E" w:rsidRPr="004D071F" w:rsidRDefault="006B228E" w:rsidP="007953A2">
            <w:pPr>
              <w:jc w:val="center"/>
              <w:rPr>
                <w:sz w:val="24"/>
                <w:szCs w:val="24"/>
              </w:rPr>
            </w:pPr>
            <w:r w:rsidRPr="004D071F">
              <w:rPr>
                <w:sz w:val="24"/>
                <w:szCs w:val="24"/>
              </w:rPr>
              <w:t>1523</w:t>
            </w:r>
          </w:p>
        </w:tc>
        <w:tc>
          <w:tcPr>
            <w:tcW w:w="1276" w:type="dxa"/>
          </w:tcPr>
          <w:p w:rsidR="006B228E" w:rsidRPr="004D071F" w:rsidRDefault="006B228E" w:rsidP="007953A2">
            <w:pPr>
              <w:jc w:val="center"/>
              <w:rPr>
                <w:sz w:val="24"/>
                <w:szCs w:val="24"/>
              </w:rPr>
            </w:pPr>
            <w:r w:rsidRPr="004D071F">
              <w:rPr>
                <w:sz w:val="24"/>
                <w:szCs w:val="24"/>
              </w:rPr>
              <w:t>1186</w:t>
            </w:r>
          </w:p>
        </w:tc>
        <w:tc>
          <w:tcPr>
            <w:tcW w:w="1418" w:type="dxa"/>
          </w:tcPr>
          <w:p w:rsidR="006B228E" w:rsidRPr="004D071F" w:rsidRDefault="006B228E" w:rsidP="007953A2">
            <w:pPr>
              <w:jc w:val="center"/>
              <w:rPr>
                <w:sz w:val="24"/>
                <w:szCs w:val="24"/>
              </w:rPr>
            </w:pPr>
            <w:r w:rsidRPr="004D071F">
              <w:rPr>
                <w:sz w:val="24"/>
                <w:szCs w:val="24"/>
              </w:rPr>
              <w:t>1055</w:t>
            </w:r>
          </w:p>
        </w:tc>
        <w:tc>
          <w:tcPr>
            <w:tcW w:w="1134" w:type="dxa"/>
          </w:tcPr>
          <w:p w:rsidR="006B228E" w:rsidRPr="004D071F" w:rsidRDefault="006B228E" w:rsidP="007953A2">
            <w:pPr>
              <w:jc w:val="center"/>
              <w:rPr>
                <w:sz w:val="24"/>
                <w:szCs w:val="24"/>
              </w:rPr>
            </w:pPr>
            <w:r w:rsidRPr="004D071F">
              <w:rPr>
                <w:sz w:val="24"/>
                <w:szCs w:val="24"/>
              </w:rPr>
              <w:t>1027</w:t>
            </w:r>
          </w:p>
        </w:tc>
        <w:tc>
          <w:tcPr>
            <w:tcW w:w="1275" w:type="dxa"/>
          </w:tcPr>
          <w:p w:rsidR="006B228E" w:rsidRPr="004D071F" w:rsidRDefault="006B228E" w:rsidP="007953A2">
            <w:pPr>
              <w:jc w:val="center"/>
              <w:rPr>
                <w:sz w:val="24"/>
                <w:szCs w:val="24"/>
              </w:rPr>
            </w:pPr>
            <w:r w:rsidRPr="004D071F">
              <w:rPr>
                <w:sz w:val="24"/>
                <w:szCs w:val="24"/>
              </w:rPr>
              <w:t>1125</w:t>
            </w:r>
          </w:p>
        </w:tc>
        <w:tc>
          <w:tcPr>
            <w:tcW w:w="1158" w:type="dxa"/>
          </w:tcPr>
          <w:p w:rsidR="006B228E" w:rsidRPr="004D071F" w:rsidRDefault="006B228E" w:rsidP="007953A2">
            <w:pPr>
              <w:jc w:val="center"/>
              <w:rPr>
                <w:sz w:val="24"/>
                <w:szCs w:val="24"/>
              </w:rPr>
            </w:pPr>
            <w:r w:rsidRPr="004D071F">
              <w:rPr>
                <w:sz w:val="24"/>
                <w:szCs w:val="24"/>
              </w:rPr>
              <w:t>955</w:t>
            </w:r>
          </w:p>
        </w:tc>
      </w:tr>
      <w:tr w:rsidR="006B228E" w:rsidRPr="004D071F" w:rsidTr="002B17A5">
        <w:tc>
          <w:tcPr>
            <w:tcW w:w="1809" w:type="dxa"/>
          </w:tcPr>
          <w:p w:rsidR="006B228E" w:rsidRPr="004D071F" w:rsidRDefault="006B228E" w:rsidP="007953A2">
            <w:pPr>
              <w:rPr>
                <w:sz w:val="24"/>
                <w:szCs w:val="24"/>
              </w:rPr>
            </w:pPr>
            <w:r w:rsidRPr="004D071F">
              <w:rPr>
                <w:sz w:val="24"/>
                <w:szCs w:val="24"/>
              </w:rPr>
              <w:t>V</w:t>
            </w:r>
          </w:p>
        </w:tc>
        <w:tc>
          <w:tcPr>
            <w:tcW w:w="1134" w:type="dxa"/>
          </w:tcPr>
          <w:p w:rsidR="006B228E" w:rsidRPr="004D071F" w:rsidRDefault="006B228E" w:rsidP="007953A2">
            <w:pPr>
              <w:jc w:val="center"/>
              <w:rPr>
                <w:sz w:val="24"/>
                <w:szCs w:val="24"/>
              </w:rPr>
            </w:pPr>
            <w:r w:rsidRPr="004D071F">
              <w:rPr>
                <w:sz w:val="24"/>
                <w:szCs w:val="24"/>
              </w:rPr>
              <w:t>51</w:t>
            </w:r>
          </w:p>
        </w:tc>
        <w:tc>
          <w:tcPr>
            <w:tcW w:w="1276" w:type="dxa"/>
          </w:tcPr>
          <w:p w:rsidR="006B228E" w:rsidRPr="004D071F" w:rsidRDefault="006B228E" w:rsidP="007953A2">
            <w:pPr>
              <w:jc w:val="center"/>
              <w:rPr>
                <w:sz w:val="24"/>
                <w:szCs w:val="24"/>
              </w:rPr>
            </w:pPr>
            <w:r w:rsidRPr="004D071F">
              <w:rPr>
                <w:sz w:val="24"/>
                <w:szCs w:val="24"/>
              </w:rPr>
              <w:t>39</w:t>
            </w:r>
          </w:p>
        </w:tc>
        <w:tc>
          <w:tcPr>
            <w:tcW w:w="1418" w:type="dxa"/>
          </w:tcPr>
          <w:p w:rsidR="006B228E" w:rsidRPr="004D071F" w:rsidRDefault="006B228E" w:rsidP="007953A2">
            <w:pPr>
              <w:jc w:val="center"/>
              <w:rPr>
                <w:sz w:val="24"/>
                <w:szCs w:val="24"/>
              </w:rPr>
            </w:pPr>
            <w:r w:rsidRPr="004D071F">
              <w:rPr>
                <w:sz w:val="24"/>
                <w:szCs w:val="24"/>
              </w:rPr>
              <w:t>41</w:t>
            </w:r>
          </w:p>
        </w:tc>
        <w:tc>
          <w:tcPr>
            <w:tcW w:w="1134" w:type="dxa"/>
          </w:tcPr>
          <w:p w:rsidR="006B228E" w:rsidRPr="004D071F" w:rsidRDefault="006B228E" w:rsidP="007953A2">
            <w:pPr>
              <w:jc w:val="center"/>
              <w:rPr>
                <w:sz w:val="24"/>
                <w:szCs w:val="24"/>
              </w:rPr>
            </w:pPr>
            <w:r w:rsidRPr="004D071F">
              <w:rPr>
                <w:sz w:val="24"/>
                <w:szCs w:val="24"/>
              </w:rPr>
              <w:t>33</w:t>
            </w:r>
          </w:p>
        </w:tc>
        <w:tc>
          <w:tcPr>
            <w:tcW w:w="1275" w:type="dxa"/>
          </w:tcPr>
          <w:p w:rsidR="006B228E" w:rsidRPr="004D071F" w:rsidRDefault="006B228E" w:rsidP="007953A2">
            <w:pPr>
              <w:jc w:val="center"/>
              <w:rPr>
                <w:sz w:val="24"/>
                <w:szCs w:val="24"/>
              </w:rPr>
            </w:pPr>
            <w:r w:rsidRPr="004D071F">
              <w:rPr>
                <w:sz w:val="24"/>
                <w:szCs w:val="24"/>
              </w:rPr>
              <w:t>25</w:t>
            </w:r>
          </w:p>
        </w:tc>
        <w:tc>
          <w:tcPr>
            <w:tcW w:w="1158" w:type="dxa"/>
          </w:tcPr>
          <w:p w:rsidR="006B228E" w:rsidRPr="004D071F" w:rsidRDefault="006B228E" w:rsidP="007953A2">
            <w:pPr>
              <w:jc w:val="center"/>
              <w:rPr>
                <w:sz w:val="24"/>
                <w:szCs w:val="24"/>
              </w:rPr>
            </w:pPr>
            <w:r w:rsidRPr="004D071F">
              <w:rPr>
                <w:sz w:val="24"/>
                <w:szCs w:val="24"/>
              </w:rPr>
              <w:t>28</w:t>
            </w:r>
          </w:p>
        </w:tc>
      </w:tr>
      <w:tr w:rsidR="006B228E" w:rsidRPr="004D071F" w:rsidTr="002B17A5">
        <w:tc>
          <w:tcPr>
            <w:tcW w:w="1809" w:type="dxa"/>
          </w:tcPr>
          <w:p w:rsidR="006B228E" w:rsidRPr="004D071F" w:rsidRDefault="006B228E" w:rsidP="007953A2">
            <w:pPr>
              <w:rPr>
                <w:sz w:val="24"/>
                <w:szCs w:val="24"/>
              </w:rPr>
            </w:pPr>
            <w:r w:rsidRPr="004D071F">
              <w:rPr>
                <w:sz w:val="24"/>
                <w:szCs w:val="24"/>
              </w:rPr>
              <w:t>VI</w:t>
            </w:r>
          </w:p>
        </w:tc>
        <w:tc>
          <w:tcPr>
            <w:tcW w:w="1134" w:type="dxa"/>
          </w:tcPr>
          <w:p w:rsidR="006B228E" w:rsidRPr="004D071F" w:rsidRDefault="006B228E" w:rsidP="007953A2">
            <w:pPr>
              <w:jc w:val="center"/>
              <w:rPr>
                <w:sz w:val="24"/>
                <w:szCs w:val="24"/>
              </w:rPr>
            </w:pPr>
            <w:r w:rsidRPr="004D071F">
              <w:rPr>
                <w:sz w:val="24"/>
                <w:szCs w:val="24"/>
              </w:rPr>
              <w:t>488</w:t>
            </w:r>
          </w:p>
        </w:tc>
        <w:tc>
          <w:tcPr>
            <w:tcW w:w="1276" w:type="dxa"/>
          </w:tcPr>
          <w:p w:rsidR="006B228E" w:rsidRPr="004D071F" w:rsidRDefault="006B228E" w:rsidP="007953A2">
            <w:pPr>
              <w:jc w:val="center"/>
              <w:rPr>
                <w:sz w:val="24"/>
                <w:szCs w:val="24"/>
              </w:rPr>
            </w:pPr>
            <w:r w:rsidRPr="004D071F">
              <w:rPr>
                <w:sz w:val="24"/>
                <w:szCs w:val="24"/>
              </w:rPr>
              <w:t>406</w:t>
            </w:r>
          </w:p>
        </w:tc>
        <w:tc>
          <w:tcPr>
            <w:tcW w:w="1418" w:type="dxa"/>
          </w:tcPr>
          <w:p w:rsidR="006B228E" w:rsidRPr="004D071F" w:rsidRDefault="006B228E" w:rsidP="007953A2">
            <w:pPr>
              <w:jc w:val="center"/>
              <w:rPr>
                <w:sz w:val="24"/>
                <w:szCs w:val="24"/>
              </w:rPr>
            </w:pPr>
            <w:r w:rsidRPr="004D071F">
              <w:rPr>
                <w:sz w:val="24"/>
                <w:szCs w:val="24"/>
              </w:rPr>
              <w:t>329</w:t>
            </w:r>
          </w:p>
        </w:tc>
        <w:tc>
          <w:tcPr>
            <w:tcW w:w="1134" w:type="dxa"/>
          </w:tcPr>
          <w:p w:rsidR="006B228E" w:rsidRPr="004D071F" w:rsidRDefault="006B228E" w:rsidP="007953A2">
            <w:pPr>
              <w:jc w:val="center"/>
              <w:rPr>
                <w:sz w:val="24"/>
                <w:szCs w:val="24"/>
              </w:rPr>
            </w:pPr>
            <w:r w:rsidRPr="004D071F">
              <w:rPr>
                <w:sz w:val="24"/>
                <w:szCs w:val="24"/>
              </w:rPr>
              <w:t>325</w:t>
            </w:r>
          </w:p>
        </w:tc>
        <w:tc>
          <w:tcPr>
            <w:tcW w:w="1275" w:type="dxa"/>
          </w:tcPr>
          <w:p w:rsidR="006B228E" w:rsidRPr="004D071F" w:rsidRDefault="006B228E" w:rsidP="007953A2">
            <w:pPr>
              <w:jc w:val="center"/>
              <w:rPr>
                <w:sz w:val="24"/>
                <w:szCs w:val="24"/>
              </w:rPr>
            </w:pPr>
            <w:r w:rsidRPr="004D071F">
              <w:rPr>
                <w:sz w:val="24"/>
                <w:szCs w:val="24"/>
              </w:rPr>
              <w:t>381</w:t>
            </w:r>
          </w:p>
        </w:tc>
        <w:tc>
          <w:tcPr>
            <w:tcW w:w="1158" w:type="dxa"/>
          </w:tcPr>
          <w:p w:rsidR="006B228E" w:rsidRPr="004D071F" w:rsidRDefault="006B228E" w:rsidP="007953A2">
            <w:pPr>
              <w:jc w:val="center"/>
              <w:rPr>
                <w:sz w:val="24"/>
                <w:szCs w:val="24"/>
              </w:rPr>
            </w:pPr>
            <w:r w:rsidRPr="004D071F">
              <w:rPr>
                <w:sz w:val="24"/>
                <w:szCs w:val="24"/>
              </w:rPr>
              <w:t>283</w:t>
            </w:r>
          </w:p>
        </w:tc>
      </w:tr>
      <w:tr w:rsidR="006B228E" w:rsidRPr="004D071F" w:rsidTr="002B17A5">
        <w:tc>
          <w:tcPr>
            <w:tcW w:w="1809" w:type="dxa"/>
          </w:tcPr>
          <w:p w:rsidR="006B228E" w:rsidRPr="004D071F" w:rsidRDefault="006B228E" w:rsidP="007953A2">
            <w:pPr>
              <w:rPr>
                <w:sz w:val="24"/>
                <w:szCs w:val="24"/>
              </w:rPr>
            </w:pPr>
            <w:r w:rsidRPr="004D071F">
              <w:rPr>
                <w:sz w:val="24"/>
                <w:szCs w:val="24"/>
              </w:rPr>
              <w:t>VII</w:t>
            </w:r>
          </w:p>
        </w:tc>
        <w:tc>
          <w:tcPr>
            <w:tcW w:w="1134" w:type="dxa"/>
          </w:tcPr>
          <w:p w:rsidR="006B228E" w:rsidRPr="004D071F" w:rsidRDefault="006B228E" w:rsidP="007953A2">
            <w:pPr>
              <w:jc w:val="center"/>
              <w:rPr>
                <w:sz w:val="24"/>
                <w:szCs w:val="24"/>
              </w:rPr>
            </w:pPr>
            <w:r w:rsidRPr="004D071F">
              <w:rPr>
                <w:sz w:val="24"/>
                <w:szCs w:val="24"/>
              </w:rPr>
              <w:t>614</w:t>
            </w:r>
          </w:p>
        </w:tc>
        <w:tc>
          <w:tcPr>
            <w:tcW w:w="1276" w:type="dxa"/>
          </w:tcPr>
          <w:p w:rsidR="006B228E" w:rsidRPr="004D071F" w:rsidRDefault="006B228E" w:rsidP="007953A2">
            <w:pPr>
              <w:jc w:val="center"/>
              <w:rPr>
                <w:sz w:val="24"/>
                <w:szCs w:val="24"/>
              </w:rPr>
            </w:pPr>
            <w:r w:rsidRPr="004D071F">
              <w:rPr>
                <w:sz w:val="24"/>
                <w:szCs w:val="24"/>
              </w:rPr>
              <w:t>504</w:t>
            </w:r>
          </w:p>
        </w:tc>
        <w:tc>
          <w:tcPr>
            <w:tcW w:w="1418" w:type="dxa"/>
          </w:tcPr>
          <w:p w:rsidR="006B228E" w:rsidRPr="004D071F" w:rsidRDefault="006B228E" w:rsidP="007953A2">
            <w:pPr>
              <w:jc w:val="center"/>
              <w:rPr>
                <w:sz w:val="24"/>
                <w:szCs w:val="24"/>
              </w:rPr>
            </w:pPr>
            <w:r w:rsidRPr="004D071F">
              <w:rPr>
                <w:sz w:val="24"/>
                <w:szCs w:val="24"/>
              </w:rPr>
              <w:t>480</w:t>
            </w:r>
          </w:p>
        </w:tc>
        <w:tc>
          <w:tcPr>
            <w:tcW w:w="1134" w:type="dxa"/>
          </w:tcPr>
          <w:p w:rsidR="006B228E" w:rsidRPr="004D071F" w:rsidRDefault="006B228E" w:rsidP="007953A2">
            <w:pPr>
              <w:jc w:val="center"/>
              <w:rPr>
                <w:sz w:val="24"/>
                <w:szCs w:val="24"/>
              </w:rPr>
            </w:pPr>
            <w:r w:rsidRPr="004D071F">
              <w:rPr>
                <w:sz w:val="24"/>
                <w:szCs w:val="24"/>
              </w:rPr>
              <w:t>449</w:t>
            </w:r>
          </w:p>
        </w:tc>
        <w:tc>
          <w:tcPr>
            <w:tcW w:w="1275" w:type="dxa"/>
          </w:tcPr>
          <w:p w:rsidR="006B228E" w:rsidRPr="004D071F" w:rsidRDefault="006B228E" w:rsidP="007953A2">
            <w:pPr>
              <w:jc w:val="center"/>
              <w:rPr>
                <w:sz w:val="24"/>
                <w:szCs w:val="24"/>
              </w:rPr>
            </w:pPr>
            <w:r w:rsidRPr="004D071F">
              <w:rPr>
                <w:sz w:val="24"/>
                <w:szCs w:val="24"/>
              </w:rPr>
              <w:t>478</w:t>
            </w:r>
          </w:p>
        </w:tc>
        <w:tc>
          <w:tcPr>
            <w:tcW w:w="1158" w:type="dxa"/>
          </w:tcPr>
          <w:p w:rsidR="006B228E" w:rsidRPr="004D071F" w:rsidRDefault="006B228E" w:rsidP="007953A2">
            <w:pPr>
              <w:jc w:val="center"/>
              <w:rPr>
                <w:sz w:val="24"/>
                <w:szCs w:val="24"/>
              </w:rPr>
            </w:pPr>
            <w:r w:rsidRPr="004D071F">
              <w:rPr>
                <w:sz w:val="24"/>
                <w:szCs w:val="24"/>
              </w:rPr>
              <w:t>354</w:t>
            </w:r>
          </w:p>
        </w:tc>
      </w:tr>
      <w:tr w:rsidR="006B228E" w:rsidRPr="004D071F" w:rsidTr="002B17A5">
        <w:tc>
          <w:tcPr>
            <w:tcW w:w="1809" w:type="dxa"/>
          </w:tcPr>
          <w:p w:rsidR="006B228E" w:rsidRPr="004D071F" w:rsidRDefault="006B228E" w:rsidP="007953A2">
            <w:pPr>
              <w:rPr>
                <w:sz w:val="24"/>
                <w:szCs w:val="24"/>
              </w:rPr>
            </w:pPr>
            <w:r w:rsidRPr="004D071F">
              <w:rPr>
                <w:sz w:val="24"/>
                <w:szCs w:val="24"/>
              </w:rPr>
              <w:t>VIII</w:t>
            </w:r>
          </w:p>
        </w:tc>
        <w:tc>
          <w:tcPr>
            <w:tcW w:w="1134" w:type="dxa"/>
          </w:tcPr>
          <w:p w:rsidR="006B228E" w:rsidRPr="004D071F" w:rsidRDefault="006B228E" w:rsidP="007953A2">
            <w:pPr>
              <w:jc w:val="center"/>
              <w:rPr>
                <w:sz w:val="24"/>
                <w:szCs w:val="24"/>
              </w:rPr>
            </w:pPr>
            <w:r w:rsidRPr="004D071F">
              <w:rPr>
                <w:sz w:val="24"/>
                <w:szCs w:val="24"/>
              </w:rPr>
              <w:t>1</w:t>
            </w:r>
          </w:p>
        </w:tc>
        <w:tc>
          <w:tcPr>
            <w:tcW w:w="1276" w:type="dxa"/>
          </w:tcPr>
          <w:p w:rsidR="006B228E" w:rsidRPr="004D071F" w:rsidRDefault="006B228E" w:rsidP="007953A2">
            <w:pPr>
              <w:jc w:val="center"/>
              <w:rPr>
                <w:sz w:val="24"/>
                <w:szCs w:val="24"/>
              </w:rPr>
            </w:pPr>
            <w:r w:rsidRPr="004D071F">
              <w:rPr>
                <w:sz w:val="24"/>
                <w:szCs w:val="24"/>
              </w:rPr>
              <w:t>1</w:t>
            </w:r>
          </w:p>
        </w:tc>
        <w:tc>
          <w:tcPr>
            <w:tcW w:w="1418" w:type="dxa"/>
          </w:tcPr>
          <w:p w:rsidR="006B228E" w:rsidRPr="004D071F" w:rsidRDefault="006B228E" w:rsidP="007953A2">
            <w:pPr>
              <w:jc w:val="center"/>
              <w:rPr>
                <w:sz w:val="24"/>
                <w:szCs w:val="24"/>
              </w:rPr>
            </w:pPr>
            <w:r w:rsidRPr="004D071F">
              <w:rPr>
                <w:sz w:val="24"/>
                <w:szCs w:val="24"/>
              </w:rPr>
              <w:t>0</w:t>
            </w:r>
          </w:p>
        </w:tc>
        <w:tc>
          <w:tcPr>
            <w:tcW w:w="1134" w:type="dxa"/>
          </w:tcPr>
          <w:p w:rsidR="006B228E" w:rsidRPr="004D071F" w:rsidRDefault="006B228E" w:rsidP="007953A2">
            <w:pPr>
              <w:jc w:val="center"/>
              <w:rPr>
                <w:sz w:val="24"/>
                <w:szCs w:val="24"/>
              </w:rPr>
            </w:pPr>
            <w:r w:rsidRPr="004D071F">
              <w:rPr>
                <w:sz w:val="24"/>
                <w:szCs w:val="24"/>
              </w:rPr>
              <w:t>1</w:t>
            </w:r>
          </w:p>
        </w:tc>
        <w:tc>
          <w:tcPr>
            <w:tcW w:w="1275" w:type="dxa"/>
          </w:tcPr>
          <w:p w:rsidR="006B228E" w:rsidRPr="004D071F" w:rsidRDefault="006B228E" w:rsidP="007953A2">
            <w:pPr>
              <w:jc w:val="center"/>
              <w:rPr>
                <w:sz w:val="24"/>
                <w:szCs w:val="24"/>
              </w:rPr>
            </w:pPr>
            <w:r w:rsidRPr="004D071F">
              <w:rPr>
                <w:sz w:val="24"/>
                <w:szCs w:val="24"/>
              </w:rPr>
              <w:t>3</w:t>
            </w:r>
          </w:p>
        </w:tc>
        <w:tc>
          <w:tcPr>
            <w:tcW w:w="1158" w:type="dxa"/>
          </w:tcPr>
          <w:p w:rsidR="006B228E" w:rsidRPr="004D071F" w:rsidRDefault="006B228E" w:rsidP="007953A2">
            <w:pPr>
              <w:jc w:val="center"/>
              <w:rPr>
                <w:sz w:val="24"/>
                <w:szCs w:val="24"/>
              </w:rPr>
            </w:pPr>
            <w:r w:rsidRPr="004D071F">
              <w:rPr>
                <w:sz w:val="24"/>
                <w:szCs w:val="24"/>
              </w:rPr>
              <w:t>0</w:t>
            </w:r>
          </w:p>
        </w:tc>
      </w:tr>
    </w:tbl>
    <w:p w:rsidR="002B17A5" w:rsidRPr="002B17A5" w:rsidRDefault="002B17A5" w:rsidP="002B17A5">
      <w:pPr>
        <w:spacing w:after="0" w:line="240" w:lineRule="auto"/>
        <w:rPr>
          <w:rFonts w:ascii="Times New Roman" w:hAnsi="Times New Roman" w:cs="Times New Roman"/>
          <w:i/>
          <w:sz w:val="24"/>
          <w:szCs w:val="24"/>
        </w:rPr>
      </w:pPr>
      <w:r w:rsidRPr="002B17A5">
        <w:rPr>
          <w:rFonts w:ascii="Times New Roman" w:hAnsi="Times New Roman" w:cs="Times New Roman"/>
          <w:i/>
          <w:sz w:val="24"/>
          <w:szCs w:val="24"/>
        </w:rPr>
        <w:t xml:space="preserve">Табела 5. </w:t>
      </w:r>
      <w:r w:rsidRPr="002B17A5">
        <w:rPr>
          <w:rFonts w:ascii="Times New Roman" w:hAnsi="Times New Roman" w:cs="Times New Roman"/>
          <w:bCs/>
          <w:i/>
          <w:sz w:val="24"/>
          <w:szCs w:val="24"/>
        </w:rPr>
        <w:t>Структура незапослених лица по степенима стручне спреме на територији града Ужица</w:t>
      </w:r>
    </w:p>
    <w:p w:rsidR="000F3334" w:rsidRPr="002B17A5" w:rsidRDefault="000F3334" w:rsidP="002B17A5">
      <w:pPr>
        <w:spacing w:after="0" w:line="240" w:lineRule="auto"/>
        <w:rPr>
          <w:rFonts w:ascii="Times New Roman" w:hAnsi="Times New Roman" w:cs="Times New Roman"/>
          <w:i/>
          <w:sz w:val="24"/>
          <w:szCs w:val="24"/>
        </w:rPr>
      </w:pPr>
      <w:r w:rsidRPr="002B17A5">
        <w:rPr>
          <w:rFonts w:ascii="Times New Roman" w:hAnsi="Times New Roman" w:cs="Times New Roman"/>
          <w:i/>
          <w:sz w:val="24"/>
          <w:szCs w:val="24"/>
        </w:rPr>
        <w:t>Извор: Статистички билтен Националне службе за запошљавање - Филијала Ужице</w:t>
      </w:r>
    </w:p>
    <w:p w:rsidR="002B17A5" w:rsidRDefault="002B17A5" w:rsidP="002B17A5">
      <w:pPr>
        <w:spacing w:after="0"/>
        <w:jc w:val="both"/>
        <w:rPr>
          <w:rFonts w:ascii="Times New Roman" w:hAnsi="Times New Roman" w:cs="Times New Roman"/>
          <w:sz w:val="24"/>
          <w:szCs w:val="24"/>
        </w:rPr>
      </w:pPr>
    </w:p>
    <w:p w:rsidR="007953A2" w:rsidRPr="00804B82" w:rsidRDefault="004D071F" w:rsidP="002B17A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Ако посматрамо старосну структуру</w:t>
      </w:r>
      <w:r w:rsidR="007953A2" w:rsidRPr="00804B82">
        <w:rPr>
          <w:rFonts w:ascii="Times New Roman" w:hAnsi="Times New Roman" w:cs="Times New Roman"/>
          <w:sz w:val="24"/>
          <w:szCs w:val="24"/>
        </w:rPr>
        <w:t xml:space="preserve"> незапослених лица у </w:t>
      </w:r>
      <w:r>
        <w:rPr>
          <w:rFonts w:ascii="Times New Roman" w:hAnsi="Times New Roman" w:cs="Times New Roman"/>
          <w:sz w:val="24"/>
          <w:szCs w:val="24"/>
        </w:rPr>
        <w:t xml:space="preserve">октобру </w:t>
      </w:r>
      <w:r w:rsidR="007953A2" w:rsidRPr="00804B82">
        <w:rPr>
          <w:rFonts w:ascii="Times New Roman" w:hAnsi="Times New Roman" w:cs="Times New Roman"/>
          <w:sz w:val="24"/>
          <w:szCs w:val="24"/>
        </w:rPr>
        <w:t>202</w:t>
      </w:r>
      <w:r w:rsidR="007953A2">
        <w:rPr>
          <w:rFonts w:ascii="Times New Roman" w:hAnsi="Times New Roman" w:cs="Times New Roman"/>
          <w:sz w:val="24"/>
          <w:szCs w:val="24"/>
        </w:rPr>
        <w:t>1.</w:t>
      </w:r>
      <w:proofErr w:type="gramEnd"/>
      <w:r>
        <w:rPr>
          <w:rFonts w:ascii="Times New Roman" w:hAnsi="Times New Roman" w:cs="Times New Roman"/>
          <w:sz w:val="24"/>
          <w:szCs w:val="24"/>
        </w:rPr>
        <w:t xml:space="preserve"> године</w:t>
      </w:r>
      <w:r w:rsidR="007953A2" w:rsidRPr="00804B82">
        <w:rPr>
          <w:rFonts w:ascii="Times New Roman" w:hAnsi="Times New Roman" w:cs="Times New Roman"/>
          <w:sz w:val="24"/>
          <w:szCs w:val="24"/>
        </w:rPr>
        <w:t xml:space="preserve"> </w:t>
      </w:r>
      <w:r w:rsidR="000D5A7C">
        <w:rPr>
          <w:rFonts w:ascii="Times New Roman" w:hAnsi="Times New Roman" w:cs="Times New Roman"/>
          <w:sz w:val="24"/>
          <w:szCs w:val="24"/>
        </w:rPr>
        <w:t>43,3</w:t>
      </w:r>
      <w:r w:rsidR="000D5A7C" w:rsidRPr="00804B82">
        <w:rPr>
          <w:rFonts w:ascii="Times New Roman" w:hAnsi="Times New Roman" w:cs="Times New Roman"/>
          <w:sz w:val="24"/>
          <w:szCs w:val="24"/>
        </w:rPr>
        <w:t>% евидентираних лица</w:t>
      </w:r>
      <w:r w:rsidR="000D5A7C">
        <w:rPr>
          <w:rFonts w:ascii="Times New Roman" w:hAnsi="Times New Roman" w:cs="Times New Roman"/>
          <w:sz w:val="24"/>
          <w:szCs w:val="24"/>
        </w:rPr>
        <w:t xml:space="preserve"> је старости</w:t>
      </w:r>
      <w:r w:rsidR="007953A2" w:rsidRPr="00804B82">
        <w:rPr>
          <w:rFonts w:ascii="Times New Roman" w:hAnsi="Times New Roman" w:cs="Times New Roman"/>
          <w:sz w:val="24"/>
          <w:szCs w:val="24"/>
        </w:rPr>
        <w:t xml:space="preserve"> преко 50 година</w:t>
      </w:r>
      <w:r w:rsidR="000D5A7C">
        <w:rPr>
          <w:rFonts w:ascii="Times New Roman" w:hAnsi="Times New Roman" w:cs="Times New Roman"/>
          <w:sz w:val="24"/>
          <w:szCs w:val="24"/>
        </w:rPr>
        <w:t>, док м</w:t>
      </w:r>
      <w:r w:rsidR="007953A2" w:rsidRPr="00804B82">
        <w:rPr>
          <w:rFonts w:ascii="Times New Roman" w:hAnsi="Times New Roman" w:cs="Times New Roman"/>
          <w:sz w:val="24"/>
          <w:szCs w:val="24"/>
        </w:rPr>
        <w:t xml:space="preserve">лади до 29 година у укупној незапослености учествују са </w:t>
      </w:r>
      <w:r w:rsidR="000D5A7C">
        <w:rPr>
          <w:rFonts w:ascii="Times New Roman" w:hAnsi="Times New Roman" w:cs="Times New Roman"/>
          <w:sz w:val="24"/>
          <w:szCs w:val="24"/>
        </w:rPr>
        <w:t>17,2</w:t>
      </w:r>
      <w:r w:rsidR="007953A2" w:rsidRPr="00804B82">
        <w:rPr>
          <w:rFonts w:ascii="Times New Roman" w:hAnsi="Times New Roman" w:cs="Times New Roman"/>
          <w:sz w:val="24"/>
          <w:szCs w:val="24"/>
        </w:rPr>
        <w:t>%.</w:t>
      </w:r>
    </w:p>
    <w:p w:rsidR="007953A2" w:rsidRPr="002B17A5" w:rsidRDefault="007953A2" w:rsidP="002B17A5">
      <w:pPr>
        <w:spacing w:after="0"/>
        <w:jc w:val="both"/>
        <w:rPr>
          <w:rFonts w:ascii="Times New Roman" w:hAnsi="Times New Roman" w:cs="Times New Roman"/>
          <w:sz w:val="24"/>
          <w:szCs w:val="24"/>
        </w:rPr>
      </w:pPr>
      <w:proofErr w:type="gramStart"/>
      <w:r w:rsidRPr="00804B82">
        <w:rPr>
          <w:rFonts w:ascii="Times New Roman" w:hAnsi="Times New Roman" w:cs="Times New Roman"/>
          <w:sz w:val="24"/>
          <w:szCs w:val="24"/>
        </w:rPr>
        <w:t>Ако анализирамо упоредне подат</w:t>
      </w:r>
      <w:r w:rsidR="000F3334">
        <w:rPr>
          <w:rFonts w:ascii="Times New Roman" w:hAnsi="Times New Roman" w:cs="Times New Roman"/>
          <w:sz w:val="24"/>
          <w:szCs w:val="24"/>
        </w:rPr>
        <w:t xml:space="preserve">ке </w:t>
      </w:r>
      <w:r w:rsidR="000D5A7C">
        <w:rPr>
          <w:rFonts w:ascii="Times New Roman" w:hAnsi="Times New Roman" w:cs="Times New Roman"/>
          <w:sz w:val="24"/>
          <w:szCs w:val="24"/>
        </w:rPr>
        <w:t>претходних</w:t>
      </w:r>
      <w:r w:rsidR="000F3334">
        <w:rPr>
          <w:rFonts w:ascii="Times New Roman" w:hAnsi="Times New Roman" w:cs="Times New Roman"/>
          <w:sz w:val="24"/>
          <w:szCs w:val="24"/>
        </w:rPr>
        <w:t xml:space="preserve"> година </w:t>
      </w:r>
      <w:r w:rsidR="005B5CFD">
        <w:rPr>
          <w:rFonts w:ascii="Times New Roman" w:hAnsi="Times New Roman" w:cs="Times New Roman"/>
          <w:sz w:val="24"/>
          <w:szCs w:val="24"/>
        </w:rPr>
        <w:t>уочавамо</w:t>
      </w:r>
      <w:r w:rsidRPr="00804B82">
        <w:rPr>
          <w:rFonts w:ascii="Times New Roman" w:hAnsi="Times New Roman" w:cs="Times New Roman"/>
          <w:sz w:val="24"/>
          <w:szCs w:val="24"/>
        </w:rPr>
        <w:t xml:space="preserve"> да </w:t>
      </w:r>
      <w:r w:rsidR="005B5CFD">
        <w:rPr>
          <w:rFonts w:ascii="Times New Roman" w:hAnsi="Times New Roman" w:cs="Times New Roman"/>
          <w:sz w:val="24"/>
          <w:szCs w:val="24"/>
        </w:rPr>
        <w:t xml:space="preserve">је </w:t>
      </w:r>
      <w:r w:rsidRPr="00804B82">
        <w:rPr>
          <w:rFonts w:ascii="Times New Roman" w:hAnsi="Times New Roman" w:cs="Times New Roman"/>
          <w:sz w:val="24"/>
          <w:szCs w:val="24"/>
        </w:rPr>
        <w:t>у 2016</w:t>
      </w:r>
      <w:r w:rsidR="000F3334">
        <w:rPr>
          <w:rFonts w:ascii="Times New Roman" w:hAnsi="Times New Roman" w:cs="Times New Roman"/>
          <w:sz w:val="24"/>
          <w:szCs w:val="24"/>
        </w:rPr>
        <w:t>.</w:t>
      </w:r>
      <w:proofErr w:type="gramEnd"/>
      <w:r w:rsidRPr="00804B82">
        <w:rPr>
          <w:rFonts w:ascii="Times New Roman" w:hAnsi="Times New Roman" w:cs="Times New Roman"/>
          <w:sz w:val="24"/>
          <w:szCs w:val="24"/>
        </w:rPr>
        <w:t xml:space="preserve"> години учешће младих до 29 година било 2</w:t>
      </w:r>
      <w:r w:rsidR="005B5CFD">
        <w:rPr>
          <w:rFonts w:ascii="Times New Roman" w:hAnsi="Times New Roman" w:cs="Times New Roman"/>
          <w:sz w:val="24"/>
          <w:szCs w:val="24"/>
        </w:rPr>
        <w:t>3</w:t>
      </w:r>
      <w:r w:rsidRPr="00804B82">
        <w:rPr>
          <w:rFonts w:ascii="Times New Roman" w:hAnsi="Times New Roman" w:cs="Times New Roman"/>
          <w:sz w:val="24"/>
          <w:szCs w:val="24"/>
        </w:rPr>
        <w:t>,</w:t>
      </w:r>
      <w:r w:rsidR="005B5CFD">
        <w:rPr>
          <w:rFonts w:ascii="Times New Roman" w:hAnsi="Times New Roman" w:cs="Times New Roman"/>
          <w:sz w:val="24"/>
          <w:szCs w:val="24"/>
        </w:rPr>
        <w:t>6</w:t>
      </w:r>
      <w:r w:rsidRPr="00804B82">
        <w:rPr>
          <w:rFonts w:ascii="Times New Roman" w:hAnsi="Times New Roman" w:cs="Times New Roman"/>
          <w:sz w:val="24"/>
          <w:szCs w:val="24"/>
        </w:rPr>
        <w:t>% док су старији од 50 година учествовали с</w:t>
      </w:r>
      <w:r w:rsidR="004E7F34">
        <w:rPr>
          <w:rFonts w:ascii="Times New Roman" w:hAnsi="Times New Roman" w:cs="Times New Roman"/>
          <w:sz w:val="24"/>
          <w:szCs w:val="24"/>
        </w:rPr>
        <w:t>а</w:t>
      </w:r>
      <w:r w:rsidRPr="00804B82">
        <w:rPr>
          <w:rFonts w:ascii="Times New Roman" w:hAnsi="Times New Roman" w:cs="Times New Roman"/>
          <w:sz w:val="24"/>
          <w:szCs w:val="24"/>
        </w:rPr>
        <w:t xml:space="preserve"> 30,95%. </w:t>
      </w:r>
      <w:proofErr w:type="gramStart"/>
      <w:r w:rsidRPr="00804B82">
        <w:rPr>
          <w:rFonts w:ascii="Times New Roman" w:hAnsi="Times New Roman" w:cs="Times New Roman"/>
          <w:sz w:val="24"/>
          <w:szCs w:val="24"/>
        </w:rPr>
        <w:t xml:space="preserve">Све ово </w:t>
      </w:r>
      <w:r w:rsidR="004E7F34">
        <w:rPr>
          <w:rFonts w:ascii="Times New Roman" w:hAnsi="Times New Roman" w:cs="Times New Roman"/>
          <w:sz w:val="24"/>
          <w:szCs w:val="24"/>
        </w:rPr>
        <w:t>указује и на овако релативно кра</w:t>
      </w:r>
      <w:r w:rsidRPr="00804B82">
        <w:rPr>
          <w:rFonts w:ascii="Times New Roman" w:hAnsi="Times New Roman" w:cs="Times New Roman"/>
          <w:sz w:val="24"/>
          <w:szCs w:val="24"/>
        </w:rPr>
        <w:t>тком временском периоду да популација незапослених лица на евиденциј</w:t>
      </w:r>
      <w:r w:rsidR="000D5A7C">
        <w:rPr>
          <w:rFonts w:ascii="Times New Roman" w:hAnsi="Times New Roman" w:cs="Times New Roman"/>
          <w:sz w:val="24"/>
          <w:szCs w:val="24"/>
        </w:rPr>
        <w:t>и</w:t>
      </w:r>
      <w:r w:rsidRPr="00804B82">
        <w:rPr>
          <w:rFonts w:ascii="Times New Roman" w:hAnsi="Times New Roman" w:cs="Times New Roman"/>
          <w:sz w:val="24"/>
          <w:szCs w:val="24"/>
        </w:rPr>
        <w:t xml:space="preserve"> поред тога што се смањује у исто време и „стари“.</w:t>
      </w:r>
      <w:proofErr w:type="gramEnd"/>
      <w:r w:rsidR="002B17A5">
        <w:rPr>
          <w:rFonts w:ascii="Times New Roman" w:hAnsi="Times New Roman" w:cs="Times New Roman"/>
          <w:sz w:val="24"/>
          <w:szCs w:val="24"/>
        </w:rPr>
        <w:t xml:space="preserve"> </w:t>
      </w:r>
      <w:r w:rsidR="005B5CFD" w:rsidRPr="006B228E">
        <w:rPr>
          <w:rFonts w:ascii="Times New Roman" w:hAnsi="Times New Roman" w:cs="Times New Roman"/>
          <w:bCs/>
          <w:sz w:val="24"/>
          <w:szCs w:val="24"/>
        </w:rPr>
        <w:t xml:space="preserve">Преглед </w:t>
      </w:r>
      <w:r w:rsidR="006B228E" w:rsidRPr="006B228E">
        <w:rPr>
          <w:rFonts w:ascii="Times New Roman" w:hAnsi="Times New Roman" w:cs="Times New Roman"/>
          <w:bCs/>
          <w:sz w:val="24"/>
          <w:szCs w:val="24"/>
        </w:rPr>
        <w:t>ст</w:t>
      </w:r>
      <w:r w:rsidR="002B17A5">
        <w:rPr>
          <w:rFonts w:ascii="Times New Roman" w:hAnsi="Times New Roman" w:cs="Times New Roman"/>
          <w:bCs/>
          <w:sz w:val="24"/>
          <w:szCs w:val="24"/>
        </w:rPr>
        <w:t>ар</w:t>
      </w:r>
      <w:r w:rsidR="006B228E" w:rsidRPr="006B228E">
        <w:rPr>
          <w:rFonts w:ascii="Times New Roman" w:hAnsi="Times New Roman" w:cs="Times New Roman"/>
          <w:bCs/>
          <w:sz w:val="24"/>
          <w:szCs w:val="24"/>
        </w:rPr>
        <w:t xml:space="preserve">осне структуре </w:t>
      </w:r>
      <w:r w:rsidR="005B5CFD" w:rsidRPr="006B228E">
        <w:rPr>
          <w:rFonts w:ascii="Times New Roman" w:hAnsi="Times New Roman" w:cs="Times New Roman"/>
          <w:bCs/>
          <w:sz w:val="24"/>
          <w:szCs w:val="24"/>
        </w:rPr>
        <w:t>н</w:t>
      </w:r>
      <w:r w:rsidRPr="006B228E">
        <w:rPr>
          <w:rFonts w:ascii="Times New Roman" w:hAnsi="Times New Roman" w:cs="Times New Roman"/>
          <w:bCs/>
          <w:sz w:val="24"/>
          <w:szCs w:val="24"/>
        </w:rPr>
        <w:t>езапослени</w:t>
      </w:r>
      <w:r w:rsidR="005B5CFD" w:rsidRPr="006B228E">
        <w:rPr>
          <w:rFonts w:ascii="Times New Roman" w:hAnsi="Times New Roman" w:cs="Times New Roman"/>
          <w:bCs/>
          <w:sz w:val="24"/>
          <w:szCs w:val="24"/>
        </w:rPr>
        <w:t>х</w:t>
      </w:r>
      <w:r w:rsidRPr="006B228E">
        <w:rPr>
          <w:rFonts w:ascii="Times New Roman" w:hAnsi="Times New Roman" w:cs="Times New Roman"/>
          <w:bCs/>
          <w:sz w:val="24"/>
          <w:szCs w:val="24"/>
        </w:rPr>
        <w:t xml:space="preserve"> (децембар 2016</w:t>
      </w:r>
      <w:r w:rsidR="000F3334" w:rsidRPr="006B228E">
        <w:rPr>
          <w:rFonts w:ascii="Times New Roman" w:hAnsi="Times New Roman" w:cs="Times New Roman"/>
          <w:bCs/>
          <w:sz w:val="24"/>
          <w:szCs w:val="24"/>
        </w:rPr>
        <w:t>/20</w:t>
      </w:r>
      <w:proofErr w:type="gramStart"/>
      <w:r w:rsidR="004E7F34">
        <w:rPr>
          <w:rFonts w:ascii="Times New Roman" w:hAnsi="Times New Roman" w:cs="Times New Roman"/>
          <w:bCs/>
          <w:sz w:val="24"/>
          <w:szCs w:val="24"/>
        </w:rPr>
        <w:t>.</w:t>
      </w:r>
      <w:r w:rsidRPr="006B228E">
        <w:rPr>
          <w:rFonts w:ascii="Times New Roman" w:hAnsi="Times New Roman" w:cs="Times New Roman"/>
          <w:bCs/>
          <w:sz w:val="24"/>
          <w:szCs w:val="24"/>
        </w:rPr>
        <w:t>-</w:t>
      </w:r>
      <w:proofErr w:type="gramEnd"/>
      <w:r w:rsidR="000F3334" w:rsidRPr="006B228E">
        <w:rPr>
          <w:rFonts w:ascii="Times New Roman" w:hAnsi="Times New Roman" w:cs="Times New Roman"/>
          <w:bCs/>
          <w:sz w:val="24"/>
          <w:szCs w:val="24"/>
        </w:rPr>
        <w:t xml:space="preserve"> октобар </w:t>
      </w:r>
      <w:r w:rsidRPr="006B228E">
        <w:rPr>
          <w:rFonts w:ascii="Times New Roman" w:hAnsi="Times New Roman" w:cs="Times New Roman"/>
          <w:bCs/>
          <w:sz w:val="24"/>
          <w:szCs w:val="24"/>
        </w:rPr>
        <w:t>2</w:t>
      </w:r>
      <w:r w:rsidR="000F3334" w:rsidRPr="006B228E">
        <w:rPr>
          <w:rFonts w:ascii="Times New Roman" w:hAnsi="Times New Roman" w:cs="Times New Roman"/>
          <w:bCs/>
          <w:sz w:val="24"/>
          <w:szCs w:val="24"/>
        </w:rPr>
        <w:t>021</w:t>
      </w:r>
      <w:r w:rsidR="004E7F34">
        <w:rPr>
          <w:rFonts w:ascii="Times New Roman" w:hAnsi="Times New Roman" w:cs="Times New Roman"/>
          <w:bCs/>
          <w:sz w:val="24"/>
          <w:szCs w:val="24"/>
        </w:rPr>
        <w:t>.</w:t>
      </w:r>
      <w:r w:rsidRPr="006B228E">
        <w:rPr>
          <w:rFonts w:ascii="Times New Roman" w:hAnsi="Times New Roman" w:cs="Times New Roman"/>
          <w:bCs/>
          <w:sz w:val="24"/>
          <w:szCs w:val="24"/>
        </w:rPr>
        <w:t>)</w:t>
      </w:r>
      <w:r w:rsidR="005B5CFD" w:rsidRPr="006B228E">
        <w:rPr>
          <w:rFonts w:ascii="Times New Roman" w:hAnsi="Times New Roman" w:cs="Times New Roman"/>
          <w:bCs/>
          <w:sz w:val="24"/>
          <w:szCs w:val="24"/>
        </w:rPr>
        <w:t xml:space="preserve"> на територији града </w:t>
      </w:r>
      <w:r w:rsidR="006B228E" w:rsidRPr="006B228E">
        <w:rPr>
          <w:rFonts w:ascii="Times New Roman" w:hAnsi="Times New Roman" w:cs="Times New Roman"/>
          <w:bCs/>
          <w:sz w:val="24"/>
          <w:szCs w:val="24"/>
        </w:rPr>
        <w:t xml:space="preserve">Ужица приказан је у табели </w:t>
      </w:r>
      <w:r w:rsidR="002B17A5">
        <w:rPr>
          <w:rFonts w:ascii="Times New Roman" w:hAnsi="Times New Roman" w:cs="Times New Roman"/>
          <w:bCs/>
          <w:sz w:val="24"/>
          <w:szCs w:val="24"/>
        </w:rPr>
        <w:t xml:space="preserve">број </w:t>
      </w:r>
      <w:r w:rsidR="00806F90">
        <w:rPr>
          <w:rFonts w:ascii="Times New Roman" w:hAnsi="Times New Roman" w:cs="Times New Roman"/>
          <w:bCs/>
          <w:sz w:val="24"/>
          <w:szCs w:val="24"/>
        </w:rPr>
        <w:t>6.</w:t>
      </w:r>
    </w:p>
    <w:tbl>
      <w:tblPr>
        <w:tblStyle w:val="TableGrid"/>
        <w:tblW w:w="9250" w:type="dxa"/>
        <w:tblLook w:val="04A0"/>
      </w:tblPr>
      <w:tblGrid>
        <w:gridCol w:w="2455"/>
        <w:gridCol w:w="1230"/>
        <w:gridCol w:w="1080"/>
        <w:gridCol w:w="990"/>
        <w:gridCol w:w="1170"/>
        <w:gridCol w:w="1080"/>
        <w:gridCol w:w="1245"/>
      </w:tblGrid>
      <w:tr w:rsidR="006B228E" w:rsidRPr="00804B82" w:rsidTr="006B228E">
        <w:trPr>
          <w:trHeight w:val="270"/>
        </w:trPr>
        <w:tc>
          <w:tcPr>
            <w:tcW w:w="2455" w:type="dxa"/>
          </w:tcPr>
          <w:p w:rsidR="006B228E" w:rsidRPr="00804B82" w:rsidRDefault="006B228E" w:rsidP="007953A2">
            <w:pPr>
              <w:rPr>
                <w:sz w:val="24"/>
                <w:szCs w:val="24"/>
              </w:rPr>
            </w:pPr>
            <w:bookmarkStart w:id="7" w:name="OLE_LINK1"/>
            <w:r w:rsidRPr="00804B82">
              <w:rPr>
                <w:sz w:val="24"/>
                <w:szCs w:val="24"/>
              </w:rPr>
              <w:t>Старост</w:t>
            </w:r>
          </w:p>
        </w:tc>
        <w:tc>
          <w:tcPr>
            <w:tcW w:w="1230" w:type="dxa"/>
          </w:tcPr>
          <w:p w:rsidR="006B228E" w:rsidRPr="00BB5258" w:rsidRDefault="006B228E" w:rsidP="007953A2">
            <w:pPr>
              <w:jc w:val="center"/>
              <w:rPr>
                <w:b/>
                <w:sz w:val="24"/>
                <w:szCs w:val="24"/>
              </w:rPr>
            </w:pPr>
            <w:r w:rsidRPr="00BB5258">
              <w:rPr>
                <w:b/>
                <w:sz w:val="24"/>
                <w:szCs w:val="24"/>
              </w:rPr>
              <w:t>2016</w:t>
            </w:r>
          </w:p>
        </w:tc>
        <w:tc>
          <w:tcPr>
            <w:tcW w:w="1080" w:type="dxa"/>
          </w:tcPr>
          <w:p w:rsidR="006B228E" w:rsidRPr="00BB5258" w:rsidRDefault="006B228E" w:rsidP="007953A2">
            <w:pPr>
              <w:jc w:val="center"/>
              <w:rPr>
                <w:b/>
                <w:sz w:val="24"/>
                <w:szCs w:val="24"/>
              </w:rPr>
            </w:pPr>
            <w:r w:rsidRPr="00BB5258">
              <w:rPr>
                <w:b/>
                <w:sz w:val="24"/>
                <w:szCs w:val="24"/>
              </w:rPr>
              <w:t>2017</w:t>
            </w:r>
          </w:p>
        </w:tc>
        <w:tc>
          <w:tcPr>
            <w:tcW w:w="990" w:type="dxa"/>
          </w:tcPr>
          <w:p w:rsidR="006B228E" w:rsidRPr="00BB5258" w:rsidRDefault="006B228E" w:rsidP="007953A2">
            <w:pPr>
              <w:jc w:val="center"/>
              <w:rPr>
                <w:b/>
                <w:sz w:val="24"/>
                <w:szCs w:val="24"/>
              </w:rPr>
            </w:pPr>
            <w:r w:rsidRPr="00BB5258">
              <w:rPr>
                <w:b/>
                <w:sz w:val="24"/>
                <w:szCs w:val="24"/>
              </w:rPr>
              <w:t>2018</w:t>
            </w:r>
          </w:p>
        </w:tc>
        <w:tc>
          <w:tcPr>
            <w:tcW w:w="1170" w:type="dxa"/>
          </w:tcPr>
          <w:p w:rsidR="006B228E" w:rsidRPr="00BB5258" w:rsidRDefault="006B228E" w:rsidP="007953A2">
            <w:pPr>
              <w:jc w:val="center"/>
              <w:rPr>
                <w:b/>
                <w:sz w:val="24"/>
                <w:szCs w:val="24"/>
              </w:rPr>
            </w:pPr>
            <w:r w:rsidRPr="00BB5258">
              <w:rPr>
                <w:b/>
                <w:sz w:val="24"/>
                <w:szCs w:val="24"/>
              </w:rPr>
              <w:t>2019</w:t>
            </w:r>
          </w:p>
        </w:tc>
        <w:tc>
          <w:tcPr>
            <w:tcW w:w="1080" w:type="dxa"/>
          </w:tcPr>
          <w:p w:rsidR="006B228E" w:rsidRPr="00BB5258" w:rsidRDefault="006B228E" w:rsidP="007953A2">
            <w:pPr>
              <w:jc w:val="center"/>
              <w:rPr>
                <w:b/>
                <w:sz w:val="24"/>
                <w:szCs w:val="24"/>
              </w:rPr>
            </w:pPr>
            <w:r w:rsidRPr="00BB5258">
              <w:rPr>
                <w:b/>
                <w:sz w:val="24"/>
                <w:szCs w:val="24"/>
              </w:rPr>
              <w:t>2020</w:t>
            </w:r>
          </w:p>
        </w:tc>
        <w:tc>
          <w:tcPr>
            <w:tcW w:w="1245" w:type="dxa"/>
          </w:tcPr>
          <w:p w:rsidR="006B228E" w:rsidRPr="00BB5258" w:rsidRDefault="006B228E" w:rsidP="007953A2">
            <w:pPr>
              <w:jc w:val="center"/>
              <w:rPr>
                <w:b/>
                <w:sz w:val="24"/>
                <w:szCs w:val="24"/>
              </w:rPr>
            </w:pPr>
            <w:r w:rsidRPr="00BB5258">
              <w:rPr>
                <w:b/>
                <w:sz w:val="24"/>
                <w:szCs w:val="24"/>
              </w:rPr>
              <w:t>2021</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15-19</w:t>
            </w:r>
          </w:p>
        </w:tc>
        <w:tc>
          <w:tcPr>
            <w:tcW w:w="1230" w:type="dxa"/>
          </w:tcPr>
          <w:p w:rsidR="006B228E" w:rsidRPr="00804B82" w:rsidRDefault="006B228E" w:rsidP="007953A2">
            <w:pPr>
              <w:jc w:val="center"/>
              <w:rPr>
                <w:sz w:val="24"/>
                <w:szCs w:val="24"/>
              </w:rPr>
            </w:pPr>
            <w:r w:rsidRPr="00804B82">
              <w:rPr>
                <w:sz w:val="24"/>
                <w:szCs w:val="24"/>
              </w:rPr>
              <w:t>99</w:t>
            </w:r>
          </w:p>
        </w:tc>
        <w:tc>
          <w:tcPr>
            <w:tcW w:w="1080" w:type="dxa"/>
          </w:tcPr>
          <w:p w:rsidR="006B228E" w:rsidRPr="00804B82" w:rsidRDefault="006B228E" w:rsidP="007953A2">
            <w:pPr>
              <w:jc w:val="center"/>
              <w:rPr>
                <w:sz w:val="24"/>
                <w:szCs w:val="24"/>
              </w:rPr>
            </w:pPr>
            <w:r w:rsidRPr="00804B82">
              <w:rPr>
                <w:sz w:val="24"/>
                <w:szCs w:val="24"/>
              </w:rPr>
              <w:t>68</w:t>
            </w:r>
          </w:p>
        </w:tc>
        <w:tc>
          <w:tcPr>
            <w:tcW w:w="990" w:type="dxa"/>
          </w:tcPr>
          <w:p w:rsidR="006B228E" w:rsidRPr="00804B82" w:rsidRDefault="006B228E" w:rsidP="007953A2">
            <w:pPr>
              <w:jc w:val="center"/>
              <w:rPr>
                <w:sz w:val="24"/>
                <w:szCs w:val="24"/>
              </w:rPr>
            </w:pPr>
            <w:r w:rsidRPr="00804B82">
              <w:rPr>
                <w:sz w:val="24"/>
                <w:szCs w:val="24"/>
              </w:rPr>
              <w:t>73</w:t>
            </w:r>
          </w:p>
        </w:tc>
        <w:tc>
          <w:tcPr>
            <w:tcW w:w="1170" w:type="dxa"/>
          </w:tcPr>
          <w:p w:rsidR="006B228E" w:rsidRPr="00804B82" w:rsidRDefault="006B228E" w:rsidP="007953A2">
            <w:pPr>
              <w:jc w:val="center"/>
              <w:rPr>
                <w:sz w:val="24"/>
                <w:szCs w:val="24"/>
              </w:rPr>
            </w:pPr>
            <w:r w:rsidRPr="00804B82">
              <w:rPr>
                <w:sz w:val="24"/>
                <w:szCs w:val="24"/>
              </w:rPr>
              <w:t>71</w:t>
            </w:r>
          </w:p>
        </w:tc>
        <w:tc>
          <w:tcPr>
            <w:tcW w:w="1080" w:type="dxa"/>
          </w:tcPr>
          <w:p w:rsidR="006B228E" w:rsidRPr="00804B82" w:rsidRDefault="006B228E" w:rsidP="007953A2">
            <w:pPr>
              <w:jc w:val="center"/>
              <w:rPr>
                <w:sz w:val="24"/>
                <w:szCs w:val="24"/>
              </w:rPr>
            </w:pPr>
            <w:r w:rsidRPr="00804B82">
              <w:rPr>
                <w:sz w:val="24"/>
                <w:szCs w:val="24"/>
              </w:rPr>
              <w:t>120</w:t>
            </w:r>
          </w:p>
        </w:tc>
        <w:tc>
          <w:tcPr>
            <w:tcW w:w="1245" w:type="dxa"/>
          </w:tcPr>
          <w:p w:rsidR="006B228E" w:rsidRPr="000F3334" w:rsidRDefault="006B228E" w:rsidP="007953A2">
            <w:pPr>
              <w:jc w:val="center"/>
              <w:rPr>
                <w:sz w:val="24"/>
                <w:szCs w:val="24"/>
              </w:rPr>
            </w:pPr>
            <w:r>
              <w:rPr>
                <w:sz w:val="24"/>
                <w:szCs w:val="24"/>
              </w:rPr>
              <w:t>73</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20-24</w:t>
            </w:r>
          </w:p>
        </w:tc>
        <w:tc>
          <w:tcPr>
            <w:tcW w:w="1230" w:type="dxa"/>
          </w:tcPr>
          <w:p w:rsidR="006B228E" w:rsidRPr="00804B82" w:rsidRDefault="006B228E" w:rsidP="007953A2">
            <w:pPr>
              <w:jc w:val="center"/>
              <w:rPr>
                <w:sz w:val="24"/>
                <w:szCs w:val="24"/>
              </w:rPr>
            </w:pPr>
            <w:r w:rsidRPr="00804B82">
              <w:rPr>
                <w:sz w:val="24"/>
                <w:szCs w:val="24"/>
              </w:rPr>
              <w:t>433</w:t>
            </w:r>
          </w:p>
        </w:tc>
        <w:tc>
          <w:tcPr>
            <w:tcW w:w="1080" w:type="dxa"/>
          </w:tcPr>
          <w:p w:rsidR="006B228E" w:rsidRPr="00804B82" w:rsidRDefault="006B228E" w:rsidP="007953A2">
            <w:pPr>
              <w:jc w:val="center"/>
              <w:rPr>
                <w:sz w:val="24"/>
                <w:szCs w:val="24"/>
              </w:rPr>
            </w:pPr>
            <w:r w:rsidRPr="00804B82">
              <w:rPr>
                <w:sz w:val="24"/>
                <w:szCs w:val="24"/>
              </w:rPr>
              <w:t>312</w:t>
            </w:r>
          </w:p>
        </w:tc>
        <w:tc>
          <w:tcPr>
            <w:tcW w:w="990" w:type="dxa"/>
          </w:tcPr>
          <w:p w:rsidR="006B228E" w:rsidRPr="00804B82" w:rsidRDefault="006B228E" w:rsidP="007953A2">
            <w:pPr>
              <w:jc w:val="center"/>
              <w:rPr>
                <w:sz w:val="24"/>
                <w:szCs w:val="24"/>
              </w:rPr>
            </w:pPr>
            <w:r w:rsidRPr="00804B82">
              <w:rPr>
                <w:sz w:val="24"/>
                <w:szCs w:val="24"/>
              </w:rPr>
              <w:t>275</w:t>
            </w:r>
          </w:p>
        </w:tc>
        <w:tc>
          <w:tcPr>
            <w:tcW w:w="1170" w:type="dxa"/>
          </w:tcPr>
          <w:p w:rsidR="006B228E" w:rsidRPr="00804B82" w:rsidRDefault="006B228E" w:rsidP="007953A2">
            <w:pPr>
              <w:jc w:val="center"/>
              <w:rPr>
                <w:sz w:val="24"/>
                <w:szCs w:val="24"/>
              </w:rPr>
            </w:pPr>
            <w:r w:rsidRPr="00804B82">
              <w:rPr>
                <w:sz w:val="24"/>
                <w:szCs w:val="24"/>
              </w:rPr>
              <w:t>228</w:t>
            </w:r>
          </w:p>
        </w:tc>
        <w:tc>
          <w:tcPr>
            <w:tcW w:w="1080" w:type="dxa"/>
          </w:tcPr>
          <w:p w:rsidR="006B228E" w:rsidRPr="00804B82" w:rsidRDefault="006B228E" w:rsidP="007953A2">
            <w:pPr>
              <w:jc w:val="center"/>
              <w:rPr>
                <w:sz w:val="24"/>
                <w:szCs w:val="24"/>
              </w:rPr>
            </w:pPr>
            <w:r w:rsidRPr="00804B82">
              <w:rPr>
                <w:sz w:val="24"/>
                <w:szCs w:val="24"/>
              </w:rPr>
              <w:t>284</w:t>
            </w:r>
          </w:p>
        </w:tc>
        <w:tc>
          <w:tcPr>
            <w:tcW w:w="1245" w:type="dxa"/>
          </w:tcPr>
          <w:p w:rsidR="006B228E" w:rsidRPr="000F3334" w:rsidRDefault="006B228E" w:rsidP="007953A2">
            <w:pPr>
              <w:jc w:val="center"/>
              <w:rPr>
                <w:sz w:val="24"/>
                <w:szCs w:val="24"/>
              </w:rPr>
            </w:pPr>
            <w:r>
              <w:rPr>
                <w:sz w:val="24"/>
                <w:szCs w:val="24"/>
              </w:rPr>
              <w:t>205</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lastRenderedPageBreak/>
              <w:t>25-29</w:t>
            </w:r>
          </w:p>
        </w:tc>
        <w:tc>
          <w:tcPr>
            <w:tcW w:w="1230" w:type="dxa"/>
            <w:vAlign w:val="bottom"/>
          </w:tcPr>
          <w:p w:rsidR="006B228E" w:rsidRPr="00804B82" w:rsidRDefault="006B228E" w:rsidP="007953A2">
            <w:pPr>
              <w:jc w:val="center"/>
              <w:rPr>
                <w:color w:val="000000"/>
                <w:sz w:val="24"/>
                <w:szCs w:val="24"/>
              </w:rPr>
            </w:pPr>
            <w:r w:rsidRPr="00804B82">
              <w:rPr>
                <w:color w:val="000000"/>
                <w:sz w:val="24"/>
                <w:szCs w:val="24"/>
              </w:rPr>
              <w:t>695</w:t>
            </w:r>
          </w:p>
        </w:tc>
        <w:tc>
          <w:tcPr>
            <w:tcW w:w="1080" w:type="dxa"/>
            <w:vAlign w:val="bottom"/>
          </w:tcPr>
          <w:p w:rsidR="006B228E" w:rsidRPr="00804B82" w:rsidRDefault="006B228E" w:rsidP="007953A2">
            <w:pPr>
              <w:jc w:val="center"/>
              <w:rPr>
                <w:color w:val="000000"/>
                <w:sz w:val="24"/>
                <w:szCs w:val="24"/>
              </w:rPr>
            </w:pPr>
            <w:r w:rsidRPr="00804B82">
              <w:rPr>
                <w:color w:val="000000"/>
                <w:sz w:val="24"/>
                <w:szCs w:val="24"/>
              </w:rPr>
              <w:t>480</w:t>
            </w:r>
          </w:p>
        </w:tc>
        <w:tc>
          <w:tcPr>
            <w:tcW w:w="990" w:type="dxa"/>
            <w:vAlign w:val="bottom"/>
          </w:tcPr>
          <w:p w:rsidR="006B228E" w:rsidRPr="00804B82" w:rsidRDefault="006B228E" w:rsidP="007953A2">
            <w:pPr>
              <w:jc w:val="center"/>
              <w:rPr>
                <w:color w:val="000000"/>
                <w:sz w:val="24"/>
                <w:szCs w:val="24"/>
              </w:rPr>
            </w:pPr>
            <w:r w:rsidRPr="00804B82">
              <w:rPr>
                <w:color w:val="000000"/>
                <w:sz w:val="24"/>
                <w:szCs w:val="24"/>
              </w:rPr>
              <w:t>406</w:t>
            </w:r>
          </w:p>
        </w:tc>
        <w:tc>
          <w:tcPr>
            <w:tcW w:w="1170" w:type="dxa"/>
            <w:vAlign w:val="bottom"/>
          </w:tcPr>
          <w:p w:rsidR="006B228E" w:rsidRPr="00804B82" w:rsidRDefault="006B228E" w:rsidP="007953A2">
            <w:pPr>
              <w:jc w:val="center"/>
              <w:rPr>
                <w:color w:val="000000"/>
                <w:sz w:val="24"/>
                <w:szCs w:val="24"/>
              </w:rPr>
            </w:pPr>
            <w:r w:rsidRPr="00804B82">
              <w:rPr>
                <w:color w:val="000000"/>
                <w:sz w:val="24"/>
                <w:szCs w:val="24"/>
              </w:rPr>
              <w:t>382</w:t>
            </w:r>
          </w:p>
        </w:tc>
        <w:tc>
          <w:tcPr>
            <w:tcW w:w="1080" w:type="dxa"/>
            <w:vAlign w:val="bottom"/>
          </w:tcPr>
          <w:p w:rsidR="006B228E" w:rsidRPr="00804B82" w:rsidRDefault="006B228E" w:rsidP="007953A2">
            <w:pPr>
              <w:jc w:val="center"/>
              <w:rPr>
                <w:color w:val="000000"/>
                <w:sz w:val="24"/>
                <w:szCs w:val="24"/>
              </w:rPr>
            </w:pPr>
            <w:r w:rsidRPr="00804B82">
              <w:rPr>
                <w:color w:val="000000"/>
                <w:sz w:val="24"/>
                <w:szCs w:val="24"/>
              </w:rPr>
              <w:t>404</w:t>
            </w:r>
          </w:p>
        </w:tc>
        <w:tc>
          <w:tcPr>
            <w:tcW w:w="1245" w:type="dxa"/>
          </w:tcPr>
          <w:p w:rsidR="006B228E" w:rsidRPr="000F3334" w:rsidRDefault="006B228E" w:rsidP="007953A2">
            <w:pPr>
              <w:jc w:val="center"/>
              <w:rPr>
                <w:color w:val="000000"/>
                <w:sz w:val="24"/>
                <w:szCs w:val="24"/>
              </w:rPr>
            </w:pPr>
            <w:r>
              <w:rPr>
                <w:color w:val="000000"/>
                <w:sz w:val="24"/>
                <w:szCs w:val="24"/>
              </w:rPr>
              <w:t>268</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30-34</w:t>
            </w:r>
          </w:p>
        </w:tc>
        <w:tc>
          <w:tcPr>
            <w:tcW w:w="1230" w:type="dxa"/>
          </w:tcPr>
          <w:p w:rsidR="006B228E" w:rsidRPr="00804B82" w:rsidRDefault="006B228E" w:rsidP="007953A2">
            <w:pPr>
              <w:jc w:val="center"/>
              <w:rPr>
                <w:sz w:val="24"/>
                <w:szCs w:val="24"/>
              </w:rPr>
            </w:pPr>
            <w:r w:rsidRPr="00804B82">
              <w:rPr>
                <w:sz w:val="24"/>
                <w:szCs w:val="24"/>
              </w:rPr>
              <w:t>627</w:t>
            </w:r>
          </w:p>
        </w:tc>
        <w:tc>
          <w:tcPr>
            <w:tcW w:w="1080" w:type="dxa"/>
          </w:tcPr>
          <w:p w:rsidR="006B228E" w:rsidRPr="00804B82" w:rsidRDefault="006B228E" w:rsidP="007953A2">
            <w:pPr>
              <w:jc w:val="center"/>
              <w:rPr>
                <w:sz w:val="24"/>
                <w:szCs w:val="24"/>
              </w:rPr>
            </w:pPr>
            <w:r w:rsidRPr="00804B82">
              <w:rPr>
                <w:sz w:val="24"/>
                <w:szCs w:val="24"/>
              </w:rPr>
              <w:t>472</w:t>
            </w:r>
          </w:p>
        </w:tc>
        <w:tc>
          <w:tcPr>
            <w:tcW w:w="990" w:type="dxa"/>
          </w:tcPr>
          <w:p w:rsidR="006B228E" w:rsidRPr="00804B82" w:rsidRDefault="006B228E" w:rsidP="007953A2">
            <w:pPr>
              <w:jc w:val="center"/>
              <w:rPr>
                <w:sz w:val="24"/>
                <w:szCs w:val="24"/>
              </w:rPr>
            </w:pPr>
            <w:r w:rsidRPr="00804B82">
              <w:rPr>
                <w:sz w:val="24"/>
                <w:szCs w:val="24"/>
              </w:rPr>
              <w:t>383</w:t>
            </w:r>
          </w:p>
        </w:tc>
        <w:tc>
          <w:tcPr>
            <w:tcW w:w="1170" w:type="dxa"/>
          </w:tcPr>
          <w:p w:rsidR="006B228E" w:rsidRPr="00804B82" w:rsidRDefault="006B228E" w:rsidP="007953A2">
            <w:pPr>
              <w:jc w:val="center"/>
              <w:rPr>
                <w:sz w:val="24"/>
                <w:szCs w:val="24"/>
              </w:rPr>
            </w:pPr>
            <w:r w:rsidRPr="00804B82">
              <w:rPr>
                <w:sz w:val="24"/>
                <w:szCs w:val="24"/>
              </w:rPr>
              <w:t>356</w:t>
            </w:r>
          </w:p>
        </w:tc>
        <w:tc>
          <w:tcPr>
            <w:tcW w:w="1080" w:type="dxa"/>
          </w:tcPr>
          <w:p w:rsidR="006B228E" w:rsidRPr="00804B82" w:rsidRDefault="006B228E" w:rsidP="007953A2">
            <w:pPr>
              <w:jc w:val="center"/>
              <w:rPr>
                <w:sz w:val="24"/>
                <w:szCs w:val="24"/>
              </w:rPr>
            </w:pPr>
            <w:r w:rsidRPr="00804B82">
              <w:rPr>
                <w:sz w:val="24"/>
                <w:szCs w:val="24"/>
              </w:rPr>
              <w:t>372</w:t>
            </w:r>
          </w:p>
        </w:tc>
        <w:tc>
          <w:tcPr>
            <w:tcW w:w="1245" w:type="dxa"/>
          </w:tcPr>
          <w:p w:rsidR="006B228E" w:rsidRPr="000F3334" w:rsidRDefault="006B228E" w:rsidP="007953A2">
            <w:pPr>
              <w:jc w:val="center"/>
              <w:rPr>
                <w:sz w:val="24"/>
                <w:szCs w:val="24"/>
              </w:rPr>
            </w:pPr>
            <w:r>
              <w:rPr>
                <w:sz w:val="24"/>
                <w:szCs w:val="24"/>
              </w:rPr>
              <w:t>257</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35-39</w:t>
            </w:r>
          </w:p>
        </w:tc>
        <w:tc>
          <w:tcPr>
            <w:tcW w:w="1230" w:type="dxa"/>
          </w:tcPr>
          <w:p w:rsidR="006B228E" w:rsidRPr="00804B82" w:rsidRDefault="006B228E" w:rsidP="007953A2">
            <w:pPr>
              <w:jc w:val="center"/>
              <w:rPr>
                <w:sz w:val="24"/>
                <w:szCs w:val="24"/>
              </w:rPr>
            </w:pPr>
            <w:r w:rsidRPr="00804B82">
              <w:rPr>
                <w:sz w:val="24"/>
                <w:szCs w:val="24"/>
              </w:rPr>
              <w:t>541</w:t>
            </w:r>
          </w:p>
        </w:tc>
        <w:tc>
          <w:tcPr>
            <w:tcW w:w="1080" w:type="dxa"/>
          </w:tcPr>
          <w:p w:rsidR="006B228E" w:rsidRPr="00804B82" w:rsidRDefault="006B228E" w:rsidP="007953A2">
            <w:pPr>
              <w:jc w:val="center"/>
              <w:rPr>
                <w:sz w:val="24"/>
                <w:szCs w:val="24"/>
              </w:rPr>
            </w:pPr>
            <w:r w:rsidRPr="00804B82">
              <w:rPr>
                <w:sz w:val="24"/>
                <w:szCs w:val="24"/>
              </w:rPr>
              <w:t>428</w:t>
            </w:r>
          </w:p>
        </w:tc>
        <w:tc>
          <w:tcPr>
            <w:tcW w:w="990" w:type="dxa"/>
          </w:tcPr>
          <w:p w:rsidR="006B228E" w:rsidRPr="00804B82" w:rsidRDefault="006B228E" w:rsidP="007953A2">
            <w:pPr>
              <w:jc w:val="center"/>
              <w:rPr>
                <w:sz w:val="24"/>
                <w:szCs w:val="24"/>
              </w:rPr>
            </w:pPr>
            <w:r w:rsidRPr="00804B82">
              <w:rPr>
                <w:sz w:val="24"/>
                <w:szCs w:val="24"/>
              </w:rPr>
              <w:t>346</w:t>
            </w:r>
          </w:p>
        </w:tc>
        <w:tc>
          <w:tcPr>
            <w:tcW w:w="1170" w:type="dxa"/>
          </w:tcPr>
          <w:p w:rsidR="006B228E" w:rsidRPr="00804B82" w:rsidRDefault="006B228E" w:rsidP="007953A2">
            <w:pPr>
              <w:jc w:val="center"/>
              <w:rPr>
                <w:sz w:val="24"/>
                <w:szCs w:val="24"/>
              </w:rPr>
            </w:pPr>
            <w:r w:rsidRPr="00804B82">
              <w:rPr>
                <w:sz w:val="24"/>
                <w:szCs w:val="24"/>
              </w:rPr>
              <w:t>370</w:t>
            </w:r>
          </w:p>
        </w:tc>
        <w:tc>
          <w:tcPr>
            <w:tcW w:w="1080" w:type="dxa"/>
          </w:tcPr>
          <w:p w:rsidR="006B228E" w:rsidRPr="00804B82" w:rsidRDefault="006B228E" w:rsidP="007953A2">
            <w:pPr>
              <w:jc w:val="center"/>
              <w:rPr>
                <w:sz w:val="24"/>
                <w:szCs w:val="24"/>
              </w:rPr>
            </w:pPr>
            <w:r w:rsidRPr="00804B82">
              <w:rPr>
                <w:sz w:val="24"/>
                <w:szCs w:val="24"/>
              </w:rPr>
              <w:t>383</w:t>
            </w:r>
          </w:p>
        </w:tc>
        <w:tc>
          <w:tcPr>
            <w:tcW w:w="1245" w:type="dxa"/>
          </w:tcPr>
          <w:p w:rsidR="006B228E" w:rsidRPr="000F3334" w:rsidRDefault="006B228E" w:rsidP="007953A2">
            <w:pPr>
              <w:jc w:val="center"/>
              <w:rPr>
                <w:sz w:val="24"/>
                <w:szCs w:val="24"/>
              </w:rPr>
            </w:pPr>
            <w:r>
              <w:rPr>
                <w:sz w:val="24"/>
                <w:szCs w:val="24"/>
              </w:rPr>
              <w:t>290</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40-44</w:t>
            </w:r>
          </w:p>
        </w:tc>
        <w:tc>
          <w:tcPr>
            <w:tcW w:w="1230" w:type="dxa"/>
          </w:tcPr>
          <w:p w:rsidR="006B228E" w:rsidRPr="00804B82" w:rsidRDefault="006B228E" w:rsidP="007953A2">
            <w:pPr>
              <w:jc w:val="center"/>
              <w:rPr>
                <w:color w:val="000000"/>
                <w:sz w:val="24"/>
                <w:szCs w:val="24"/>
              </w:rPr>
            </w:pPr>
            <w:r w:rsidRPr="00804B82">
              <w:rPr>
                <w:color w:val="000000"/>
                <w:sz w:val="24"/>
                <w:szCs w:val="24"/>
              </w:rPr>
              <w:t>572</w:t>
            </w:r>
          </w:p>
        </w:tc>
        <w:tc>
          <w:tcPr>
            <w:tcW w:w="1080" w:type="dxa"/>
          </w:tcPr>
          <w:p w:rsidR="006B228E" w:rsidRPr="00804B82" w:rsidRDefault="006B228E" w:rsidP="007953A2">
            <w:pPr>
              <w:jc w:val="center"/>
              <w:rPr>
                <w:color w:val="000000"/>
                <w:sz w:val="24"/>
                <w:szCs w:val="24"/>
              </w:rPr>
            </w:pPr>
            <w:r w:rsidRPr="00804B82">
              <w:rPr>
                <w:color w:val="000000"/>
                <w:sz w:val="24"/>
                <w:szCs w:val="24"/>
              </w:rPr>
              <w:t>489</w:t>
            </w:r>
          </w:p>
        </w:tc>
        <w:tc>
          <w:tcPr>
            <w:tcW w:w="990" w:type="dxa"/>
          </w:tcPr>
          <w:p w:rsidR="006B228E" w:rsidRPr="00804B82" w:rsidRDefault="006B228E" w:rsidP="007953A2">
            <w:pPr>
              <w:jc w:val="center"/>
              <w:rPr>
                <w:color w:val="000000"/>
                <w:sz w:val="24"/>
                <w:szCs w:val="24"/>
              </w:rPr>
            </w:pPr>
            <w:r w:rsidRPr="00804B82">
              <w:rPr>
                <w:color w:val="000000"/>
                <w:sz w:val="24"/>
                <w:szCs w:val="24"/>
              </w:rPr>
              <w:t>398</w:t>
            </w:r>
          </w:p>
        </w:tc>
        <w:tc>
          <w:tcPr>
            <w:tcW w:w="1170" w:type="dxa"/>
          </w:tcPr>
          <w:p w:rsidR="006B228E" w:rsidRPr="00804B82" w:rsidRDefault="006B228E" w:rsidP="007953A2">
            <w:pPr>
              <w:jc w:val="center"/>
              <w:rPr>
                <w:color w:val="000000"/>
                <w:sz w:val="24"/>
                <w:szCs w:val="24"/>
              </w:rPr>
            </w:pPr>
            <w:r w:rsidRPr="00804B82">
              <w:rPr>
                <w:color w:val="000000"/>
                <w:sz w:val="24"/>
                <w:szCs w:val="24"/>
              </w:rPr>
              <w:t>401</w:t>
            </w:r>
          </w:p>
        </w:tc>
        <w:tc>
          <w:tcPr>
            <w:tcW w:w="1080" w:type="dxa"/>
          </w:tcPr>
          <w:p w:rsidR="006B228E" w:rsidRPr="00804B82" w:rsidRDefault="006B228E" w:rsidP="007953A2">
            <w:pPr>
              <w:jc w:val="center"/>
              <w:rPr>
                <w:color w:val="000000"/>
                <w:sz w:val="24"/>
                <w:szCs w:val="24"/>
              </w:rPr>
            </w:pPr>
            <w:r w:rsidRPr="00804B82">
              <w:rPr>
                <w:color w:val="000000"/>
                <w:sz w:val="24"/>
                <w:szCs w:val="24"/>
              </w:rPr>
              <w:t>377</w:t>
            </w:r>
          </w:p>
        </w:tc>
        <w:tc>
          <w:tcPr>
            <w:tcW w:w="1245" w:type="dxa"/>
          </w:tcPr>
          <w:p w:rsidR="006B228E" w:rsidRPr="000F3334" w:rsidRDefault="006B228E" w:rsidP="007953A2">
            <w:pPr>
              <w:jc w:val="center"/>
              <w:rPr>
                <w:color w:val="000000"/>
                <w:sz w:val="24"/>
                <w:szCs w:val="24"/>
              </w:rPr>
            </w:pPr>
            <w:r>
              <w:rPr>
                <w:color w:val="000000"/>
                <w:sz w:val="24"/>
                <w:szCs w:val="24"/>
              </w:rPr>
              <w:t>310</w:t>
            </w:r>
          </w:p>
        </w:tc>
      </w:tr>
      <w:tr w:rsidR="006B228E" w:rsidRPr="00804B82" w:rsidTr="006B228E">
        <w:trPr>
          <w:trHeight w:val="285"/>
        </w:trPr>
        <w:tc>
          <w:tcPr>
            <w:tcW w:w="2455" w:type="dxa"/>
          </w:tcPr>
          <w:p w:rsidR="006B228E" w:rsidRPr="00804B82" w:rsidRDefault="006B228E" w:rsidP="007953A2">
            <w:pPr>
              <w:rPr>
                <w:sz w:val="24"/>
                <w:szCs w:val="24"/>
              </w:rPr>
            </w:pPr>
            <w:r w:rsidRPr="00804B82">
              <w:rPr>
                <w:sz w:val="24"/>
                <w:szCs w:val="24"/>
              </w:rPr>
              <w:t>45-49</w:t>
            </w:r>
          </w:p>
        </w:tc>
        <w:tc>
          <w:tcPr>
            <w:tcW w:w="1230" w:type="dxa"/>
          </w:tcPr>
          <w:p w:rsidR="006B228E" w:rsidRPr="00804B82" w:rsidRDefault="006B228E" w:rsidP="007953A2">
            <w:pPr>
              <w:jc w:val="center"/>
              <w:rPr>
                <w:sz w:val="24"/>
                <w:szCs w:val="24"/>
              </w:rPr>
            </w:pPr>
            <w:r w:rsidRPr="00804B82">
              <w:rPr>
                <w:sz w:val="24"/>
                <w:szCs w:val="24"/>
              </w:rPr>
              <w:t>629</w:t>
            </w:r>
          </w:p>
        </w:tc>
        <w:tc>
          <w:tcPr>
            <w:tcW w:w="1080" w:type="dxa"/>
          </w:tcPr>
          <w:p w:rsidR="006B228E" w:rsidRPr="00804B82" w:rsidRDefault="006B228E" w:rsidP="007953A2">
            <w:pPr>
              <w:jc w:val="center"/>
              <w:rPr>
                <w:sz w:val="24"/>
                <w:szCs w:val="24"/>
              </w:rPr>
            </w:pPr>
            <w:r w:rsidRPr="00804B82">
              <w:rPr>
                <w:sz w:val="24"/>
                <w:szCs w:val="24"/>
              </w:rPr>
              <w:t>548</w:t>
            </w:r>
          </w:p>
        </w:tc>
        <w:tc>
          <w:tcPr>
            <w:tcW w:w="990" w:type="dxa"/>
          </w:tcPr>
          <w:p w:rsidR="006B228E" w:rsidRPr="00804B82" w:rsidRDefault="006B228E" w:rsidP="007953A2">
            <w:pPr>
              <w:jc w:val="center"/>
              <w:rPr>
                <w:sz w:val="24"/>
                <w:szCs w:val="24"/>
              </w:rPr>
            </w:pPr>
            <w:r w:rsidRPr="00804B82">
              <w:rPr>
                <w:sz w:val="24"/>
                <w:szCs w:val="24"/>
              </w:rPr>
              <w:t>445</w:t>
            </w:r>
          </w:p>
        </w:tc>
        <w:tc>
          <w:tcPr>
            <w:tcW w:w="1170" w:type="dxa"/>
          </w:tcPr>
          <w:p w:rsidR="006B228E" w:rsidRPr="00804B82" w:rsidRDefault="006B228E" w:rsidP="007953A2">
            <w:pPr>
              <w:jc w:val="center"/>
              <w:rPr>
                <w:sz w:val="24"/>
                <w:szCs w:val="24"/>
              </w:rPr>
            </w:pPr>
            <w:r w:rsidRPr="00804B82">
              <w:rPr>
                <w:sz w:val="24"/>
                <w:szCs w:val="24"/>
              </w:rPr>
              <w:t>415</w:t>
            </w:r>
          </w:p>
        </w:tc>
        <w:tc>
          <w:tcPr>
            <w:tcW w:w="1080" w:type="dxa"/>
          </w:tcPr>
          <w:p w:rsidR="006B228E" w:rsidRPr="00804B82" w:rsidRDefault="006B228E" w:rsidP="007953A2">
            <w:pPr>
              <w:jc w:val="center"/>
              <w:rPr>
                <w:sz w:val="24"/>
                <w:szCs w:val="24"/>
              </w:rPr>
            </w:pPr>
            <w:r w:rsidRPr="00804B82">
              <w:rPr>
                <w:sz w:val="24"/>
                <w:szCs w:val="24"/>
              </w:rPr>
              <w:t>453</w:t>
            </w:r>
          </w:p>
        </w:tc>
        <w:tc>
          <w:tcPr>
            <w:tcW w:w="1245" w:type="dxa"/>
          </w:tcPr>
          <w:p w:rsidR="006B228E" w:rsidRPr="000F3334" w:rsidRDefault="006B228E" w:rsidP="007953A2">
            <w:pPr>
              <w:jc w:val="center"/>
              <w:rPr>
                <w:sz w:val="24"/>
                <w:szCs w:val="24"/>
              </w:rPr>
            </w:pPr>
            <w:r>
              <w:rPr>
                <w:sz w:val="24"/>
                <w:szCs w:val="24"/>
              </w:rPr>
              <w:t>398</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50-54</w:t>
            </w:r>
          </w:p>
        </w:tc>
        <w:tc>
          <w:tcPr>
            <w:tcW w:w="1230" w:type="dxa"/>
          </w:tcPr>
          <w:p w:rsidR="006B228E" w:rsidRPr="00804B82" w:rsidRDefault="006B228E" w:rsidP="007953A2">
            <w:pPr>
              <w:jc w:val="center"/>
              <w:rPr>
                <w:sz w:val="24"/>
                <w:szCs w:val="24"/>
              </w:rPr>
            </w:pPr>
            <w:r w:rsidRPr="00804B82">
              <w:rPr>
                <w:sz w:val="24"/>
                <w:szCs w:val="24"/>
              </w:rPr>
              <w:t>712</w:t>
            </w:r>
          </w:p>
        </w:tc>
        <w:tc>
          <w:tcPr>
            <w:tcW w:w="1080" w:type="dxa"/>
          </w:tcPr>
          <w:p w:rsidR="006B228E" w:rsidRPr="00804B82" w:rsidRDefault="006B228E" w:rsidP="007953A2">
            <w:pPr>
              <w:jc w:val="center"/>
              <w:rPr>
                <w:sz w:val="24"/>
                <w:szCs w:val="24"/>
              </w:rPr>
            </w:pPr>
            <w:r w:rsidRPr="00804B82">
              <w:rPr>
                <w:sz w:val="24"/>
                <w:szCs w:val="24"/>
              </w:rPr>
              <w:t>586</w:t>
            </w:r>
          </w:p>
        </w:tc>
        <w:tc>
          <w:tcPr>
            <w:tcW w:w="990" w:type="dxa"/>
          </w:tcPr>
          <w:p w:rsidR="006B228E" w:rsidRPr="00804B82" w:rsidRDefault="006B228E" w:rsidP="007953A2">
            <w:pPr>
              <w:jc w:val="center"/>
              <w:rPr>
                <w:sz w:val="24"/>
                <w:szCs w:val="24"/>
              </w:rPr>
            </w:pPr>
            <w:r w:rsidRPr="00804B82">
              <w:rPr>
                <w:sz w:val="24"/>
                <w:szCs w:val="24"/>
              </w:rPr>
              <w:t>482</w:t>
            </w:r>
          </w:p>
        </w:tc>
        <w:tc>
          <w:tcPr>
            <w:tcW w:w="1170" w:type="dxa"/>
          </w:tcPr>
          <w:p w:rsidR="006B228E" w:rsidRPr="00804B82" w:rsidRDefault="006B228E" w:rsidP="007953A2">
            <w:pPr>
              <w:jc w:val="center"/>
              <w:rPr>
                <w:sz w:val="24"/>
                <w:szCs w:val="24"/>
              </w:rPr>
            </w:pPr>
            <w:r w:rsidRPr="00804B82">
              <w:rPr>
                <w:sz w:val="24"/>
                <w:szCs w:val="24"/>
              </w:rPr>
              <w:t>480</w:t>
            </w:r>
          </w:p>
        </w:tc>
        <w:tc>
          <w:tcPr>
            <w:tcW w:w="1080" w:type="dxa"/>
          </w:tcPr>
          <w:p w:rsidR="006B228E" w:rsidRPr="00804B82" w:rsidRDefault="006B228E" w:rsidP="007953A2">
            <w:pPr>
              <w:jc w:val="center"/>
              <w:rPr>
                <w:sz w:val="24"/>
                <w:szCs w:val="24"/>
              </w:rPr>
            </w:pPr>
            <w:r w:rsidRPr="00804B82">
              <w:rPr>
                <w:sz w:val="24"/>
                <w:szCs w:val="24"/>
              </w:rPr>
              <w:t>476</w:t>
            </w:r>
          </w:p>
        </w:tc>
        <w:tc>
          <w:tcPr>
            <w:tcW w:w="1245" w:type="dxa"/>
          </w:tcPr>
          <w:p w:rsidR="006B228E" w:rsidRPr="000F3334" w:rsidRDefault="006B228E" w:rsidP="007953A2">
            <w:pPr>
              <w:jc w:val="center"/>
              <w:rPr>
                <w:sz w:val="24"/>
                <w:szCs w:val="24"/>
              </w:rPr>
            </w:pPr>
            <w:r>
              <w:rPr>
                <w:sz w:val="24"/>
                <w:szCs w:val="24"/>
              </w:rPr>
              <w:t>482</w:t>
            </w:r>
          </w:p>
        </w:tc>
      </w:tr>
      <w:tr w:rsidR="006B228E" w:rsidRPr="00804B82" w:rsidTr="006B228E">
        <w:trPr>
          <w:trHeight w:val="270"/>
        </w:trPr>
        <w:tc>
          <w:tcPr>
            <w:tcW w:w="2455" w:type="dxa"/>
          </w:tcPr>
          <w:p w:rsidR="006B228E" w:rsidRPr="00804B82" w:rsidRDefault="006B228E" w:rsidP="007953A2">
            <w:pPr>
              <w:rPr>
                <w:sz w:val="24"/>
                <w:szCs w:val="24"/>
              </w:rPr>
            </w:pPr>
            <w:r w:rsidRPr="00804B82">
              <w:rPr>
                <w:sz w:val="24"/>
                <w:szCs w:val="24"/>
              </w:rPr>
              <w:t>55-59</w:t>
            </w:r>
          </w:p>
        </w:tc>
        <w:tc>
          <w:tcPr>
            <w:tcW w:w="1230" w:type="dxa"/>
          </w:tcPr>
          <w:p w:rsidR="006B228E" w:rsidRPr="00804B82" w:rsidRDefault="006B228E" w:rsidP="007953A2">
            <w:pPr>
              <w:jc w:val="center"/>
              <w:rPr>
                <w:sz w:val="24"/>
                <w:szCs w:val="24"/>
              </w:rPr>
            </w:pPr>
            <w:r w:rsidRPr="00804B82">
              <w:rPr>
                <w:sz w:val="24"/>
                <w:szCs w:val="24"/>
              </w:rPr>
              <w:t>618</w:t>
            </w:r>
          </w:p>
        </w:tc>
        <w:tc>
          <w:tcPr>
            <w:tcW w:w="1080" w:type="dxa"/>
          </w:tcPr>
          <w:p w:rsidR="006B228E" w:rsidRPr="00804B82" w:rsidRDefault="006B228E" w:rsidP="007953A2">
            <w:pPr>
              <w:jc w:val="center"/>
              <w:rPr>
                <w:sz w:val="24"/>
                <w:szCs w:val="24"/>
              </w:rPr>
            </w:pPr>
            <w:r w:rsidRPr="00804B82">
              <w:rPr>
                <w:sz w:val="24"/>
                <w:szCs w:val="24"/>
              </w:rPr>
              <w:t>554</w:t>
            </w:r>
          </w:p>
        </w:tc>
        <w:tc>
          <w:tcPr>
            <w:tcW w:w="990" w:type="dxa"/>
          </w:tcPr>
          <w:p w:rsidR="006B228E" w:rsidRPr="00804B82" w:rsidRDefault="006B228E" w:rsidP="007953A2">
            <w:pPr>
              <w:jc w:val="center"/>
              <w:rPr>
                <w:sz w:val="24"/>
                <w:szCs w:val="24"/>
              </w:rPr>
            </w:pPr>
            <w:r w:rsidRPr="00804B82">
              <w:rPr>
                <w:sz w:val="24"/>
                <w:szCs w:val="24"/>
              </w:rPr>
              <w:t>507</w:t>
            </w:r>
          </w:p>
        </w:tc>
        <w:tc>
          <w:tcPr>
            <w:tcW w:w="1170" w:type="dxa"/>
          </w:tcPr>
          <w:p w:rsidR="006B228E" w:rsidRPr="00804B82" w:rsidRDefault="006B228E" w:rsidP="007953A2">
            <w:pPr>
              <w:jc w:val="center"/>
              <w:rPr>
                <w:sz w:val="24"/>
                <w:szCs w:val="24"/>
              </w:rPr>
            </w:pPr>
            <w:r w:rsidRPr="00804B82">
              <w:rPr>
                <w:sz w:val="24"/>
                <w:szCs w:val="24"/>
              </w:rPr>
              <w:t>557</w:t>
            </w:r>
          </w:p>
        </w:tc>
        <w:tc>
          <w:tcPr>
            <w:tcW w:w="1080" w:type="dxa"/>
          </w:tcPr>
          <w:p w:rsidR="006B228E" w:rsidRPr="00804B82" w:rsidRDefault="006B228E" w:rsidP="007953A2">
            <w:pPr>
              <w:jc w:val="center"/>
              <w:rPr>
                <w:sz w:val="24"/>
                <w:szCs w:val="24"/>
              </w:rPr>
            </w:pPr>
            <w:r w:rsidRPr="00804B82">
              <w:rPr>
                <w:sz w:val="24"/>
                <w:szCs w:val="24"/>
              </w:rPr>
              <w:t>555</w:t>
            </w:r>
          </w:p>
        </w:tc>
        <w:tc>
          <w:tcPr>
            <w:tcW w:w="1245" w:type="dxa"/>
          </w:tcPr>
          <w:p w:rsidR="006B228E" w:rsidRPr="000F3334" w:rsidRDefault="006B228E" w:rsidP="007953A2">
            <w:pPr>
              <w:jc w:val="center"/>
              <w:rPr>
                <w:sz w:val="24"/>
                <w:szCs w:val="24"/>
              </w:rPr>
            </w:pPr>
            <w:r>
              <w:rPr>
                <w:sz w:val="24"/>
                <w:szCs w:val="24"/>
              </w:rPr>
              <w:t>485</w:t>
            </w:r>
          </w:p>
        </w:tc>
      </w:tr>
      <w:tr w:rsidR="006B228E" w:rsidRPr="00804B82" w:rsidTr="006B228E">
        <w:trPr>
          <w:trHeight w:val="255"/>
        </w:trPr>
        <w:tc>
          <w:tcPr>
            <w:tcW w:w="2455" w:type="dxa"/>
          </w:tcPr>
          <w:p w:rsidR="006B228E" w:rsidRPr="00804B82" w:rsidRDefault="006B228E" w:rsidP="007953A2">
            <w:pPr>
              <w:rPr>
                <w:sz w:val="24"/>
                <w:szCs w:val="24"/>
              </w:rPr>
            </w:pPr>
            <w:r w:rsidRPr="00804B82">
              <w:rPr>
                <w:sz w:val="24"/>
                <w:szCs w:val="24"/>
              </w:rPr>
              <w:t>60-65</w:t>
            </w:r>
          </w:p>
        </w:tc>
        <w:tc>
          <w:tcPr>
            <w:tcW w:w="1230" w:type="dxa"/>
          </w:tcPr>
          <w:p w:rsidR="006B228E" w:rsidRPr="00804B82" w:rsidRDefault="006B228E" w:rsidP="007953A2">
            <w:pPr>
              <w:jc w:val="center"/>
              <w:rPr>
                <w:sz w:val="24"/>
                <w:szCs w:val="24"/>
              </w:rPr>
            </w:pPr>
            <w:r w:rsidRPr="00804B82">
              <w:rPr>
                <w:sz w:val="24"/>
                <w:szCs w:val="24"/>
              </w:rPr>
              <w:t>282</w:t>
            </w:r>
          </w:p>
        </w:tc>
        <w:tc>
          <w:tcPr>
            <w:tcW w:w="1080" w:type="dxa"/>
          </w:tcPr>
          <w:p w:rsidR="006B228E" w:rsidRPr="00804B82" w:rsidRDefault="006B228E" w:rsidP="007953A2">
            <w:pPr>
              <w:jc w:val="center"/>
              <w:rPr>
                <w:sz w:val="24"/>
                <w:szCs w:val="24"/>
              </w:rPr>
            </w:pPr>
            <w:r w:rsidRPr="00804B82">
              <w:rPr>
                <w:sz w:val="24"/>
                <w:szCs w:val="24"/>
              </w:rPr>
              <w:t>251</w:t>
            </w:r>
          </w:p>
        </w:tc>
        <w:tc>
          <w:tcPr>
            <w:tcW w:w="990" w:type="dxa"/>
          </w:tcPr>
          <w:p w:rsidR="006B228E" w:rsidRPr="00804B82" w:rsidRDefault="006B228E" w:rsidP="007953A2">
            <w:pPr>
              <w:jc w:val="center"/>
              <w:rPr>
                <w:sz w:val="24"/>
                <w:szCs w:val="24"/>
              </w:rPr>
            </w:pPr>
            <w:r w:rsidRPr="00804B82">
              <w:rPr>
                <w:sz w:val="24"/>
                <w:szCs w:val="24"/>
              </w:rPr>
              <w:t>233</w:t>
            </w:r>
          </w:p>
        </w:tc>
        <w:tc>
          <w:tcPr>
            <w:tcW w:w="1170" w:type="dxa"/>
          </w:tcPr>
          <w:p w:rsidR="006B228E" w:rsidRPr="00804B82" w:rsidRDefault="006B228E" w:rsidP="007953A2">
            <w:pPr>
              <w:jc w:val="center"/>
              <w:rPr>
                <w:sz w:val="24"/>
                <w:szCs w:val="24"/>
              </w:rPr>
            </w:pPr>
            <w:r w:rsidRPr="00804B82">
              <w:rPr>
                <w:sz w:val="24"/>
                <w:szCs w:val="24"/>
              </w:rPr>
              <w:t>262</w:t>
            </w:r>
          </w:p>
        </w:tc>
        <w:tc>
          <w:tcPr>
            <w:tcW w:w="1080" w:type="dxa"/>
          </w:tcPr>
          <w:p w:rsidR="006B228E" w:rsidRPr="00804B82" w:rsidRDefault="006B228E" w:rsidP="007953A2">
            <w:pPr>
              <w:jc w:val="center"/>
              <w:rPr>
                <w:sz w:val="24"/>
                <w:szCs w:val="24"/>
              </w:rPr>
            </w:pPr>
            <w:r w:rsidRPr="00804B82">
              <w:rPr>
                <w:sz w:val="24"/>
                <w:szCs w:val="24"/>
              </w:rPr>
              <w:t>356</w:t>
            </w:r>
          </w:p>
        </w:tc>
        <w:tc>
          <w:tcPr>
            <w:tcW w:w="1245" w:type="dxa"/>
          </w:tcPr>
          <w:p w:rsidR="006B228E" w:rsidRPr="000F3334" w:rsidRDefault="006B228E" w:rsidP="007953A2">
            <w:pPr>
              <w:jc w:val="center"/>
              <w:rPr>
                <w:sz w:val="24"/>
                <w:szCs w:val="24"/>
              </w:rPr>
            </w:pPr>
            <w:r>
              <w:rPr>
                <w:sz w:val="24"/>
                <w:szCs w:val="24"/>
              </w:rPr>
              <w:t>406</w:t>
            </w:r>
          </w:p>
        </w:tc>
      </w:tr>
    </w:tbl>
    <w:bookmarkEnd w:id="7"/>
    <w:p w:rsidR="002B17A5" w:rsidRPr="00BB5258" w:rsidRDefault="002B17A5" w:rsidP="002B17A5">
      <w:pPr>
        <w:spacing w:after="0" w:line="240" w:lineRule="auto"/>
        <w:rPr>
          <w:rFonts w:ascii="Times New Roman" w:hAnsi="Times New Roman" w:cs="Times New Roman"/>
          <w:i/>
          <w:sz w:val="24"/>
          <w:szCs w:val="24"/>
        </w:rPr>
      </w:pPr>
      <w:r w:rsidRPr="00BB5258">
        <w:rPr>
          <w:rFonts w:ascii="Times New Roman" w:hAnsi="Times New Roman" w:cs="Times New Roman"/>
          <w:i/>
          <w:sz w:val="24"/>
          <w:szCs w:val="24"/>
        </w:rPr>
        <w:t xml:space="preserve">Табела 6. </w:t>
      </w:r>
      <w:r w:rsidRPr="00BB5258">
        <w:rPr>
          <w:rFonts w:ascii="Times New Roman" w:hAnsi="Times New Roman" w:cs="Times New Roman"/>
          <w:bCs/>
          <w:i/>
          <w:sz w:val="24"/>
          <w:szCs w:val="24"/>
        </w:rPr>
        <w:t>Преглед старосне структуре незапослених на територији града Ужица</w:t>
      </w:r>
    </w:p>
    <w:p w:rsidR="000F3334" w:rsidRPr="005B5CFD" w:rsidRDefault="000F3334" w:rsidP="002B17A5">
      <w:pPr>
        <w:spacing w:after="0" w:line="240" w:lineRule="auto"/>
        <w:rPr>
          <w:rFonts w:ascii="Times New Roman" w:hAnsi="Times New Roman" w:cs="Times New Roman"/>
          <w:i/>
          <w:sz w:val="24"/>
          <w:szCs w:val="24"/>
        </w:rPr>
      </w:pPr>
      <w:r w:rsidRPr="005B5CFD">
        <w:rPr>
          <w:rFonts w:ascii="Times New Roman" w:hAnsi="Times New Roman" w:cs="Times New Roman"/>
          <w:i/>
          <w:sz w:val="24"/>
          <w:szCs w:val="24"/>
        </w:rPr>
        <w:t>Извор: Статистички билтен Националне службе за запошљавање - Филијала Ужице</w:t>
      </w:r>
    </w:p>
    <w:p w:rsidR="002B17A5" w:rsidRPr="004E7F34" w:rsidRDefault="002B17A5" w:rsidP="007953A2">
      <w:pPr>
        <w:rPr>
          <w:rFonts w:ascii="Times New Roman" w:hAnsi="Times New Roman" w:cs="Times New Roman"/>
          <w:sz w:val="24"/>
          <w:szCs w:val="24"/>
        </w:rPr>
      </w:pPr>
    </w:p>
    <w:p w:rsidR="00ED0DFB" w:rsidRPr="002B17A5" w:rsidRDefault="006B228E" w:rsidP="007953A2">
      <w:pPr>
        <w:rPr>
          <w:rFonts w:ascii="Times New Roman" w:hAnsi="Times New Roman" w:cs="Times New Roman"/>
          <w:sz w:val="24"/>
          <w:szCs w:val="24"/>
        </w:rPr>
      </w:pPr>
      <w:proofErr w:type="gramStart"/>
      <w:r w:rsidRPr="00806F90">
        <w:rPr>
          <w:rFonts w:ascii="Times New Roman" w:hAnsi="Times New Roman" w:cs="Times New Roman"/>
          <w:sz w:val="24"/>
          <w:szCs w:val="24"/>
        </w:rPr>
        <w:t xml:space="preserve">У табели </w:t>
      </w:r>
      <w:r w:rsidR="002B17A5">
        <w:rPr>
          <w:rFonts w:ascii="Times New Roman" w:hAnsi="Times New Roman" w:cs="Times New Roman"/>
          <w:sz w:val="24"/>
          <w:szCs w:val="24"/>
        </w:rPr>
        <w:t xml:space="preserve">број </w:t>
      </w:r>
      <w:r w:rsidR="00806F90" w:rsidRPr="00806F90">
        <w:rPr>
          <w:rFonts w:ascii="Times New Roman" w:hAnsi="Times New Roman" w:cs="Times New Roman"/>
          <w:sz w:val="24"/>
          <w:szCs w:val="24"/>
        </w:rPr>
        <w:t>7.</w:t>
      </w:r>
      <w:proofErr w:type="gramEnd"/>
      <w:r w:rsidR="00806F90" w:rsidRPr="00806F90">
        <w:rPr>
          <w:rFonts w:ascii="Times New Roman" w:hAnsi="Times New Roman" w:cs="Times New Roman"/>
          <w:sz w:val="24"/>
          <w:szCs w:val="24"/>
        </w:rPr>
        <w:t xml:space="preserve"> приказан је  број незапослених </w:t>
      </w:r>
      <w:r w:rsidR="007953A2" w:rsidRPr="00806F90">
        <w:rPr>
          <w:rFonts w:ascii="Times New Roman" w:hAnsi="Times New Roman" w:cs="Times New Roman"/>
          <w:sz w:val="24"/>
          <w:szCs w:val="24"/>
        </w:rPr>
        <w:t>према трајању незапослености (децембар 2016</w:t>
      </w:r>
      <w:r w:rsidR="00806F90">
        <w:rPr>
          <w:rFonts w:ascii="Times New Roman" w:hAnsi="Times New Roman" w:cs="Times New Roman"/>
          <w:sz w:val="24"/>
          <w:szCs w:val="24"/>
        </w:rPr>
        <w:t xml:space="preserve">/20. </w:t>
      </w:r>
      <w:proofErr w:type="gramStart"/>
      <w:r w:rsidR="00806F90">
        <w:rPr>
          <w:rFonts w:ascii="Times New Roman" w:hAnsi="Times New Roman" w:cs="Times New Roman"/>
          <w:sz w:val="24"/>
          <w:szCs w:val="24"/>
        </w:rPr>
        <w:t>– октобар 2021.</w:t>
      </w:r>
      <w:r w:rsidR="007953A2" w:rsidRPr="00806F90">
        <w:rPr>
          <w:rFonts w:ascii="Times New Roman" w:hAnsi="Times New Roman" w:cs="Times New Roman"/>
          <w:sz w:val="24"/>
          <w:szCs w:val="24"/>
        </w:rPr>
        <w:t>)</w:t>
      </w:r>
      <w:proofErr w:type="gramEnd"/>
    </w:p>
    <w:tbl>
      <w:tblPr>
        <w:tblStyle w:val="TableGrid"/>
        <w:tblW w:w="9171" w:type="dxa"/>
        <w:tblLook w:val="04A0"/>
      </w:tblPr>
      <w:tblGrid>
        <w:gridCol w:w="1993"/>
        <w:gridCol w:w="1305"/>
        <w:gridCol w:w="970"/>
        <w:gridCol w:w="970"/>
        <w:gridCol w:w="1221"/>
        <w:gridCol w:w="1356"/>
        <w:gridCol w:w="1356"/>
      </w:tblGrid>
      <w:tr w:rsidR="00806F90" w:rsidRPr="00804B82" w:rsidTr="00806F90">
        <w:trPr>
          <w:trHeight w:val="229"/>
        </w:trPr>
        <w:tc>
          <w:tcPr>
            <w:tcW w:w="1993" w:type="dxa"/>
          </w:tcPr>
          <w:p w:rsidR="00806F90" w:rsidRPr="00804B82" w:rsidRDefault="00806F90" w:rsidP="00806F90">
            <w:pPr>
              <w:rPr>
                <w:sz w:val="24"/>
                <w:szCs w:val="24"/>
              </w:rPr>
            </w:pPr>
            <w:r w:rsidRPr="00804B82">
              <w:rPr>
                <w:sz w:val="24"/>
                <w:szCs w:val="24"/>
              </w:rPr>
              <w:t>Старост</w:t>
            </w:r>
          </w:p>
        </w:tc>
        <w:tc>
          <w:tcPr>
            <w:tcW w:w="1305" w:type="dxa"/>
          </w:tcPr>
          <w:p w:rsidR="00806F90" w:rsidRPr="002B17A5" w:rsidRDefault="00806F90" w:rsidP="00806F90">
            <w:pPr>
              <w:jc w:val="center"/>
              <w:rPr>
                <w:b/>
                <w:sz w:val="24"/>
                <w:szCs w:val="24"/>
              </w:rPr>
            </w:pPr>
            <w:r w:rsidRPr="002B17A5">
              <w:rPr>
                <w:b/>
                <w:sz w:val="24"/>
                <w:szCs w:val="24"/>
              </w:rPr>
              <w:t>2016</w:t>
            </w:r>
          </w:p>
        </w:tc>
        <w:tc>
          <w:tcPr>
            <w:tcW w:w="970" w:type="dxa"/>
          </w:tcPr>
          <w:p w:rsidR="00806F90" w:rsidRPr="002B17A5" w:rsidRDefault="00806F90" w:rsidP="00806F90">
            <w:pPr>
              <w:jc w:val="center"/>
              <w:rPr>
                <w:b/>
                <w:sz w:val="24"/>
                <w:szCs w:val="24"/>
              </w:rPr>
            </w:pPr>
            <w:r w:rsidRPr="002B17A5">
              <w:rPr>
                <w:b/>
                <w:sz w:val="24"/>
                <w:szCs w:val="24"/>
              </w:rPr>
              <w:t>2017</w:t>
            </w:r>
          </w:p>
        </w:tc>
        <w:tc>
          <w:tcPr>
            <w:tcW w:w="970" w:type="dxa"/>
          </w:tcPr>
          <w:p w:rsidR="00806F90" w:rsidRPr="002B17A5" w:rsidRDefault="00806F90" w:rsidP="00806F90">
            <w:pPr>
              <w:jc w:val="center"/>
              <w:rPr>
                <w:b/>
                <w:sz w:val="24"/>
                <w:szCs w:val="24"/>
              </w:rPr>
            </w:pPr>
            <w:r w:rsidRPr="002B17A5">
              <w:rPr>
                <w:b/>
                <w:sz w:val="24"/>
                <w:szCs w:val="24"/>
              </w:rPr>
              <w:t>2018</w:t>
            </w:r>
          </w:p>
        </w:tc>
        <w:tc>
          <w:tcPr>
            <w:tcW w:w="1221" w:type="dxa"/>
          </w:tcPr>
          <w:p w:rsidR="00806F90" w:rsidRPr="002B17A5" w:rsidRDefault="00806F90" w:rsidP="00806F90">
            <w:pPr>
              <w:jc w:val="center"/>
              <w:rPr>
                <w:b/>
                <w:sz w:val="24"/>
                <w:szCs w:val="24"/>
              </w:rPr>
            </w:pPr>
            <w:r w:rsidRPr="002B17A5">
              <w:rPr>
                <w:b/>
                <w:sz w:val="24"/>
                <w:szCs w:val="24"/>
              </w:rPr>
              <w:t>2019</w:t>
            </w:r>
          </w:p>
        </w:tc>
        <w:tc>
          <w:tcPr>
            <w:tcW w:w="1356" w:type="dxa"/>
          </w:tcPr>
          <w:p w:rsidR="00806F90" w:rsidRPr="002B17A5" w:rsidRDefault="00806F90" w:rsidP="00806F90">
            <w:pPr>
              <w:jc w:val="center"/>
              <w:rPr>
                <w:b/>
                <w:sz w:val="24"/>
                <w:szCs w:val="24"/>
              </w:rPr>
            </w:pPr>
            <w:r w:rsidRPr="002B17A5">
              <w:rPr>
                <w:b/>
                <w:sz w:val="24"/>
                <w:szCs w:val="24"/>
              </w:rPr>
              <w:t>2020</w:t>
            </w:r>
          </w:p>
        </w:tc>
        <w:tc>
          <w:tcPr>
            <w:tcW w:w="1356" w:type="dxa"/>
          </w:tcPr>
          <w:p w:rsidR="00806F90" w:rsidRPr="002B17A5" w:rsidRDefault="00806F90" w:rsidP="00806F90">
            <w:pPr>
              <w:jc w:val="center"/>
              <w:rPr>
                <w:b/>
                <w:sz w:val="24"/>
                <w:szCs w:val="24"/>
              </w:rPr>
            </w:pPr>
            <w:r w:rsidRPr="002B17A5">
              <w:rPr>
                <w:b/>
                <w:sz w:val="24"/>
                <w:szCs w:val="24"/>
              </w:rPr>
              <w:t>2021</w:t>
            </w:r>
          </w:p>
        </w:tc>
      </w:tr>
      <w:tr w:rsidR="00806F90" w:rsidRPr="00804B82" w:rsidTr="00806F90">
        <w:trPr>
          <w:trHeight w:val="265"/>
        </w:trPr>
        <w:tc>
          <w:tcPr>
            <w:tcW w:w="1993" w:type="dxa"/>
          </w:tcPr>
          <w:p w:rsidR="00806F90" w:rsidRPr="00804B82" w:rsidRDefault="00806F90" w:rsidP="00806F90">
            <w:pPr>
              <w:rPr>
                <w:sz w:val="24"/>
                <w:szCs w:val="24"/>
              </w:rPr>
            </w:pPr>
            <w:r w:rsidRPr="00804B82">
              <w:rPr>
                <w:sz w:val="24"/>
                <w:szCs w:val="24"/>
              </w:rPr>
              <w:t>До 3 месеца</w:t>
            </w:r>
          </w:p>
        </w:tc>
        <w:tc>
          <w:tcPr>
            <w:tcW w:w="1305" w:type="dxa"/>
          </w:tcPr>
          <w:p w:rsidR="00806F90" w:rsidRPr="00804B82" w:rsidRDefault="00806F90" w:rsidP="00806F90">
            <w:pPr>
              <w:jc w:val="center"/>
              <w:rPr>
                <w:sz w:val="24"/>
                <w:szCs w:val="24"/>
              </w:rPr>
            </w:pPr>
            <w:r w:rsidRPr="00804B82">
              <w:rPr>
                <w:sz w:val="24"/>
                <w:szCs w:val="24"/>
              </w:rPr>
              <w:t>915</w:t>
            </w:r>
          </w:p>
        </w:tc>
        <w:tc>
          <w:tcPr>
            <w:tcW w:w="970" w:type="dxa"/>
          </w:tcPr>
          <w:p w:rsidR="00806F90" w:rsidRPr="00804B82" w:rsidRDefault="00806F90" w:rsidP="00806F90">
            <w:pPr>
              <w:jc w:val="center"/>
              <w:rPr>
                <w:sz w:val="24"/>
                <w:szCs w:val="24"/>
              </w:rPr>
            </w:pPr>
            <w:r w:rsidRPr="00804B82">
              <w:rPr>
                <w:sz w:val="24"/>
                <w:szCs w:val="24"/>
              </w:rPr>
              <w:t>689</w:t>
            </w:r>
          </w:p>
        </w:tc>
        <w:tc>
          <w:tcPr>
            <w:tcW w:w="970" w:type="dxa"/>
          </w:tcPr>
          <w:p w:rsidR="00806F90" w:rsidRPr="00804B82" w:rsidRDefault="00806F90" w:rsidP="00806F90">
            <w:pPr>
              <w:jc w:val="center"/>
              <w:rPr>
                <w:sz w:val="24"/>
                <w:szCs w:val="24"/>
              </w:rPr>
            </w:pPr>
            <w:r w:rsidRPr="00804B82">
              <w:rPr>
                <w:sz w:val="24"/>
                <w:szCs w:val="24"/>
              </w:rPr>
              <w:t>709</w:t>
            </w:r>
          </w:p>
        </w:tc>
        <w:tc>
          <w:tcPr>
            <w:tcW w:w="1221" w:type="dxa"/>
          </w:tcPr>
          <w:p w:rsidR="00806F90" w:rsidRPr="00804B82" w:rsidRDefault="00806F90" w:rsidP="00806F90">
            <w:pPr>
              <w:jc w:val="center"/>
              <w:rPr>
                <w:sz w:val="24"/>
                <w:szCs w:val="24"/>
              </w:rPr>
            </w:pPr>
            <w:r w:rsidRPr="00804B82">
              <w:rPr>
                <w:sz w:val="24"/>
                <w:szCs w:val="24"/>
              </w:rPr>
              <w:t>650</w:t>
            </w:r>
          </w:p>
        </w:tc>
        <w:tc>
          <w:tcPr>
            <w:tcW w:w="1356" w:type="dxa"/>
          </w:tcPr>
          <w:p w:rsidR="00806F90" w:rsidRPr="00804B82" w:rsidRDefault="00806F90" w:rsidP="00806F90">
            <w:pPr>
              <w:jc w:val="center"/>
              <w:rPr>
                <w:sz w:val="24"/>
                <w:szCs w:val="24"/>
              </w:rPr>
            </w:pPr>
            <w:r w:rsidRPr="00804B82">
              <w:rPr>
                <w:sz w:val="24"/>
                <w:szCs w:val="24"/>
              </w:rPr>
              <w:t>663</w:t>
            </w:r>
          </w:p>
        </w:tc>
        <w:tc>
          <w:tcPr>
            <w:tcW w:w="1356" w:type="dxa"/>
          </w:tcPr>
          <w:p w:rsidR="00806F90" w:rsidRPr="00ED0DFB" w:rsidRDefault="00ED0DFB" w:rsidP="00806F90">
            <w:pPr>
              <w:jc w:val="center"/>
              <w:rPr>
                <w:sz w:val="24"/>
                <w:szCs w:val="24"/>
              </w:rPr>
            </w:pPr>
            <w:r>
              <w:rPr>
                <w:sz w:val="24"/>
                <w:szCs w:val="24"/>
              </w:rPr>
              <w:t>544</w:t>
            </w:r>
          </w:p>
        </w:tc>
      </w:tr>
      <w:tr w:rsidR="00806F90" w:rsidRPr="00804B82" w:rsidTr="00806F90">
        <w:trPr>
          <w:trHeight w:val="216"/>
        </w:trPr>
        <w:tc>
          <w:tcPr>
            <w:tcW w:w="1993" w:type="dxa"/>
          </w:tcPr>
          <w:p w:rsidR="00806F90" w:rsidRPr="00804B82" w:rsidRDefault="00806F90" w:rsidP="00806F90">
            <w:pPr>
              <w:rPr>
                <w:sz w:val="24"/>
                <w:szCs w:val="24"/>
              </w:rPr>
            </w:pPr>
            <w:r w:rsidRPr="00804B82">
              <w:rPr>
                <w:sz w:val="24"/>
                <w:szCs w:val="24"/>
              </w:rPr>
              <w:t>3-6 месеци</w:t>
            </w:r>
          </w:p>
        </w:tc>
        <w:tc>
          <w:tcPr>
            <w:tcW w:w="1305" w:type="dxa"/>
          </w:tcPr>
          <w:p w:rsidR="00806F90" w:rsidRPr="00804B82" w:rsidRDefault="00806F90" w:rsidP="00806F90">
            <w:pPr>
              <w:jc w:val="center"/>
              <w:rPr>
                <w:sz w:val="24"/>
                <w:szCs w:val="24"/>
              </w:rPr>
            </w:pPr>
            <w:r w:rsidRPr="00804B82">
              <w:rPr>
                <w:sz w:val="24"/>
                <w:szCs w:val="24"/>
              </w:rPr>
              <w:t>465</w:t>
            </w:r>
          </w:p>
        </w:tc>
        <w:tc>
          <w:tcPr>
            <w:tcW w:w="970" w:type="dxa"/>
          </w:tcPr>
          <w:p w:rsidR="00806F90" w:rsidRPr="00804B82" w:rsidRDefault="00806F90" w:rsidP="00806F90">
            <w:pPr>
              <w:jc w:val="center"/>
              <w:rPr>
                <w:sz w:val="24"/>
                <w:szCs w:val="24"/>
              </w:rPr>
            </w:pPr>
            <w:r w:rsidRPr="00804B82">
              <w:rPr>
                <w:sz w:val="24"/>
                <w:szCs w:val="24"/>
              </w:rPr>
              <w:t>414</w:t>
            </w:r>
          </w:p>
        </w:tc>
        <w:tc>
          <w:tcPr>
            <w:tcW w:w="970" w:type="dxa"/>
          </w:tcPr>
          <w:p w:rsidR="00806F90" w:rsidRPr="00804B82" w:rsidRDefault="00806F90" w:rsidP="00806F90">
            <w:pPr>
              <w:jc w:val="center"/>
              <w:rPr>
                <w:sz w:val="24"/>
                <w:szCs w:val="24"/>
              </w:rPr>
            </w:pPr>
            <w:r w:rsidRPr="00804B82">
              <w:rPr>
                <w:sz w:val="24"/>
                <w:szCs w:val="24"/>
              </w:rPr>
              <w:t>390</w:t>
            </w:r>
          </w:p>
        </w:tc>
        <w:tc>
          <w:tcPr>
            <w:tcW w:w="1221" w:type="dxa"/>
          </w:tcPr>
          <w:p w:rsidR="00806F90" w:rsidRPr="00804B82" w:rsidRDefault="00806F90" w:rsidP="00806F90">
            <w:pPr>
              <w:jc w:val="center"/>
              <w:rPr>
                <w:sz w:val="24"/>
                <w:szCs w:val="24"/>
              </w:rPr>
            </w:pPr>
            <w:r w:rsidRPr="00804B82">
              <w:rPr>
                <w:sz w:val="24"/>
                <w:szCs w:val="24"/>
              </w:rPr>
              <w:t>402</w:t>
            </w:r>
          </w:p>
        </w:tc>
        <w:tc>
          <w:tcPr>
            <w:tcW w:w="1356" w:type="dxa"/>
          </w:tcPr>
          <w:p w:rsidR="00806F90" w:rsidRPr="00804B82" w:rsidRDefault="00806F90" w:rsidP="00806F90">
            <w:pPr>
              <w:jc w:val="center"/>
              <w:rPr>
                <w:sz w:val="24"/>
                <w:szCs w:val="24"/>
              </w:rPr>
            </w:pPr>
            <w:r w:rsidRPr="00804B82">
              <w:rPr>
                <w:sz w:val="24"/>
                <w:szCs w:val="24"/>
              </w:rPr>
              <w:t>445</w:t>
            </w:r>
          </w:p>
        </w:tc>
        <w:tc>
          <w:tcPr>
            <w:tcW w:w="1356" w:type="dxa"/>
          </w:tcPr>
          <w:p w:rsidR="00806F90" w:rsidRPr="00ED0DFB" w:rsidRDefault="00ED0DFB" w:rsidP="00806F90">
            <w:pPr>
              <w:jc w:val="center"/>
              <w:rPr>
                <w:sz w:val="24"/>
                <w:szCs w:val="24"/>
              </w:rPr>
            </w:pPr>
            <w:r>
              <w:rPr>
                <w:sz w:val="24"/>
                <w:szCs w:val="24"/>
              </w:rPr>
              <w:t>263</w:t>
            </w:r>
          </w:p>
        </w:tc>
      </w:tr>
      <w:tr w:rsidR="00806F90" w:rsidRPr="00804B82" w:rsidTr="00806F90">
        <w:trPr>
          <w:trHeight w:val="323"/>
        </w:trPr>
        <w:tc>
          <w:tcPr>
            <w:tcW w:w="1993" w:type="dxa"/>
          </w:tcPr>
          <w:p w:rsidR="00806F90" w:rsidRPr="00804B82" w:rsidRDefault="00806F90" w:rsidP="00806F90">
            <w:pPr>
              <w:rPr>
                <w:sz w:val="24"/>
                <w:szCs w:val="24"/>
              </w:rPr>
            </w:pPr>
            <w:r w:rsidRPr="00804B82">
              <w:rPr>
                <w:sz w:val="24"/>
                <w:szCs w:val="24"/>
              </w:rPr>
              <w:t>6-9 месеци</w:t>
            </w:r>
          </w:p>
        </w:tc>
        <w:tc>
          <w:tcPr>
            <w:tcW w:w="1305" w:type="dxa"/>
            <w:vAlign w:val="bottom"/>
          </w:tcPr>
          <w:p w:rsidR="00806F90" w:rsidRPr="00804B82" w:rsidRDefault="00806F90" w:rsidP="00806F90">
            <w:pPr>
              <w:jc w:val="center"/>
              <w:rPr>
                <w:color w:val="000000"/>
                <w:sz w:val="24"/>
                <w:szCs w:val="24"/>
              </w:rPr>
            </w:pPr>
            <w:r w:rsidRPr="00804B82">
              <w:rPr>
                <w:color w:val="000000"/>
                <w:sz w:val="24"/>
                <w:szCs w:val="24"/>
              </w:rPr>
              <w:t>357</w:t>
            </w:r>
          </w:p>
        </w:tc>
        <w:tc>
          <w:tcPr>
            <w:tcW w:w="970" w:type="dxa"/>
            <w:vAlign w:val="bottom"/>
          </w:tcPr>
          <w:p w:rsidR="00806F90" w:rsidRPr="00804B82" w:rsidRDefault="00806F90" w:rsidP="00806F90">
            <w:pPr>
              <w:jc w:val="center"/>
              <w:rPr>
                <w:color w:val="000000"/>
                <w:sz w:val="24"/>
                <w:szCs w:val="24"/>
              </w:rPr>
            </w:pPr>
            <w:r w:rsidRPr="00804B82">
              <w:rPr>
                <w:color w:val="000000"/>
                <w:sz w:val="24"/>
                <w:szCs w:val="24"/>
              </w:rPr>
              <w:t>302</w:t>
            </w:r>
          </w:p>
        </w:tc>
        <w:tc>
          <w:tcPr>
            <w:tcW w:w="970" w:type="dxa"/>
            <w:vAlign w:val="bottom"/>
          </w:tcPr>
          <w:p w:rsidR="00806F90" w:rsidRPr="00804B82" w:rsidRDefault="00806F90" w:rsidP="00806F90">
            <w:pPr>
              <w:jc w:val="center"/>
              <w:rPr>
                <w:color w:val="000000"/>
                <w:sz w:val="24"/>
                <w:szCs w:val="24"/>
              </w:rPr>
            </w:pPr>
            <w:r w:rsidRPr="00804B82">
              <w:rPr>
                <w:color w:val="000000"/>
                <w:sz w:val="24"/>
                <w:szCs w:val="24"/>
              </w:rPr>
              <w:t>254</w:t>
            </w:r>
          </w:p>
        </w:tc>
        <w:tc>
          <w:tcPr>
            <w:tcW w:w="1221" w:type="dxa"/>
            <w:vAlign w:val="bottom"/>
          </w:tcPr>
          <w:p w:rsidR="00806F90" w:rsidRPr="00804B82" w:rsidRDefault="00806F90" w:rsidP="00806F90">
            <w:pPr>
              <w:jc w:val="center"/>
              <w:rPr>
                <w:color w:val="000000"/>
                <w:sz w:val="24"/>
                <w:szCs w:val="24"/>
              </w:rPr>
            </w:pPr>
            <w:r w:rsidRPr="00804B82">
              <w:rPr>
                <w:color w:val="000000"/>
                <w:sz w:val="24"/>
                <w:szCs w:val="24"/>
              </w:rPr>
              <w:t>229</w:t>
            </w:r>
          </w:p>
        </w:tc>
        <w:tc>
          <w:tcPr>
            <w:tcW w:w="1356" w:type="dxa"/>
            <w:vAlign w:val="bottom"/>
          </w:tcPr>
          <w:p w:rsidR="00806F90" w:rsidRPr="00804B82" w:rsidRDefault="00806F90" w:rsidP="00806F90">
            <w:pPr>
              <w:jc w:val="center"/>
              <w:rPr>
                <w:color w:val="000000"/>
                <w:sz w:val="24"/>
                <w:szCs w:val="24"/>
              </w:rPr>
            </w:pPr>
            <w:r w:rsidRPr="00804B82">
              <w:rPr>
                <w:color w:val="000000"/>
                <w:sz w:val="24"/>
                <w:szCs w:val="24"/>
              </w:rPr>
              <w:t>268</w:t>
            </w:r>
          </w:p>
        </w:tc>
        <w:tc>
          <w:tcPr>
            <w:tcW w:w="1356" w:type="dxa"/>
          </w:tcPr>
          <w:p w:rsidR="00806F90" w:rsidRPr="00ED0DFB" w:rsidRDefault="00ED0DFB" w:rsidP="00806F90">
            <w:pPr>
              <w:jc w:val="center"/>
              <w:rPr>
                <w:color w:val="000000"/>
                <w:sz w:val="24"/>
                <w:szCs w:val="24"/>
              </w:rPr>
            </w:pPr>
            <w:r>
              <w:rPr>
                <w:color w:val="000000"/>
                <w:sz w:val="24"/>
                <w:szCs w:val="24"/>
              </w:rPr>
              <w:t>346</w:t>
            </w:r>
          </w:p>
        </w:tc>
      </w:tr>
      <w:tr w:rsidR="00806F90" w:rsidRPr="00804B82" w:rsidTr="00806F90">
        <w:trPr>
          <w:trHeight w:val="323"/>
        </w:trPr>
        <w:tc>
          <w:tcPr>
            <w:tcW w:w="1993" w:type="dxa"/>
          </w:tcPr>
          <w:p w:rsidR="00806F90" w:rsidRPr="00804B82" w:rsidRDefault="00806F90" w:rsidP="00806F90">
            <w:pPr>
              <w:rPr>
                <w:sz w:val="24"/>
                <w:szCs w:val="24"/>
              </w:rPr>
            </w:pPr>
            <w:r w:rsidRPr="00804B82">
              <w:rPr>
                <w:sz w:val="24"/>
                <w:szCs w:val="24"/>
              </w:rPr>
              <w:t>9-12 месеци</w:t>
            </w:r>
          </w:p>
        </w:tc>
        <w:tc>
          <w:tcPr>
            <w:tcW w:w="1305" w:type="dxa"/>
          </w:tcPr>
          <w:p w:rsidR="00806F90" w:rsidRPr="00804B82" w:rsidRDefault="00806F90" w:rsidP="00806F90">
            <w:pPr>
              <w:jc w:val="center"/>
              <w:rPr>
                <w:sz w:val="24"/>
                <w:szCs w:val="24"/>
              </w:rPr>
            </w:pPr>
            <w:r w:rsidRPr="00804B82">
              <w:rPr>
                <w:sz w:val="24"/>
                <w:szCs w:val="24"/>
              </w:rPr>
              <w:t>378</w:t>
            </w:r>
          </w:p>
        </w:tc>
        <w:tc>
          <w:tcPr>
            <w:tcW w:w="970" w:type="dxa"/>
          </w:tcPr>
          <w:p w:rsidR="00806F90" w:rsidRPr="00804B82" w:rsidRDefault="00806F90" w:rsidP="00806F90">
            <w:pPr>
              <w:jc w:val="center"/>
              <w:rPr>
                <w:sz w:val="24"/>
                <w:szCs w:val="24"/>
              </w:rPr>
            </w:pPr>
            <w:r w:rsidRPr="00804B82">
              <w:rPr>
                <w:sz w:val="24"/>
                <w:szCs w:val="24"/>
              </w:rPr>
              <w:t>197</w:t>
            </w:r>
          </w:p>
        </w:tc>
        <w:tc>
          <w:tcPr>
            <w:tcW w:w="970" w:type="dxa"/>
          </w:tcPr>
          <w:p w:rsidR="00806F90" w:rsidRPr="00804B82" w:rsidRDefault="00806F90" w:rsidP="00806F90">
            <w:pPr>
              <w:jc w:val="center"/>
              <w:rPr>
                <w:sz w:val="24"/>
                <w:szCs w:val="24"/>
              </w:rPr>
            </w:pPr>
            <w:r w:rsidRPr="00804B82">
              <w:rPr>
                <w:sz w:val="24"/>
                <w:szCs w:val="24"/>
              </w:rPr>
              <w:t>213</w:t>
            </w:r>
          </w:p>
        </w:tc>
        <w:tc>
          <w:tcPr>
            <w:tcW w:w="1221" w:type="dxa"/>
          </w:tcPr>
          <w:p w:rsidR="00806F90" w:rsidRPr="00804B82" w:rsidRDefault="00806F90" w:rsidP="00806F90">
            <w:pPr>
              <w:jc w:val="center"/>
              <w:rPr>
                <w:sz w:val="24"/>
                <w:szCs w:val="24"/>
              </w:rPr>
            </w:pPr>
            <w:r w:rsidRPr="00804B82">
              <w:rPr>
                <w:sz w:val="24"/>
                <w:szCs w:val="24"/>
              </w:rPr>
              <w:t>256</w:t>
            </w:r>
          </w:p>
        </w:tc>
        <w:tc>
          <w:tcPr>
            <w:tcW w:w="1356" w:type="dxa"/>
          </w:tcPr>
          <w:p w:rsidR="00806F90" w:rsidRPr="00804B82" w:rsidRDefault="00806F90" w:rsidP="00806F90">
            <w:pPr>
              <w:jc w:val="center"/>
              <w:rPr>
                <w:sz w:val="24"/>
                <w:szCs w:val="24"/>
              </w:rPr>
            </w:pPr>
            <w:r w:rsidRPr="00804B82">
              <w:rPr>
                <w:sz w:val="24"/>
                <w:szCs w:val="24"/>
              </w:rPr>
              <w:t>296</w:t>
            </w:r>
          </w:p>
        </w:tc>
        <w:tc>
          <w:tcPr>
            <w:tcW w:w="1356" w:type="dxa"/>
          </w:tcPr>
          <w:p w:rsidR="00806F90" w:rsidRPr="00ED0DFB" w:rsidRDefault="00ED0DFB" w:rsidP="00806F90">
            <w:pPr>
              <w:jc w:val="center"/>
              <w:rPr>
                <w:sz w:val="24"/>
                <w:szCs w:val="24"/>
              </w:rPr>
            </w:pPr>
            <w:r>
              <w:rPr>
                <w:sz w:val="24"/>
                <w:szCs w:val="24"/>
              </w:rPr>
              <w:t>218</w:t>
            </w:r>
          </w:p>
        </w:tc>
      </w:tr>
      <w:tr w:rsidR="00806F90" w:rsidRPr="00804B82" w:rsidTr="00806F90">
        <w:trPr>
          <w:trHeight w:val="260"/>
        </w:trPr>
        <w:tc>
          <w:tcPr>
            <w:tcW w:w="1993" w:type="dxa"/>
          </w:tcPr>
          <w:p w:rsidR="00806F90" w:rsidRPr="00804B82" w:rsidRDefault="00806F90" w:rsidP="00806F90">
            <w:pPr>
              <w:rPr>
                <w:sz w:val="24"/>
                <w:szCs w:val="24"/>
              </w:rPr>
            </w:pPr>
            <w:r w:rsidRPr="00804B82">
              <w:rPr>
                <w:sz w:val="24"/>
                <w:szCs w:val="24"/>
              </w:rPr>
              <w:t>1-2 године</w:t>
            </w:r>
          </w:p>
        </w:tc>
        <w:tc>
          <w:tcPr>
            <w:tcW w:w="1305" w:type="dxa"/>
          </w:tcPr>
          <w:p w:rsidR="00806F90" w:rsidRPr="00804B82" w:rsidRDefault="00806F90" w:rsidP="00806F90">
            <w:pPr>
              <w:jc w:val="center"/>
              <w:rPr>
                <w:sz w:val="24"/>
                <w:szCs w:val="24"/>
              </w:rPr>
            </w:pPr>
            <w:r w:rsidRPr="00804B82">
              <w:rPr>
                <w:sz w:val="24"/>
                <w:szCs w:val="24"/>
              </w:rPr>
              <w:t>842</w:t>
            </w:r>
          </w:p>
        </w:tc>
        <w:tc>
          <w:tcPr>
            <w:tcW w:w="970" w:type="dxa"/>
          </w:tcPr>
          <w:p w:rsidR="00806F90" w:rsidRPr="00804B82" w:rsidRDefault="00806F90" w:rsidP="00806F90">
            <w:pPr>
              <w:jc w:val="center"/>
              <w:rPr>
                <w:sz w:val="24"/>
                <w:szCs w:val="24"/>
              </w:rPr>
            </w:pPr>
            <w:r w:rsidRPr="00804B82">
              <w:rPr>
                <w:sz w:val="24"/>
                <w:szCs w:val="24"/>
              </w:rPr>
              <w:t>642</w:t>
            </w:r>
          </w:p>
        </w:tc>
        <w:tc>
          <w:tcPr>
            <w:tcW w:w="970" w:type="dxa"/>
          </w:tcPr>
          <w:p w:rsidR="00806F90" w:rsidRPr="00804B82" w:rsidRDefault="00806F90" w:rsidP="00806F90">
            <w:pPr>
              <w:jc w:val="center"/>
              <w:rPr>
                <w:sz w:val="24"/>
                <w:szCs w:val="24"/>
              </w:rPr>
            </w:pPr>
            <w:r w:rsidRPr="00804B82">
              <w:rPr>
                <w:sz w:val="24"/>
                <w:szCs w:val="24"/>
              </w:rPr>
              <w:t>450</w:t>
            </w:r>
          </w:p>
        </w:tc>
        <w:tc>
          <w:tcPr>
            <w:tcW w:w="1221" w:type="dxa"/>
          </w:tcPr>
          <w:p w:rsidR="00806F90" w:rsidRPr="00804B82" w:rsidRDefault="00806F90" w:rsidP="00806F90">
            <w:pPr>
              <w:jc w:val="center"/>
              <w:rPr>
                <w:sz w:val="24"/>
                <w:szCs w:val="24"/>
              </w:rPr>
            </w:pPr>
            <w:r w:rsidRPr="00804B82">
              <w:rPr>
                <w:sz w:val="24"/>
                <w:szCs w:val="24"/>
              </w:rPr>
              <w:t>561</w:t>
            </w:r>
          </w:p>
        </w:tc>
        <w:tc>
          <w:tcPr>
            <w:tcW w:w="1356" w:type="dxa"/>
          </w:tcPr>
          <w:p w:rsidR="00806F90" w:rsidRPr="00804B82" w:rsidRDefault="00806F90" w:rsidP="00806F90">
            <w:pPr>
              <w:jc w:val="center"/>
              <w:rPr>
                <w:sz w:val="24"/>
                <w:szCs w:val="24"/>
              </w:rPr>
            </w:pPr>
            <w:r w:rsidRPr="00804B82">
              <w:rPr>
                <w:sz w:val="24"/>
                <w:szCs w:val="24"/>
              </w:rPr>
              <w:t>573</w:t>
            </w:r>
          </w:p>
        </w:tc>
        <w:tc>
          <w:tcPr>
            <w:tcW w:w="1356" w:type="dxa"/>
          </w:tcPr>
          <w:p w:rsidR="00806F90" w:rsidRPr="00ED0DFB" w:rsidRDefault="00ED0DFB" w:rsidP="00806F90">
            <w:pPr>
              <w:jc w:val="center"/>
              <w:rPr>
                <w:sz w:val="24"/>
                <w:szCs w:val="24"/>
              </w:rPr>
            </w:pPr>
            <w:r>
              <w:rPr>
                <w:sz w:val="24"/>
                <w:szCs w:val="24"/>
              </w:rPr>
              <w:t>466</w:t>
            </w:r>
          </w:p>
        </w:tc>
      </w:tr>
      <w:tr w:rsidR="00806F90" w:rsidRPr="00804B82" w:rsidTr="00806F90">
        <w:trPr>
          <w:trHeight w:val="332"/>
        </w:trPr>
        <w:tc>
          <w:tcPr>
            <w:tcW w:w="1993" w:type="dxa"/>
          </w:tcPr>
          <w:p w:rsidR="00806F90" w:rsidRPr="00804B82" w:rsidRDefault="00806F90" w:rsidP="00806F90">
            <w:pPr>
              <w:rPr>
                <w:sz w:val="24"/>
                <w:szCs w:val="24"/>
              </w:rPr>
            </w:pPr>
            <w:r w:rsidRPr="00804B82">
              <w:rPr>
                <w:sz w:val="24"/>
                <w:szCs w:val="24"/>
              </w:rPr>
              <w:t>2-3 године</w:t>
            </w:r>
          </w:p>
        </w:tc>
        <w:tc>
          <w:tcPr>
            <w:tcW w:w="1305" w:type="dxa"/>
          </w:tcPr>
          <w:p w:rsidR="00806F90" w:rsidRPr="00804B82" w:rsidRDefault="00806F90" w:rsidP="00806F90">
            <w:pPr>
              <w:jc w:val="center"/>
              <w:rPr>
                <w:color w:val="000000"/>
                <w:sz w:val="24"/>
                <w:szCs w:val="24"/>
              </w:rPr>
            </w:pPr>
            <w:r w:rsidRPr="00804B82">
              <w:rPr>
                <w:color w:val="000000"/>
                <w:sz w:val="24"/>
                <w:szCs w:val="24"/>
              </w:rPr>
              <w:t>472</w:t>
            </w:r>
          </w:p>
        </w:tc>
        <w:tc>
          <w:tcPr>
            <w:tcW w:w="970" w:type="dxa"/>
          </w:tcPr>
          <w:p w:rsidR="00806F90" w:rsidRPr="00804B82" w:rsidRDefault="00806F90" w:rsidP="00806F90">
            <w:pPr>
              <w:jc w:val="center"/>
              <w:rPr>
                <w:color w:val="000000"/>
                <w:sz w:val="24"/>
                <w:szCs w:val="24"/>
              </w:rPr>
            </w:pPr>
            <w:r w:rsidRPr="00804B82">
              <w:rPr>
                <w:color w:val="000000"/>
                <w:sz w:val="24"/>
                <w:szCs w:val="24"/>
              </w:rPr>
              <w:t>384</w:t>
            </w:r>
          </w:p>
        </w:tc>
        <w:tc>
          <w:tcPr>
            <w:tcW w:w="970" w:type="dxa"/>
          </w:tcPr>
          <w:p w:rsidR="00806F90" w:rsidRPr="00804B82" w:rsidRDefault="00806F90" w:rsidP="00806F90">
            <w:pPr>
              <w:jc w:val="center"/>
              <w:rPr>
                <w:color w:val="000000"/>
                <w:sz w:val="24"/>
                <w:szCs w:val="24"/>
              </w:rPr>
            </w:pPr>
            <w:r w:rsidRPr="00804B82">
              <w:rPr>
                <w:color w:val="000000"/>
                <w:sz w:val="24"/>
                <w:szCs w:val="24"/>
              </w:rPr>
              <w:t>253</w:t>
            </w:r>
          </w:p>
        </w:tc>
        <w:tc>
          <w:tcPr>
            <w:tcW w:w="1221" w:type="dxa"/>
          </w:tcPr>
          <w:p w:rsidR="00806F90" w:rsidRPr="00804B82" w:rsidRDefault="00806F90" w:rsidP="00806F90">
            <w:pPr>
              <w:jc w:val="center"/>
              <w:rPr>
                <w:color w:val="000000"/>
                <w:sz w:val="24"/>
                <w:szCs w:val="24"/>
              </w:rPr>
            </w:pPr>
            <w:r w:rsidRPr="00804B82">
              <w:rPr>
                <w:color w:val="000000"/>
                <w:sz w:val="24"/>
                <w:szCs w:val="24"/>
              </w:rPr>
              <w:t>254</w:t>
            </w:r>
          </w:p>
        </w:tc>
        <w:tc>
          <w:tcPr>
            <w:tcW w:w="1356" w:type="dxa"/>
          </w:tcPr>
          <w:p w:rsidR="00806F90" w:rsidRPr="00804B82" w:rsidRDefault="00806F90" w:rsidP="00806F90">
            <w:pPr>
              <w:jc w:val="center"/>
              <w:rPr>
                <w:color w:val="000000"/>
                <w:sz w:val="24"/>
                <w:szCs w:val="24"/>
              </w:rPr>
            </w:pPr>
            <w:r w:rsidRPr="00804B82">
              <w:rPr>
                <w:color w:val="000000"/>
                <w:sz w:val="24"/>
                <w:szCs w:val="24"/>
              </w:rPr>
              <w:t>346</w:t>
            </w:r>
          </w:p>
        </w:tc>
        <w:tc>
          <w:tcPr>
            <w:tcW w:w="1356" w:type="dxa"/>
          </w:tcPr>
          <w:p w:rsidR="00806F90" w:rsidRPr="00ED0DFB" w:rsidRDefault="00ED0DFB" w:rsidP="00806F90">
            <w:pPr>
              <w:jc w:val="center"/>
              <w:rPr>
                <w:color w:val="000000"/>
                <w:sz w:val="24"/>
                <w:szCs w:val="24"/>
              </w:rPr>
            </w:pPr>
            <w:r>
              <w:rPr>
                <w:color w:val="000000"/>
                <w:sz w:val="24"/>
                <w:szCs w:val="24"/>
              </w:rPr>
              <w:t>255</w:t>
            </w:r>
          </w:p>
        </w:tc>
      </w:tr>
      <w:tr w:rsidR="00806F90" w:rsidRPr="00804B82" w:rsidTr="00806F90">
        <w:trPr>
          <w:trHeight w:val="306"/>
        </w:trPr>
        <w:tc>
          <w:tcPr>
            <w:tcW w:w="1993" w:type="dxa"/>
          </w:tcPr>
          <w:p w:rsidR="00806F90" w:rsidRPr="00804B82" w:rsidRDefault="00806F90" w:rsidP="00806F90">
            <w:pPr>
              <w:rPr>
                <w:sz w:val="24"/>
                <w:szCs w:val="24"/>
              </w:rPr>
            </w:pPr>
            <w:r w:rsidRPr="00804B82">
              <w:rPr>
                <w:sz w:val="24"/>
                <w:szCs w:val="24"/>
              </w:rPr>
              <w:t>3-5 година</w:t>
            </w:r>
          </w:p>
        </w:tc>
        <w:tc>
          <w:tcPr>
            <w:tcW w:w="1305" w:type="dxa"/>
          </w:tcPr>
          <w:p w:rsidR="00806F90" w:rsidRPr="00804B82" w:rsidRDefault="00806F90" w:rsidP="00806F90">
            <w:pPr>
              <w:jc w:val="center"/>
              <w:rPr>
                <w:sz w:val="24"/>
                <w:szCs w:val="24"/>
              </w:rPr>
            </w:pPr>
            <w:r w:rsidRPr="00804B82">
              <w:rPr>
                <w:sz w:val="24"/>
                <w:szCs w:val="24"/>
              </w:rPr>
              <w:t>601</w:t>
            </w:r>
          </w:p>
        </w:tc>
        <w:tc>
          <w:tcPr>
            <w:tcW w:w="970" w:type="dxa"/>
          </w:tcPr>
          <w:p w:rsidR="00806F90" w:rsidRPr="00804B82" w:rsidRDefault="00806F90" w:rsidP="00806F90">
            <w:pPr>
              <w:jc w:val="center"/>
              <w:rPr>
                <w:sz w:val="24"/>
                <w:szCs w:val="24"/>
              </w:rPr>
            </w:pPr>
            <w:r w:rsidRPr="00804B82">
              <w:rPr>
                <w:sz w:val="24"/>
                <w:szCs w:val="24"/>
              </w:rPr>
              <w:t>497</w:t>
            </w:r>
          </w:p>
        </w:tc>
        <w:tc>
          <w:tcPr>
            <w:tcW w:w="970" w:type="dxa"/>
          </w:tcPr>
          <w:p w:rsidR="00806F90" w:rsidRPr="00804B82" w:rsidRDefault="00806F90" w:rsidP="00806F90">
            <w:pPr>
              <w:jc w:val="center"/>
              <w:rPr>
                <w:sz w:val="24"/>
                <w:szCs w:val="24"/>
              </w:rPr>
            </w:pPr>
            <w:r w:rsidRPr="00804B82">
              <w:rPr>
                <w:sz w:val="24"/>
                <w:szCs w:val="24"/>
              </w:rPr>
              <w:t>348</w:t>
            </w:r>
          </w:p>
        </w:tc>
        <w:tc>
          <w:tcPr>
            <w:tcW w:w="1221" w:type="dxa"/>
          </w:tcPr>
          <w:p w:rsidR="00806F90" w:rsidRPr="00804B82" w:rsidRDefault="00806F90" w:rsidP="00806F90">
            <w:pPr>
              <w:jc w:val="center"/>
              <w:rPr>
                <w:sz w:val="24"/>
                <w:szCs w:val="24"/>
              </w:rPr>
            </w:pPr>
            <w:r w:rsidRPr="00804B82">
              <w:rPr>
                <w:sz w:val="24"/>
                <w:szCs w:val="24"/>
              </w:rPr>
              <w:t>305</w:t>
            </w:r>
          </w:p>
        </w:tc>
        <w:tc>
          <w:tcPr>
            <w:tcW w:w="1356" w:type="dxa"/>
          </w:tcPr>
          <w:p w:rsidR="00806F90" w:rsidRPr="00804B82" w:rsidRDefault="00806F90" w:rsidP="00806F90">
            <w:pPr>
              <w:jc w:val="center"/>
              <w:rPr>
                <w:sz w:val="24"/>
                <w:szCs w:val="24"/>
              </w:rPr>
            </w:pPr>
            <w:r w:rsidRPr="00804B82">
              <w:rPr>
                <w:sz w:val="24"/>
                <w:szCs w:val="24"/>
              </w:rPr>
              <w:t>305</w:t>
            </w:r>
          </w:p>
        </w:tc>
        <w:tc>
          <w:tcPr>
            <w:tcW w:w="1356" w:type="dxa"/>
          </w:tcPr>
          <w:p w:rsidR="00806F90" w:rsidRPr="00ED0DFB" w:rsidRDefault="00ED0DFB" w:rsidP="00806F90">
            <w:pPr>
              <w:jc w:val="center"/>
              <w:rPr>
                <w:sz w:val="24"/>
                <w:szCs w:val="24"/>
              </w:rPr>
            </w:pPr>
            <w:r>
              <w:rPr>
                <w:sz w:val="24"/>
                <w:szCs w:val="24"/>
              </w:rPr>
              <w:t>391</w:t>
            </w:r>
          </w:p>
        </w:tc>
      </w:tr>
      <w:tr w:rsidR="00806F90" w:rsidRPr="00804B82" w:rsidTr="00806F90">
        <w:trPr>
          <w:trHeight w:val="215"/>
        </w:trPr>
        <w:tc>
          <w:tcPr>
            <w:tcW w:w="1993" w:type="dxa"/>
          </w:tcPr>
          <w:p w:rsidR="00806F90" w:rsidRPr="00804B82" w:rsidRDefault="00806F90" w:rsidP="00806F90">
            <w:pPr>
              <w:rPr>
                <w:sz w:val="24"/>
                <w:szCs w:val="24"/>
              </w:rPr>
            </w:pPr>
            <w:r w:rsidRPr="00804B82">
              <w:rPr>
                <w:sz w:val="24"/>
                <w:szCs w:val="24"/>
              </w:rPr>
              <w:t>5-8 година</w:t>
            </w:r>
          </w:p>
        </w:tc>
        <w:tc>
          <w:tcPr>
            <w:tcW w:w="1305" w:type="dxa"/>
          </w:tcPr>
          <w:p w:rsidR="00806F90" w:rsidRPr="00804B82" w:rsidRDefault="00806F90" w:rsidP="00806F90">
            <w:pPr>
              <w:jc w:val="center"/>
              <w:rPr>
                <w:sz w:val="24"/>
                <w:szCs w:val="24"/>
              </w:rPr>
            </w:pPr>
            <w:r w:rsidRPr="00804B82">
              <w:rPr>
                <w:sz w:val="24"/>
                <w:szCs w:val="24"/>
              </w:rPr>
              <w:t>622</w:t>
            </w:r>
          </w:p>
        </w:tc>
        <w:tc>
          <w:tcPr>
            <w:tcW w:w="970" w:type="dxa"/>
          </w:tcPr>
          <w:p w:rsidR="00806F90" w:rsidRPr="00804B82" w:rsidRDefault="00806F90" w:rsidP="00806F90">
            <w:pPr>
              <w:jc w:val="center"/>
              <w:rPr>
                <w:sz w:val="24"/>
                <w:szCs w:val="24"/>
              </w:rPr>
            </w:pPr>
            <w:r w:rsidRPr="00804B82">
              <w:rPr>
                <w:sz w:val="24"/>
                <w:szCs w:val="24"/>
              </w:rPr>
              <w:t>495</w:t>
            </w:r>
          </w:p>
        </w:tc>
        <w:tc>
          <w:tcPr>
            <w:tcW w:w="970" w:type="dxa"/>
          </w:tcPr>
          <w:p w:rsidR="00806F90" w:rsidRPr="00804B82" w:rsidRDefault="00806F90" w:rsidP="00806F90">
            <w:pPr>
              <w:jc w:val="center"/>
              <w:rPr>
                <w:sz w:val="24"/>
                <w:szCs w:val="24"/>
              </w:rPr>
            </w:pPr>
            <w:r w:rsidRPr="00804B82">
              <w:rPr>
                <w:sz w:val="24"/>
                <w:szCs w:val="24"/>
              </w:rPr>
              <w:t>371</w:t>
            </w:r>
          </w:p>
        </w:tc>
        <w:tc>
          <w:tcPr>
            <w:tcW w:w="1221" w:type="dxa"/>
          </w:tcPr>
          <w:p w:rsidR="00806F90" w:rsidRPr="00804B82" w:rsidRDefault="00806F90" w:rsidP="00806F90">
            <w:pPr>
              <w:jc w:val="center"/>
              <w:rPr>
                <w:sz w:val="24"/>
                <w:szCs w:val="24"/>
              </w:rPr>
            </w:pPr>
            <w:r w:rsidRPr="00804B82">
              <w:rPr>
                <w:sz w:val="24"/>
                <w:szCs w:val="24"/>
              </w:rPr>
              <w:t>296</w:t>
            </w:r>
          </w:p>
        </w:tc>
        <w:tc>
          <w:tcPr>
            <w:tcW w:w="1356" w:type="dxa"/>
          </w:tcPr>
          <w:p w:rsidR="00806F90" w:rsidRPr="00804B82" w:rsidRDefault="00806F90" w:rsidP="00806F90">
            <w:pPr>
              <w:jc w:val="center"/>
              <w:rPr>
                <w:sz w:val="24"/>
                <w:szCs w:val="24"/>
              </w:rPr>
            </w:pPr>
            <w:r w:rsidRPr="00804B82">
              <w:rPr>
                <w:sz w:val="24"/>
                <w:szCs w:val="24"/>
              </w:rPr>
              <w:t>292</w:t>
            </w:r>
          </w:p>
        </w:tc>
        <w:tc>
          <w:tcPr>
            <w:tcW w:w="1356" w:type="dxa"/>
          </w:tcPr>
          <w:p w:rsidR="00806F90" w:rsidRPr="00ED0DFB" w:rsidRDefault="00ED0DFB" w:rsidP="00806F90">
            <w:pPr>
              <w:jc w:val="center"/>
              <w:rPr>
                <w:sz w:val="24"/>
                <w:szCs w:val="24"/>
              </w:rPr>
            </w:pPr>
            <w:r>
              <w:rPr>
                <w:sz w:val="24"/>
                <w:szCs w:val="24"/>
              </w:rPr>
              <w:t>237</w:t>
            </w:r>
          </w:p>
        </w:tc>
      </w:tr>
      <w:tr w:rsidR="00806F90" w:rsidRPr="00804B82" w:rsidTr="00806F90">
        <w:trPr>
          <w:trHeight w:val="287"/>
        </w:trPr>
        <w:tc>
          <w:tcPr>
            <w:tcW w:w="1993" w:type="dxa"/>
          </w:tcPr>
          <w:p w:rsidR="00806F90" w:rsidRPr="00804B82" w:rsidRDefault="00806F90" w:rsidP="00806F90">
            <w:pPr>
              <w:rPr>
                <w:sz w:val="24"/>
                <w:szCs w:val="24"/>
              </w:rPr>
            </w:pPr>
            <w:r w:rsidRPr="00804B82">
              <w:rPr>
                <w:sz w:val="24"/>
                <w:szCs w:val="24"/>
              </w:rPr>
              <w:t>8-10 година</w:t>
            </w:r>
          </w:p>
        </w:tc>
        <w:tc>
          <w:tcPr>
            <w:tcW w:w="1305" w:type="dxa"/>
          </w:tcPr>
          <w:p w:rsidR="00806F90" w:rsidRPr="00804B82" w:rsidRDefault="00806F90" w:rsidP="00806F90">
            <w:pPr>
              <w:jc w:val="center"/>
              <w:rPr>
                <w:sz w:val="24"/>
                <w:szCs w:val="24"/>
              </w:rPr>
            </w:pPr>
            <w:r w:rsidRPr="00804B82">
              <w:rPr>
                <w:sz w:val="24"/>
                <w:szCs w:val="24"/>
              </w:rPr>
              <w:t>189</w:t>
            </w:r>
          </w:p>
        </w:tc>
        <w:tc>
          <w:tcPr>
            <w:tcW w:w="970" w:type="dxa"/>
          </w:tcPr>
          <w:p w:rsidR="00806F90" w:rsidRPr="00804B82" w:rsidRDefault="00806F90" w:rsidP="00806F90">
            <w:pPr>
              <w:jc w:val="center"/>
              <w:rPr>
                <w:sz w:val="24"/>
                <w:szCs w:val="24"/>
              </w:rPr>
            </w:pPr>
            <w:r w:rsidRPr="00804B82">
              <w:rPr>
                <w:sz w:val="24"/>
                <w:szCs w:val="24"/>
              </w:rPr>
              <w:t>189</w:t>
            </w:r>
          </w:p>
        </w:tc>
        <w:tc>
          <w:tcPr>
            <w:tcW w:w="970" w:type="dxa"/>
          </w:tcPr>
          <w:p w:rsidR="00806F90" w:rsidRPr="00804B82" w:rsidRDefault="00806F90" w:rsidP="00806F90">
            <w:pPr>
              <w:jc w:val="center"/>
              <w:rPr>
                <w:sz w:val="24"/>
                <w:szCs w:val="24"/>
              </w:rPr>
            </w:pPr>
            <w:r w:rsidRPr="00804B82">
              <w:rPr>
                <w:sz w:val="24"/>
                <w:szCs w:val="24"/>
              </w:rPr>
              <w:t>207</w:t>
            </w:r>
          </w:p>
        </w:tc>
        <w:tc>
          <w:tcPr>
            <w:tcW w:w="1221" w:type="dxa"/>
          </w:tcPr>
          <w:p w:rsidR="00806F90" w:rsidRPr="00804B82" w:rsidRDefault="00806F90" w:rsidP="00806F90">
            <w:pPr>
              <w:jc w:val="center"/>
              <w:rPr>
                <w:sz w:val="24"/>
                <w:szCs w:val="24"/>
              </w:rPr>
            </w:pPr>
            <w:r w:rsidRPr="00804B82">
              <w:rPr>
                <w:sz w:val="24"/>
                <w:szCs w:val="24"/>
              </w:rPr>
              <w:t>194</w:t>
            </w:r>
          </w:p>
        </w:tc>
        <w:tc>
          <w:tcPr>
            <w:tcW w:w="1356" w:type="dxa"/>
          </w:tcPr>
          <w:p w:rsidR="00806F90" w:rsidRPr="00804B82" w:rsidRDefault="00806F90" w:rsidP="00806F90">
            <w:pPr>
              <w:jc w:val="center"/>
              <w:rPr>
                <w:sz w:val="24"/>
                <w:szCs w:val="24"/>
              </w:rPr>
            </w:pPr>
            <w:r w:rsidRPr="00804B82">
              <w:rPr>
                <w:sz w:val="24"/>
                <w:szCs w:val="24"/>
              </w:rPr>
              <w:t>172</w:t>
            </w:r>
          </w:p>
        </w:tc>
        <w:tc>
          <w:tcPr>
            <w:tcW w:w="1356" w:type="dxa"/>
          </w:tcPr>
          <w:p w:rsidR="00806F90" w:rsidRPr="00ED0DFB" w:rsidRDefault="00ED0DFB" w:rsidP="00806F90">
            <w:pPr>
              <w:jc w:val="center"/>
              <w:rPr>
                <w:sz w:val="24"/>
                <w:szCs w:val="24"/>
              </w:rPr>
            </w:pPr>
            <w:r>
              <w:rPr>
                <w:sz w:val="24"/>
                <w:szCs w:val="24"/>
              </w:rPr>
              <w:t>129</w:t>
            </w:r>
          </w:p>
        </w:tc>
      </w:tr>
      <w:tr w:rsidR="00806F90" w:rsidRPr="00804B82" w:rsidTr="00806F90">
        <w:trPr>
          <w:trHeight w:val="350"/>
        </w:trPr>
        <w:tc>
          <w:tcPr>
            <w:tcW w:w="1993" w:type="dxa"/>
          </w:tcPr>
          <w:p w:rsidR="00806F90" w:rsidRPr="00804B82" w:rsidRDefault="00806F90" w:rsidP="00806F90">
            <w:pPr>
              <w:rPr>
                <w:sz w:val="24"/>
                <w:szCs w:val="24"/>
              </w:rPr>
            </w:pPr>
            <w:r w:rsidRPr="00804B82">
              <w:rPr>
                <w:sz w:val="24"/>
                <w:szCs w:val="24"/>
              </w:rPr>
              <w:t>Преко 10 година</w:t>
            </w:r>
          </w:p>
        </w:tc>
        <w:tc>
          <w:tcPr>
            <w:tcW w:w="1305" w:type="dxa"/>
          </w:tcPr>
          <w:p w:rsidR="00806F90" w:rsidRPr="00804B82" w:rsidRDefault="00806F90" w:rsidP="00806F90">
            <w:pPr>
              <w:jc w:val="center"/>
              <w:rPr>
                <w:sz w:val="24"/>
                <w:szCs w:val="24"/>
              </w:rPr>
            </w:pPr>
            <w:r w:rsidRPr="00804B82">
              <w:rPr>
                <w:sz w:val="24"/>
                <w:szCs w:val="24"/>
              </w:rPr>
              <w:t>367</w:t>
            </w:r>
          </w:p>
        </w:tc>
        <w:tc>
          <w:tcPr>
            <w:tcW w:w="970" w:type="dxa"/>
          </w:tcPr>
          <w:p w:rsidR="00806F90" w:rsidRPr="00804B82" w:rsidRDefault="00806F90" w:rsidP="00806F90">
            <w:pPr>
              <w:jc w:val="center"/>
              <w:rPr>
                <w:sz w:val="24"/>
                <w:szCs w:val="24"/>
              </w:rPr>
            </w:pPr>
            <w:r w:rsidRPr="00804B82">
              <w:rPr>
                <w:sz w:val="24"/>
                <w:szCs w:val="24"/>
              </w:rPr>
              <w:t>379</w:t>
            </w:r>
          </w:p>
        </w:tc>
        <w:tc>
          <w:tcPr>
            <w:tcW w:w="970" w:type="dxa"/>
          </w:tcPr>
          <w:p w:rsidR="00806F90" w:rsidRPr="00804B82" w:rsidRDefault="00806F90" w:rsidP="00806F90">
            <w:pPr>
              <w:jc w:val="center"/>
              <w:rPr>
                <w:sz w:val="24"/>
                <w:szCs w:val="24"/>
              </w:rPr>
            </w:pPr>
            <w:r w:rsidRPr="00804B82">
              <w:rPr>
                <w:sz w:val="24"/>
                <w:szCs w:val="24"/>
              </w:rPr>
              <w:t>353</w:t>
            </w:r>
          </w:p>
        </w:tc>
        <w:tc>
          <w:tcPr>
            <w:tcW w:w="1221" w:type="dxa"/>
          </w:tcPr>
          <w:p w:rsidR="00806F90" w:rsidRPr="00804B82" w:rsidRDefault="00806F90" w:rsidP="00806F90">
            <w:pPr>
              <w:jc w:val="center"/>
              <w:rPr>
                <w:sz w:val="24"/>
                <w:szCs w:val="24"/>
              </w:rPr>
            </w:pPr>
            <w:r w:rsidRPr="00804B82">
              <w:rPr>
                <w:sz w:val="24"/>
                <w:szCs w:val="24"/>
              </w:rPr>
              <w:t>375</w:t>
            </w:r>
          </w:p>
        </w:tc>
        <w:tc>
          <w:tcPr>
            <w:tcW w:w="1356" w:type="dxa"/>
          </w:tcPr>
          <w:p w:rsidR="00806F90" w:rsidRPr="00804B82" w:rsidRDefault="00806F90" w:rsidP="00806F90">
            <w:pPr>
              <w:jc w:val="center"/>
              <w:rPr>
                <w:sz w:val="24"/>
                <w:szCs w:val="24"/>
              </w:rPr>
            </w:pPr>
            <w:r w:rsidRPr="00804B82">
              <w:rPr>
                <w:sz w:val="24"/>
                <w:szCs w:val="24"/>
              </w:rPr>
              <w:t>420</w:t>
            </w:r>
          </w:p>
        </w:tc>
        <w:tc>
          <w:tcPr>
            <w:tcW w:w="1356" w:type="dxa"/>
          </w:tcPr>
          <w:p w:rsidR="00806F90" w:rsidRPr="00ED0DFB" w:rsidRDefault="00ED0DFB" w:rsidP="00806F90">
            <w:pPr>
              <w:jc w:val="center"/>
              <w:rPr>
                <w:sz w:val="24"/>
                <w:szCs w:val="24"/>
              </w:rPr>
            </w:pPr>
            <w:r>
              <w:rPr>
                <w:sz w:val="24"/>
                <w:szCs w:val="24"/>
              </w:rPr>
              <w:t>461</w:t>
            </w:r>
          </w:p>
        </w:tc>
      </w:tr>
    </w:tbl>
    <w:p w:rsidR="002B17A5" w:rsidRPr="002B17A5" w:rsidRDefault="002B17A5" w:rsidP="002B17A5">
      <w:pPr>
        <w:spacing w:after="0" w:line="240" w:lineRule="auto"/>
        <w:rPr>
          <w:rFonts w:ascii="Times New Roman" w:hAnsi="Times New Roman" w:cs="Times New Roman"/>
          <w:i/>
          <w:sz w:val="24"/>
          <w:szCs w:val="24"/>
        </w:rPr>
      </w:pPr>
      <w:r w:rsidRPr="002B17A5">
        <w:rPr>
          <w:rFonts w:ascii="Times New Roman" w:hAnsi="Times New Roman" w:cs="Times New Roman"/>
          <w:i/>
          <w:sz w:val="24"/>
          <w:szCs w:val="24"/>
        </w:rPr>
        <w:t>Табела 7. Број незапослених лица на територији града Ужица према трајању незапослености</w:t>
      </w:r>
    </w:p>
    <w:p w:rsidR="006B228E" w:rsidRPr="002B17A5" w:rsidRDefault="006B228E" w:rsidP="002B17A5">
      <w:pPr>
        <w:spacing w:after="0" w:line="240" w:lineRule="auto"/>
        <w:rPr>
          <w:rFonts w:ascii="Times New Roman" w:hAnsi="Times New Roman" w:cs="Times New Roman"/>
          <w:i/>
          <w:sz w:val="24"/>
          <w:szCs w:val="24"/>
        </w:rPr>
      </w:pPr>
      <w:r w:rsidRPr="002B17A5">
        <w:rPr>
          <w:rFonts w:ascii="Times New Roman" w:hAnsi="Times New Roman" w:cs="Times New Roman"/>
          <w:i/>
          <w:sz w:val="24"/>
          <w:szCs w:val="24"/>
        </w:rPr>
        <w:t>Извор: Статистички билтен Националне службе за запошљавање - Филијала Ужице</w:t>
      </w:r>
    </w:p>
    <w:p w:rsidR="002B17A5" w:rsidRDefault="002B17A5" w:rsidP="002B17A5">
      <w:pPr>
        <w:spacing w:after="0"/>
        <w:jc w:val="both"/>
        <w:rPr>
          <w:rFonts w:ascii="Times New Roman" w:hAnsi="Times New Roman" w:cs="Times New Roman"/>
          <w:sz w:val="24"/>
          <w:szCs w:val="24"/>
        </w:rPr>
      </w:pPr>
    </w:p>
    <w:p w:rsidR="00F01676" w:rsidRDefault="007953A2" w:rsidP="002B17A5">
      <w:pPr>
        <w:spacing w:after="0"/>
        <w:jc w:val="both"/>
        <w:rPr>
          <w:rFonts w:ascii="Times New Roman" w:hAnsi="Times New Roman" w:cs="Times New Roman"/>
          <w:sz w:val="24"/>
          <w:szCs w:val="24"/>
        </w:rPr>
      </w:pPr>
      <w:r w:rsidRPr="00804B82">
        <w:rPr>
          <w:rFonts w:ascii="Times New Roman" w:hAnsi="Times New Roman" w:cs="Times New Roman"/>
          <w:sz w:val="24"/>
          <w:szCs w:val="24"/>
        </w:rPr>
        <w:t>Према трајању незапослености најбројнија су лица до 3 месеца на евиденцији и они у укупном броју учествују са око 17</w:t>
      </w:r>
      <w:proofErr w:type="gramStart"/>
      <w:r w:rsidRPr="00804B82">
        <w:rPr>
          <w:rFonts w:ascii="Times New Roman" w:hAnsi="Times New Roman" w:cs="Times New Roman"/>
          <w:sz w:val="24"/>
          <w:szCs w:val="24"/>
        </w:rPr>
        <w:t>,</w:t>
      </w:r>
      <w:r w:rsidR="00ED0DFB">
        <w:rPr>
          <w:rFonts w:ascii="Times New Roman" w:hAnsi="Times New Roman" w:cs="Times New Roman"/>
          <w:sz w:val="24"/>
          <w:szCs w:val="24"/>
        </w:rPr>
        <w:t>1</w:t>
      </w:r>
      <w:proofErr w:type="gramEnd"/>
      <w:r w:rsidRPr="00804B82">
        <w:rPr>
          <w:rFonts w:ascii="Times New Roman" w:hAnsi="Times New Roman" w:cs="Times New Roman"/>
          <w:sz w:val="24"/>
          <w:szCs w:val="24"/>
        </w:rPr>
        <w:t>%</w:t>
      </w:r>
      <w:r w:rsidR="00ED0DFB">
        <w:rPr>
          <w:rFonts w:ascii="Times New Roman" w:hAnsi="Times New Roman" w:cs="Times New Roman"/>
          <w:sz w:val="24"/>
          <w:szCs w:val="24"/>
        </w:rPr>
        <w:t xml:space="preserve">. </w:t>
      </w:r>
      <w:r w:rsidRPr="00804B82">
        <w:rPr>
          <w:rFonts w:ascii="Times New Roman" w:hAnsi="Times New Roman" w:cs="Times New Roman"/>
          <w:sz w:val="24"/>
          <w:szCs w:val="24"/>
        </w:rPr>
        <w:t xml:space="preserve">Велико учешће на евиденцији имају лица која се ту налазе преко 10 година и они у укупном броју учествују са </w:t>
      </w:r>
      <w:r w:rsidR="00ED0DFB">
        <w:rPr>
          <w:rFonts w:ascii="Times New Roman" w:hAnsi="Times New Roman" w:cs="Times New Roman"/>
          <w:sz w:val="24"/>
          <w:szCs w:val="24"/>
        </w:rPr>
        <w:t>14</w:t>
      </w:r>
      <w:proofErr w:type="gramStart"/>
      <w:r w:rsidR="00ED0DFB">
        <w:rPr>
          <w:rFonts w:ascii="Times New Roman" w:hAnsi="Times New Roman" w:cs="Times New Roman"/>
          <w:sz w:val="24"/>
          <w:szCs w:val="24"/>
        </w:rPr>
        <w:t>,5</w:t>
      </w:r>
      <w:proofErr w:type="gramEnd"/>
      <w:r w:rsidRPr="00804B82">
        <w:rPr>
          <w:rFonts w:ascii="Times New Roman" w:hAnsi="Times New Roman" w:cs="Times New Roman"/>
          <w:sz w:val="24"/>
          <w:szCs w:val="24"/>
        </w:rPr>
        <w:t>%.</w:t>
      </w:r>
      <w:r w:rsidR="00063BA6">
        <w:rPr>
          <w:rFonts w:ascii="Times New Roman" w:hAnsi="Times New Roman" w:cs="Times New Roman"/>
          <w:sz w:val="24"/>
          <w:szCs w:val="24"/>
        </w:rPr>
        <w:t xml:space="preserve"> </w:t>
      </w:r>
      <w:proofErr w:type="gramStart"/>
      <w:r w:rsidRPr="00804B82">
        <w:rPr>
          <w:rFonts w:ascii="Times New Roman" w:hAnsi="Times New Roman" w:cs="Times New Roman"/>
          <w:sz w:val="24"/>
          <w:szCs w:val="24"/>
        </w:rPr>
        <w:t xml:space="preserve">У протеклих </w:t>
      </w:r>
      <w:r w:rsidR="00063BA6">
        <w:rPr>
          <w:rFonts w:ascii="Times New Roman" w:hAnsi="Times New Roman" w:cs="Times New Roman"/>
          <w:sz w:val="24"/>
          <w:szCs w:val="24"/>
        </w:rPr>
        <w:t>шест</w:t>
      </w:r>
      <w:r w:rsidRPr="00804B82">
        <w:rPr>
          <w:rFonts w:ascii="Times New Roman" w:hAnsi="Times New Roman" w:cs="Times New Roman"/>
          <w:sz w:val="24"/>
          <w:szCs w:val="24"/>
        </w:rPr>
        <w:t xml:space="preserve"> година </w:t>
      </w:r>
      <w:r w:rsidR="00063BA6">
        <w:rPr>
          <w:rFonts w:ascii="Times New Roman" w:hAnsi="Times New Roman" w:cs="Times New Roman"/>
          <w:sz w:val="24"/>
          <w:szCs w:val="24"/>
        </w:rPr>
        <w:t>смањило</w:t>
      </w:r>
      <w:r w:rsidRPr="00804B82">
        <w:rPr>
          <w:rFonts w:ascii="Times New Roman" w:hAnsi="Times New Roman" w:cs="Times New Roman"/>
          <w:sz w:val="24"/>
          <w:szCs w:val="24"/>
        </w:rPr>
        <w:t xml:space="preserve"> се учешће лица која су на евиденцији </w:t>
      </w:r>
      <w:r w:rsidR="00063BA6" w:rsidRPr="00804B82">
        <w:rPr>
          <w:rFonts w:ascii="Times New Roman" w:hAnsi="Times New Roman" w:cs="Times New Roman"/>
          <w:sz w:val="24"/>
          <w:szCs w:val="24"/>
        </w:rPr>
        <w:t>од 1 до 8 година</w:t>
      </w:r>
      <w:r w:rsidR="00063BA6">
        <w:rPr>
          <w:rFonts w:ascii="Times New Roman" w:hAnsi="Times New Roman" w:cs="Times New Roman"/>
          <w:sz w:val="24"/>
          <w:szCs w:val="24"/>
        </w:rPr>
        <w:t>.</w:t>
      </w:r>
      <w:proofErr w:type="gramEnd"/>
      <w:r w:rsidR="00F01676" w:rsidRPr="00F01676">
        <w:rPr>
          <w:rFonts w:ascii="Times New Roman" w:hAnsi="Times New Roman" w:cs="Times New Roman"/>
          <w:sz w:val="24"/>
          <w:szCs w:val="24"/>
        </w:rPr>
        <w:t xml:space="preserve"> </w:t>
      </w:r>
    </w:p>
    <w:p w:rsidR="00BB5258" w:rsidRPr="00BB5258" w:rsidRDefault="00BB5258" w:rsidP="002B17A5">
      <w:pPr>
        <w:spacing w:after="0"/>
        <w:jc w:val="both"/>
        <w:rPr>
          <w:rFonts w:ascii="Times New Roman" w:hAnsi="Times New Roman" w:cs="Times New Roman"/>
          <w:sz w:val="24"/>
          <w:szCs w:val="24"/>
        </w:rPr>
      </w:pPr>
    </w:p>
    <w:p w:rsidR="007953A2" w:rsidRPr="00F01676" w:rsidRDefault="00F01676" w:rsidP="002B17A5">
      <w:pPr>
        <w:spacing w:after="0"/>
        <w:jc w:val="both"/>
        <w:rPr>
          <w:rFonts w:ascii="Times New Roman" w:hAnsi="Times New Roman" w:cs="Times New Roman"/>
          <w:sz w:val="24"/>
          <w:szCs w:val="24"/>
        </w:rPr>
      </w:pPr>
      <w:proofErr w:type="gramStart"/>
      <w:r w:rsidRPr="00804B82">
        <w:rPr>
          <w:rFonts w:ascii="Times New Roman" w:hAnsi="Times New Roman" w:cs="Times New Roman"/>
          <w:sz w:val="24"/>
          <w:szCs w:val="24"/>
        </w:rPr>
        <w:t xml:space="preserve">У табели </w:t>
      </w:r>
      <w:r>
        <w:rPr>
          <w:rFonts w:ascii="Times New Roman" w:hAnsi="Times New Roman" w:cs="Times New Roman"/>
          <w:sz w:val="24"/>
          <w:szCs w:val="24"/>
        </w:rPr>
        <w:t>8</w:t>
      </w:r>
      <w:r w:rsidRPr="00804B82">
        <w:rPr>
          <w:rFonts w:ascii="Times New Roman" w:hAnsi="Times New Roman" w:cs="Times New Roman"/>
          <w:sz w:val="24"/>
          <w:szCs w:val="24"/>
        </w:rPr>
        <w:t>.</w:t>
      </w:r>
      <w:proofErr w:type="gramEnd"/>
      <w:r w:rsidRPr="00804B82">
        <w:rPr>
          <w:rFonts w:ascii="Times New Roman" w:hAnsi="Times New Roman" w:cs="Times New Roman"/>
          <w:sz w:val="24"/>
          <w:szCs w:val="24"/>
        </w:rPr>
        <w:t xml:space="preserve"> дат је преглед броја незапослених лица који припадају одређеним категоријама теже запошљивих као и кретање тог броја у последњих </w:t>
      </w:r>
      <w:r w:rsidR="00F56ADB">
        <w:rPr>
          <w:rFonts w:ascii="Times New Roman" w:hAnsi="Times New Roman" w:cs="Times New Roman"/>
          <w:sz w:val="24"/>
          <w:szCs w:val="24"/>
        </w:rPr>
        <w:t>пет</w:t>
      </w:r>
      <w:r w:rsidRPr="00804B82">
        <w:rPr>
          <w:rFonts w:ascii="Times New Roman" w:hAnsi="Times New Roman" w:cs="Times New Roman"/>
          <w:sz w:val="24"/>
          <w:szCs w:val="24"/>
        </w:rPr>
        <w:t xml:space="preserve"> година</w:t>
      </w:r>
      <w:r>
        <w:rPr>
          <w:rFonts w:ascii="Times New Roman" w:hAnsi="Times New Roman" w:cs="Times New Roman"/>
          <w:sz w:val="24"/>
          <w:szCs w:val="24"/>
        </w:rPr>
        <w:t xml:space="preserve"> </w:t>
      </w:r>
      <w:r w:rsidRPr="00063BA6">
        <w:rPr>
          <w:rFonts w:ascii="Times New Roman" w:hAnsi="Times New Roman" w:cs="Times New Roman"/>
          <w:bCs/>
          <w:sz w:val="24"/>
          <w:szCs w:val="24"/>
        </w:rPr>
        <w:t>у граду Ужицу и Градској општини Севојно</w:t>
      </w:r>
      <w:r>
        <w:rPr>
          <w:rFonts w:ascii="Times New Roman" w:hAnsi="Times New Roman" w:cs="Times New Roman"/>
          <w:bCs/>
          <w:sz w:val="24"/>
          <w:szCs w:val="24"/>
        </w:rPr>
        <w:t xml:space="preserve"> </w:t>
      </w:r>
      <w:r w:rsidRPr="00063BA6">
        <w:rPr>
          <w:rFonts w:ascii="Times New Roman" w:hAnsi="Times New Roman" w:cs="Times New Roman"/>
          <w:bCs/>
          <w:sz w:val="24"/>
          <w:szCs w:val="24"/>
        </w:rPr>
        <w:t>(децембар 2016-2020</w:t>
      </w:r>
      <w:r w:rsidR="004E7F34">
        <w:rPr>
          <w:rFonts w:ascii="Times New Roman" w:hAnsi="Times New Roman" w:cs="Times New Roman"/>
          <w:bCs/>
          <w:sz w:val="24"/>
          <w:szCs w:val="24"/>
        </w:rPr>
        <w:t>.</w:t>
      </w:r>
      <w:r w:rsidRPr="00063BA6">
        <w:rPr>
          <w:rFonts w:ascii="Times New Roman" w:hAnsi="Times New Roman" w:cs="Times New Roman"/>
          <w:bCs/>
          <w:sz w:val="24"/>
          <w:szCs w:val="24"/>
        </w:rPr>
        <w:t>)</w:t>
      </w:r>
      <w:r w:rsidR="00BB5258">
        <w:rPr>
          <w:rFonts w:ascii="Times New Roman" w:hAnsi="Times New Roman" w:cs="Times New Roman"/>
          <w:bCs/>
          <w:sz w:val="24"/>
          <w:szCs w:val="24"/>
        </w:rPr>
        <w:t xml:space="preserve"> из које </w:t>
      </w:r>
      <w:r w:rsidR="00BB5258" w:rsidRPr="00804B82">
        <w:rPr>
          <w:rFonts w:ascii="Times New Roman" w:hAnsi="Times New Roman" w:cs="Times New Roman"/>
          <w:sz w:val="24"/>
          <w:szCs w:val="24"/>
        </w:rPr>
        <w:t>уочавамо повећање броја незапослених особа са инвалидитетом</w:t>
      </w:r>
      <w:r w:rsidR="00BB5258">
        <w:rPr>
          <w:rFonts w:ascii="Times New Roman" w:hAnsi="Times New Roman" w:cs="Times New Roman"/>
          <w:sz w:val="24"/>
          <w:szCs w:val="24"/>
        </w:rPr>
        <w:t>,</w:t>
      </w:r>
      <w:r w:rsidR="00BB5258" w:rsidRPr="00804B82">
        <w:rPr>
          <w:rFonts w:ascii="Times New Roman" w:hAnsi="Times New Roman" w:cs="Times New Roman"/>
          <w:sz w:val="24"/>
          <w:szCs w:val="24"/>
        </w:rPr>
        <w:t xml:space="preserve"> док код свих других категорија број незапослених </w:t>
      </w:r>
      <w:r w:rsidR="00BB5258">
        <w:rPr>
          <w:rFonts w:ascii="Times New Roman" w:hAnsi="Times New Roman" w:cs="Times New Roman"/>
          <w:sz w:val="24"/>
          <w:szCs w:val="24"/>
        </w:rPr>
        <w:t>се смањује у протеклих пет година</w:t>
      </w:r>
      <w:r w:rsidR="00BB5258" w:rsidRPr="00804B82">
        <w:rPr>
          <w:rFonts w:ascii="Times New Roman" w:hAnsi="Times New Roman" w:cs="Times New Roman"/>
          <w:sz w:val="24"/>
          <w:szCs w:val="24"/>
        </w:rPr>
        <w:t>.</w:t>
      </w:r>
    </w:p>
    <w:tbl>
      <w:tblPr>
        <w:tblStyle w:val="TableGrid"/>
        <w:tblW w:w="9203" w:type="dxa"/>
        <w:tblLook w:val="04A0"/>
      </w:tblPr>
      <w:tblGrid>
        <w:gridCol w:w="2507"/>
        <w:gridCol w:w="1675"/>
        <w:gridCol w:w="942"/>
        <w:gridCol w:w="1046"/>
        <w:gridCol w:w="836"/>
        <w:gridCol w:w="1151"/>
        <w:gridCol w:w="1046"/>
      </w:tblGrid>
      <w:tr w:rsidR="00063BA6" w:rsidRPr="00804B82" w:rsidTr="002B17A5">
        <w:trPr>
          <w:trHeight w:val="257"/>
        </w:trPr>
        <w:tc>
          <w:tcPr>
            <w:tcW w:w="2507" w:type="dxa"/>
          </w:tcPr>
          <w:p w:rsidR="00063BA6" w:rsidRPr="00804B82" w:rsidRDefault="00063BA6" w:rsidP="007953A2">
            <w:pPr>
              <w:rPr>
                <w:sz w:val="24"/>
                <w:szCs w:val="24"/>
              </w:rPr>
            </w:pPr>
            <w:r w:rsidRPr="00804B82">
              <w:rPr>
                <w:sz w:val="24"/>
                <w:szCs w:val="24"/>
              </w:rPr>
              <w:t>Категорије лица</w:t>
            </w:r>
          </w:p>
        </w:tc>
        <w:tc>
          <w:tcPr>
            <w:tcW w:w="1675" w:type="dxa"/>
          </w:tcPr>
          <w:p w:rsidR="00063BA6" w:rsidRPr="00BB5258" w:rsidRDefault="002B17A5" w:rsidP="007953A2">
            <w:pPr>
              <w:rPr>
                <w:sz w:val="24"/>
                <w:szCs w:val="24"/>
              </w:rPr>
            </w:pPr>
            <w:r w:rsidRPr="00BB5258">
              <w:rPr>
                <w:sz w:val="24"/>
                <w:szCs w:val="24"/>
              </w:rPr>
              <w:t>Година</w:t>
            </w:r>
          </w:p>
        </w:tc>
        <w:tc>
          <w:tcPr>
            <w:tcW w:w="942" w:type="dxa"/>
            <w:vAlign w:val="center"/>
          </w:tcPr>
          <w:p w:rsidR="00063BA6" w:rsidRPr="00BB5258" w:rsidRDefault="00063BA6" w:rsidP="002B17A5">
            <w:pPr>
              <w:jc w:val="center"/>
              <w:rPr>
                <w:b/>
                <w:sz w:val="24"/>
                <w:szCs w:val="24"/>
              </w:rPr>
            </w:pPr>
            <w:r w:rsidRPr="00BB5258">
              <w:rPr>
                <w:b/>
                <w:sz w:val="24"/>
                <w:szCs w:val="24"/>
              </w:rPr>
              <w:t>2016</w:t>
            </w:r>
          </w:p>
        </w:tc>
        <w:tc>
          <w:tcPr>
            <w:tcW w:w="1046" w:type="dxa"/>
            <w:vAlign w:val="center"/>
          </w:tcPr>
          <w:p w:rsidR="00063BA6" w:rsidRPr="00BB5258" w:rsidRDefault="00063BA6" w:rsidP="002B17A5">
            <w:pPr>
              <w:jc w:val="center"/>
              <w:rPr>
                <w:b/>
                <w:sz w:val="24"/>
                <w:szCs w:val="24"/>
              </w:rPr>
            </w:pPr>
            <w:r w:rsidRPr="00BB5258">
              <w:rPr>
                <w:b/>
                <w:sz w:val="24"/>
                <w:szCs w:val="24"/>
              </w:rPr>
              <w:t>2017</w:t>
            </w:r>
          </w:p>
        </w:tc>
        <w:tc>
          <w:tcPr>
            <w:tcW w:w="836" w:type="dxa"/>
            <w:vAlign w:val="center"/>
          </w:tcPr>
          <w:p w:rsidR="00063BA6" w:rsidRPr="00BB5258" w:rsidRDefault="00063BA6" w:rsidP="002B17A5">
            <w:pPr>
              <w:jc w:val="center"/>
              <w:rPr>
                <w:b/>
                <w:sz w:val="24"/>
                <w:szCs w:val="24"/>
              </w:rPr>
            </w:pPr>
            <w:r w:rsidRPr="00BB5258">
              <w:rPr>
                <w:b/>
                <w:sz w:val="24"/>
                <w:szCs w:val="24"/>
              </w:rPr>
              <w:t>2018</w:t>
            </w:r>
          </w:p>
        </w:tc>
        <w:tc>
          <w:tcPr>
            <w:tcW w:w="1151" w:type="dxa"/>
            <w:vAlign w:val="center"/>
          </w:tcPr>
          <w:p w:rsidR="00063BA6" w:rsidRPr="00BB5258" w:rsidRDefault="00063BA6" w:rsidP="002B17A5">
            <w:pPr>
              <w:jc w:val="center"/>
              <w:rPr>
                <w:b/>
                <w:sz w:val="24"/>
                <w:szCs w:val="24"/>
              </w:rPr>
            </w:pPr>
            <w:r w:rsidRPr="00BB5258">
              <w:rPr>
                <w:b/>
                <w:sz w:val="24"/>
                <w:szCs w:val="24"/>
              </w:rPr>
              <w:t>2019</w:t>
            </w:r>
          </w:p>
        </w:tc>
        <w:tc>
          <w:tcPr>
            <w:tcW w:w="1046" w:type="dxa"/>
            <w:vAlign w:val="center"/>
          </w:tcPr>
          <w:p w:rsidR="00063BA6" w:rsidRPr="00BB5258" w:rsidRDefault="00063BA6" w:rsidP="002B17A5">
            <w:pPr>
              <w:jc w:val="center"/>
              <w:rPr>
                <w:b/>
                <w:sz w:val="24"/>
                <w:szCs w:val="24"/>
              </w:rPr>
            </w:pPr>
            <w:r w:rsidRPr="00BB5258">
              <w:rPr>
                <w:b/>
                <w:sz w:val="24"/>
                <w:szCs w:val="24"/>
              </w:rPr>
              <w:t>2020</w:t>
            </w:r>
          </w:p>
        </w:tc>
      </w:tr>
      <w:tr w:rsidR="00063BA6" w:rsidRPr="00804B82" w:rsidTr="002B17A5">
        <w:trPr>
          <w:trHeight w:val="531"/>
        </w:trPr>
        <w:tc>
          <w:tcPr>
            <w:tcW w:w="2507" w:type="dxa"/>
            <w:vMerge w:val="restart"/>
            <w:vAlign w:val="center"/>
          </w:tcPr>
          <w:p w:rsidR="00063BA6" w:rsidRPr="00804B82" w:rsidRDefault="00063BA6" w:rsidP="002B17A5">
            <w:pPr>
              <w:rPr>
                <w:sz w:val="24"/>
                <w:szCs w:val="24"/>
              </w:rPr>
            </w:pPr>
            <w:r w:rsidRPr="00804B82">
              <w:rPr>
                <w:sz w:val="24"/>
                <w:szCs w:val="24"/>
              </w:rPr>
              <w:t>Незапослене особе са инвалидитетом</w:t>
            </w:r>
          </w:p>
        </w:tc>
        <w:tc>
          <w:tcPr>
            <w:tcW w:w="1675" w:type="dxa"/>
          </w:tcPr>
          <w:p w:rsidR="00063BA6" w:rsidRPr="00804B82" w:rsidRDefault="00063BA6" w:rsidP="007953A2">
            <w:pPr>
              <w:rPr>
                <w:sz w:val="24"/>
                <w:szCs w:val="24"/>
              </w:rPr>
            </w:pPr>
            <w:r w:rsidRPr="00804B82">
              <w:rPr>
                <w:sz w:val="24"/>
                <w:szCs w:val="24"/>
              </w:rPr>
              <w:t>Град Ужице</w:t>
            </w:r>
          </w:p>
        </w:tc>
        <w:tc>
          <w:tcPr>
            <w:tcW w:w="942" w:type="dxa"/>
            <w:vAlign w:val="center"/>
          </w:tcPr>
          <w:p w:rsidR="00063BA6" w:rsidRPr="00804B82" w:rsidRDefault="00063BA6" w:rsidP="002B17A5">
            <w:pPr>
              <w:jc w:val="center"/>
              <w:rPr>
                <w:sz w:val="24"/>
                <w:szCs w:val="24"/>
              </w:rPr>
            </w:pPr>
            <w:r w:rsidRPr="00804B82">
              <w:rPr>
                <w:sz w:val="24"/>
                <w:szCs w:val="24"/>
              </w:rPr>
              <w:t>210</w:t>
            </w:r>
          </w:p>
        </w:tc>
        <w:tc>
          <w:tcPr>
            <w:tcW w:w="1046" w:type="dxa"/>
            <w:vAlign w:val="center"/>
          </w:tcPr>
          <w:p w:rsidR="00063BA6" w:rsidRPr="00804B82" w:rsidRDefault="00063BA6" w:rsidP="002B17A5">
            <w:pPr>
              <w:jc w:val="center"/>
              <w:rPr>
                <w:sz w:val="24"/>
                <w:szCs w:val="24"/>
              </w:rPr>
            </w:pPr>
            <w:r w:rsidRPr="00804B82">
              <w:rPr>
                <w:sz w:val="24"/>
                <w:szCs w:val="24"/>
              </w:rPr>
              <w:t>222</w:t>
            </w:r>
          </w:p>
        </w:tc>
        <w:tc>
          <w:tcPr>
            <w:tcW w:w="836" w:type="dxa"/>
            <w:vAlign w:val="center"/>
          </w:tcPr>
          <w:p w:rsidR="00063BA6" w:rsidRPr="00804B82" w:rsidRDefault="00063BA6" w:rsidP="002B17A5">
            <w:pPr>
              <w:jc w:val="center"/>
              <w:rPr>
                <w:sz w:val="24"/>
                <w:szCs w:val="24"/>
              </w:rPr>
            </w:pPr>
            <w:r w:rsidRPr="00804B82">
              <w:rPr>
                <w:sz w:val="24"/>
                <w:szCs w:val="24"/>
              </w:rPr>
              <w:t>202</w:t>
            </w:r>
          </w:p>
        </w:tc>
        <w:tc>
          <w:tcPr>
            <w:tcW w:w="1151" w:type="dxa"/>
            <w:vAlign w:val="center"/>
          </w:tcPr>
          <w:p w:rsidR="00063BA6" w:rsidRPr="00804B82" w:rsidRDefault="00063BA6" w:rsidP="002B17A5">
            <w:pPr>
              <w:jc w:val="center"/>
              <w:rPr>
                <w:sz w:val="24"/>
                <w:szCs w:val="24"/>
              </w:rPr>
            </w:pPr>
            <w:r w:rsidRPr="00804B82">
              <w:rPr>
                <w:sz w:val="24"/>
                <w:szCs w:val="24"/>
              </w:rPr>
              <w:t>179</w:t>
            </w:r>
          </w:p>
        </w:tc>
        <w:tc>
          <w:tcPr>
            <w:tcW w:w="1046" w:type="dxa"/>
            <w:vAlign w:val="center"/>
          </w:tcPr>
          <w:p w:rsidR="00063BA6" w:rsidRPr="00804B82" w:rsidRDefault="00063BA6" w:rsidP="002B17A5">
            <w:pPr>
              <w:jc w:val="center"/>
              <w:rPr>
                <w:sz w:val="24"/>
                <w:szCs w:val="24"/>
              </w:rPr>
            </w:pPr>
            <w:r w:rsidRPr="00804B82">
              <w:rPr>
                <w:sz w:val="24"/>
                <w:szCs w:val="24"/>
              </w:rPr>
              <w:t>212</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Ужице</w:t>
            </w:r>
          </w:p>
        </w:tc>
        <w:tc>
          <w:tcPr>
            <w:tcW w:w="942" w:type="dxa"/>
            <w:vAlign w:val="center"/>
          </w:tcPr>
          <w:p w:rsidR="00063BA6" w:rsidRPr="00804B82" w:rsidRDefault="00063BA6" w:rsidP="002B17A5">
            <w:pPr>
              <w:jc w:val="center"/>
              <w:rPr>
                <w:sz w:val="24"/>
                <w:szCs w:val="24"/>
              </w:rPr>
            </w:pPr>
            <w:r w:rsidRPr="00804B82">
              <w:rPr>
                <w:sz w:val="24"/>
                <w:szCs w:val="24"/>
              </w:rPr>
              <w:t>183</w:t>
            </w:r>
          </w:p>
        </w:tc>
        <w:tc>
          <w:tcPr>
            <w:tcW w:w="1046" w:type="dxa"/>
            <w:vAlign w:val="center"/>
          </w:tcPr>
          <w:p w:rsidR="00063BA6" w:rsidRPr="00804B82" w:rsidRDefault="00063BA6" w:rsidP="002B17A5">
            <w:pPr>
              <w:jc w:val="center"/>
              <w:rPr>
                <w:sz w:val="24"/>
                <w:szCs w:val="24"/>
              </w:rPr>
            </w:pPr>
            <w:r w:rsidRPr="00804B82">
              <w:rPr>
                <w:sz w:val="24"/>
                <w:szCs w:val="24"/>
              </w:rPr>
              <w:t>187</w:t>
            </w:r>
          </w:p>
        </w:tc>
        <w:tc>
          <w:tcPr>
            <w:tcW w:w="836" w:type="dxa"/>
            <w:vAlign w:val="center"/>
          </w:tcPr>
          <w:p w:rsidR="00063BA6" w:rsidRPr="00804B82" w:rsidRDefault="00063BA6" w:rsidP="002B17A5">
            <w:pPr>
              <w:jc w:val="center"/>
              <w:rPr>
                <w:sz w:val="24"/>
                <w:szCs w:val="24"/>
              </w:rPr>
            </w:pPr>
            <w:r w:rsidRPr="00804B82">
              <w:rPr>
                <w:sz w:val="24"/>
                <w:szCs w:val="24"/>
              </w:rPr>
              <w:t>177</w:t>
            </w:r>
          </w:p>
        </w:tc>
        <w:tc>
          <w:tcPr>
            <w:tcW w:w="1151" w:type="dxa"/>
            <w:vAlign w:val="center"/>
          </w:tcPr>
          <w:p w:rsidR="00063BA6" w:rsidRPr="00804B82" w:rsidRDefault="00063BA6" w:rsidP="002B17A5">
            <w:pPr>
              <w:jc w:val="center"/>
              <w:rPr>
                <w:sz w:val="24"/>
                <w:szCs w:val="24"/>
              </w:rPr>
            </w:pPr>
            <w:r w:rsidRPr="00804B82">
              <w:rPr>
                <w:sz w:val="24"/>
                <w:szCs w:val="24"/>
              </w:rPr>
              <w:t>161</w:t>
            </w:r>
          </w:p>
        </w:tc>
        <w:tc>
          <w:tcPr>
            <w:tcW w:w="1046" w:type="dxa"/>
            <w:vAlign w:val="center"/>
          </w:tcPr>
          <w:p w:rsidR="00063BA6" w:rsidRPr="00804B82" w:rsidRDefault="00063BA6" w:rsidP="002B17A5">
            <w:pPr>
              <w:jc w:val="center"/>
              <w:rPr>
                <w:sz w:val="24"/>
                <w:szCs w:val="24"/>
              </w:rPr>
            </w:pPr>
            <w:r w:rsidRPr="00804B82">
              <w:rPr>
                <w:sz w:val="24"/>
                <w:szCs w:val="24"/>
              </w:rPr>
              <w:t>188</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Севојно</w:t>
            </w:r>
          </w:p>
        </w:tc>
        <w:tc>
          <w:tcPr>
            <w:tcW w:w="942" w:type="dxa"/>
            <w:vAlign w:val="center"/>
          </w:tcPr>
          <w:p w:rsidR="00063BA6" w:rsidRPr="00804B82" w:rsidRDefault="00063BA6" w:rsidP="002B17A5">
            <w:pPr>
              <w:jc w:val="center"/>
              <w:rPr>
                <w:sz w:val="24"/>
                <w:szCs w:val="24"/>
              </w:rPr>
            </w:pPr>
            <w:r w:rsidRPr="00804B82">
              <w:rPr>
                <w:sz w:val="24"/>
                <w:szCs w:val="24"/>
              </w:rPr>
              <w:t>27</w:t>
            </w:r>
          </w:p>
        </w:tc>
        <w:tc>
          <w:tcPr>
            <w:tcW w:w="1046" w:type="dxa"/>
            <w:vAlign w:val="center"/>
          </w:tcPr>
          <w:p w:rsidR="00063BA6" w:rsidRPr="00804B82" w:rsidRDefault="00063BA6" w:rsidP="002B17A5">
            <w:pPr>
              <w:jc w:val="center"/>
              <w:rPr>
                <w:sz w:val="24"/>
                <w:szCs w:val="24"/>
              </w:rPr>
            </w:pPr>
            <w:r w:rsidRPr="00804B82">
              <w:rPr>
                <w:sz w:val="24"/>
                <w:szCs w:val="24"/>
              </w:rPr>
              <w:t>35</w:t>
            </w:r>
          </w:p>
        </w:tc>
        <w:tc>
          <w:tcPr>
            <w:tcW w:w="836" w:type="dxa"/>
            <w:vAlign w:val="center"/>
          </w:tcPr>
          <w:p w:rsidR="00063BA6" w:rsidRPr="00804B82" w:rsidRDefault="00063BA6" w:rsidP="002B17A5">
            <w:pPr>
              <w:jc w:val="center"/>
              <w:rPr>
                <w:sz w:val="24"/>
                <w:szCs w:val="24"/>
              </w:rPr>
            </w:pPr>
            <w:r w:rsidRPr="00804B82">
              <w:rPr>
                <w:sz w:val="24"/>
                <w:szCs w:val="24"/>
              </w:rPr>
              <w:t>25</w:t>
            </w:r>
          </w:p>
        </w:tc>
        <w:tc>
          <w:tcPr>
            <w:tcW w:w="1151" w:type="dxa"/>
            <w:vAlign w:val="center"/>
          </w:tcPr>
          <w:p w:rsidR="00063BA6" w:rsidRPr="00804B82" w:rsidRDefault="00063BA6" w:rsidP="002B17A5">
            <w:pPr>
              <w:jc w:val="center"/>
              <w:rPr>
                <w:sz w:val="24"/>
                <w:szCs w:val="24"/>
              </w:rPr>
            </w:pPr>
            <w:r w:rsidRPr="00804B82">
              <w:rPr>
                <w:sz w:val="24"/>
                <w:szCs w:val="24"/>
              </w:rPr>
              <w:t>18</w:t>
            </w:r>
          </w:p>
        </w:tc>
        <w:tc>
          <w:tcPr>
            <w:tcW w:w="1046" w:type="dxa"/>
            <w:vAlign w:val="center"/>
          </w:tcPr>
          <w:p w:rsidR="00063BA6" w:rsidRPr="00804B82" w:rsidRDefault="00063BA6" w:rsidP="002B17A5">
            <w:pPr>
              <w:jc w:val="center"/>
              <w:rPr>
                <w:sz w:val="24"/>
                <w:szCs w:val="24"/>
              </w:rPr>
            </w:pPr>
            <w:r w:rsidRPr="00804B82">
              <w:rPr>
                <w:sz w:val="24"/>
                <w:szCs w:val="24"/>
              </w:rPr>
              <w:t>24</w:t>
            </w:r>
          </w:p>
        </w:tc>
      </w:tr>
      <w:tr w:rsidR="00063BA6" w:rsidRPr="00804B82" w:rsidTr="002B17A5">
        <w:trPr>
          <w:trHeight w:val="516"/>
        </w:trPr>
        <w:tc>
          <w:tcPr>
            <w:tcW w:w="2507" w:type="dxa"/>
            <w:vMerge w:val="restart"/>
            <w:vAlign w:val="center"/>
          </w:tcPr>
          <w:p w:rsidR="00063BA6" w:rsidRPr="00804B82" w:rsidRDefault="00063BA6" w:rsidP="002B17A5">
            <w:pPr>
              <w:rPr>
                <w:sz w:val="24"/>
                <w:szCs w:val="24"/>
              </w:rPr>
            </w:pPr>
            <w:r w:rsidRPr="00804B82">
              <w:rPr>
                <w:sz w:val="24"/>
                <w:szCs w:val="24"/>
              </w:rPr>
              <w:t xml:space="preserve">Незапослени млађи </w:t>
            </w:r>
            <w:r w:rsidRPr="00804B82">
              <w:rPr>
                <w:sz w:val="24"/>
                <w:szCs w:val="24"/>
              </w:rPr>
              <w:lastRenderedPageBreak/>
              <w:t>од 30 година</w:t>
            </w:r>
          </w:p>
        </w:tc>
        <w:tc>
          <w:tcPr>
            <w:tcW w:w="1675" w:type="dxa"/>
          </w:tcPr>
          <w:p w:rsidR="00063BA6" w:rsidRPr="00804B82" w:rsidRDefault="00063BA6" w:rsidP="007953A2">
            <w:pPr>
              <w:rPr>
                <w:sz w:val="24"/>
                <w:szCs w:val="24"/>
              </w:rPr>
            </w:pPr>
            <w:r w:rsidRPr="00804B82">
              <w:rPr>
                <w:sz w:val="24"/>
                <w:szCs w:val="24"/>
              </w:rPr>
              <w:lastRenderedPageBreak/>
              <w:t>Град Ужице</w:t>
            </w:r>
          </w:p>
        </w:tc>
        <w:tc>
          <w:tcPr>
            <w:tcW w:w="942" w:type="dxa"/>
            <w:vAlign w:val="center"/>
          </w:tcPr>
          <w:p w:rsidR="00063BA6" w:rsidRPr="00804B82" w:rsidRDefault="00063BA6" w:rsidP="002B17A5">
            <w:pPr>
              <w:jc w:val="center"/>
              <w:rPr>
                <w:sz w:val="24"/>
                <w:szCs w:val="24"/>
              </w:rPr>
            </w:pPr>
            <w:r w:rsidRPr="00804B82">
              <w:rPr>
                <w:sz w:val="24"/>
                <w:szCs w:val="24"/>
              </w:rPr>
              <w:t>1227</w:t>
            </w:r>
          </w:p>
        </w:tc>
        <w:tc>
          <w:tcPr>
            <w:tcW w:w="1046" w:type="dxa"/>
            <w:vAlign w:val="center"/>
          </w:tcPr>
          <w:p w:rsidR="00063BA6" w:rsidRPr="00804B82" w:rsidRDefault="00063BA6" w:rsidP="002B17A5">
            <w:pPr>
              <w:jc w:val="center"/>
              <w:rPr>
                <w:sz w:val="24"/>
                <w:szCs w:val="24"/>
              </w:rPr>
            </w:pPr>
            <w:r w:rsidRPr="00804B82">
              <w:rPr>
                <w:sz w:val="24"/>
                <w:szCs w:val="24"/>
              </w:rPr>
              <w:t>860</w:t>
            </w:r>
          </w:p>
        </w:tc>
        <w:tc>
          <w:tcPr>
            <w:tcW w:w="836" w:type="dxa"/>
            <w:vAlign w:val="center"/>
          </w:tcPr>
          <w:p w:rsidR="00063BA6" w:rsidRPr="00804B82" w:rsidRDefault="00063BA6" w:rsidP="002B17A5">
            <w:pPr>
              <w:jc w:val="center"/>
              <w:rPr>
                <w:sz w:val="24"/>
                <w:szCs w:val="24"/>
              </w:rPr>
            </w:pPr>
            <w:r w:rsidRPr="00804B82">
              <w:rPr>
                <w:sz w:val="24"/>
                <w:szCs w:val="24"/>
              </w:rPr>
              <w:t>754</w:t>
            </w:r>
          </w:p>
        </w:tc>
        <w:tc>
          <w:tcPr>
            <w:tcW w:w="1151" w:type="dxa"/>
            <w:vAlign w:val="center"/>
          </w:tcPr>
          <w:p w:rsidR="00063BA6" w:rsidRPr="00804B82" w:rsidRDefault="00063BA6" w:rsidP="002B17A5">
            <w:pPr>
              <w:jc w:val="center"/>
              <w:rPr>
                <w:sz w:val="24"/>
                <w:szCs w:val="24"/>
              </w:rPr>
            </w:pPr>
            <w:r w:rsidRPr="00804B82">
              <w:rPr>
                <w:sz w:val="24"/>
                <w:szCs w:val="24"/>
              </w:rPr>
              <w:t>681</w:t>
            </w:r>
          </w:p>
        </w:tc>
        <w:tc>
          <w:tcPr>
            <w:tcW w:w="1046" w:type="dxa"/>
            <w:vAlign w:val="center"/>
          </w:tcPr>
          <w:p w:rsidR="00063BA6" w:rsidRPr="00804B82" w:rsidRDefault="00063BA6" w:rsidP="002B17A5">
            <w:pPr>
              <w:jc w:val="center"/>
              <w:rPr>
                <w:sz w:val="24"/>
                <w:szCs w:val="24"/>
              </w:rPr>
            </w:pPr>
            <w:r w:rsidRPr="00804B82">
              <w:rPr>
                <w:sz w:val="24"/>
                <w:szCs w:val="24"/>
              </w:rPr>
              <w:t>808</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Ужице</w:t>
            </w:r>
          </w:p>
        </w:tc>
        <w:tc>
          <w:tcPr>
            <w:tcW w:w="942" w:type="dxa"/>
            <w:vAlign w:val="center"/>
          </w:tcPr>
          <w:p w:rsidR="00063BA6" w:rsidRPr="00804B82" w:rsidRDefault="00063BA6" w:rsidP="002B17A5">
            <w:pPr>
              <w:jc w:val="center"/>
              <w:rPr>
                <w:sz w:val="24"/>
                <w:szCs w:val="24"/>
              </w:rPr>
            </w:pPr>
            <w:r w:rsidRPr="00804B82">
              <w:rPr>
                <w:sz w:val="24"/>
                <w:szCs w:val="24"/>
              </w:rPr>
              <w:t>1100</w:t>
            </w:r>
          </w:p>
        </w:tc>
        <w:tc>
          <w:tcPr>
            <w:tcW w:w="1046" w:type="dxa"/>
            <w:vAlign w:val="center"/>
          </w:tcPr>
          <w:p w:rsidR="00063BA6" w:rsidRPr="00804B82" w:rsidRDefault="00063BA6" w:rsidP="002B17A5">
            <w:pPr>
              <w:jc w:val="center"/>
              <w:rPr>
                <w:sz w:val="24"/>
                <w:szCs w:val="24"/>
              </w:rPr>
            </w:pPr>
            <w:r w:rsidRPr="00804B82">
              <w:rPr>
                <w:sz w:val="24"/>
                <w:szCs w:val="24"/>
              </w:rPr>
              <w:t>785</w:t>
            </w:r>
          </w:p>
        </w:tc>
        <w:tc>
          <w:tcPr>
            <w:tcW w:w="836" w:type="dxa"/>
            <w:vAlign w:val="center"/>
          </w:tcPr>
          <w:p w:rsidR="00063BA6" w:rsidRPr="00804B82" w:rsidRDefault="00063BA6" w:rsidP="002B17A5">
            <w:pPr>
              <w:jc w:val="center"/>
              <w:rPr>
                <w:sz w:val="24"/>
                <w:szCs w:val="24"/>
              </w:rPr>
            </w:pPr>
            <w:r w:rsidRPr="00804B82">
              <w:rPr>
                <w:sz w:val="24"/>
                <w:szCs w:val="24"/>
              </w:rPr>
              <w:t>691</w:t>
            </w:r>
          </w:p>
        </w:tc>
        <w:tc>
          <w:tcPr>
            <w:tcW w:w="1151" w:type="dxa"/>
            <w:vAlign w:val="center"/>
          </w:tcPr>
          <w:p w:rsidR="00063BA6" w:rsidRPr="00804B82" w:rsidRDefault="00063BA6" w:rsidP="002B17A5">
            <w:pPr>
              <w:jc w:val="center"/>
              <w:rPr>
                <w:sz w:val="24"/>
                <w:szCs w:val="24"/>
              </w:rPr>
            </w:pPr>
            <w:r w:rsidRPr="00804B82">
              <w:rPr>
                <w:sz w:val="24"/>
                <w:szCs w:val="24"/>
              </w:rPr>
              <w:t>619</w:t>
            </w:r>
          </w:p>
        </w:tc>
        <w:tc>
          <w:tcPr>
            <w:tcW w:w="1046" w:type="dxa"/>
            <w:vAlign w:val="center"/>
          </w:tcPr>
          <w:p w:rsidR="00063BA6" w:rsidRPr="00804B82" w:rsidRDefault="00063BA6" w:rsidP="002B17A5">
            <w:pPr>
              <w:jc w:val="center"/>
              <w:rPr>
                <w:sz w:val="24"/>
                <w:szCs w:val="24"/>
              </w:rPr>
            </w:pPr>
            <w:r w:rsidRPr="00804B82">
              <w:rPr>
                <w:sz w:val="24"/>
                <w:szCs w:val="24"/>
              </w:rPr>
              <w:t>745</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Севојно</w:t>
            </w:r>
          </w:p>
        </w:tc>
        <w:tc>
          <w:tcPr>
            <w:tcW w:w="942" w:type="dxa"/>
            <w:vAlign w:val="center"/>
          </w:tcPr>
          <w:p w:rsidR="00063BA6" w:rsidRPr="00804B82" w:rsidRDefault="00063BA6" w:rsidP="002B17A5">
            <w:pPr>
              <w:jc w:val="center"/>
              <w:rPr>
                <w:sz w:val="24"/>
                <w:szCs w:val="24"/>
              </w:rPr>
            </w:pPr>
            <w:r w:rsidRPr="00804B82">
              <w:rPr>
                <w:sz w:val="24"/>
                <w:szCs w:val="24"/>
              </w:rPr>
              <w:t>127</w:t>
            </w:r>
          </w:p>
        </w:tc>
        <w:tc>
          <w:tcPr>
            <w:tcW w:w="1046" w:type="dxa"/>
            <w:vAlign w:val="center"/>
          </w:tcPr>
          <w:p w:rsidR="00063BA6" w:rsidRPr="00804B82" w:rsidRDefault="00063BA6" w:rsidP="002B17A5">
            <w:pPr>
              <w:jc w:val="center"/>
              <w:rPr>
                <w:sz w:val="24"/>
                <w:szCs w:val="24"/>
              </w:rPr>
            </w:pPr>
            <w:r w:rsidRPr="00804B82">
              <w:rPr>
                <w:sz w:val="24"/>
                <w:szCs w:val="24"/>
              </w:rPr>
              <w:t>75</w:t>
            </w:r>
          </w:p>
        </w:tc>
        <w:tc>
          <w:tcPr>
            <w:tcW w:w="836" w:type="dxa"/>
            <w:vAlign w:val="center"/>
          </w:tcPr>
          <w:p w:rsidR="00063BA6" w:rsidRPr="00804B82" w:rsidRDefault="00063BA6" w:rsidP="002B17A5">
            <w:pPr>
              <w:jc w:val="center"/>
              <w:rPr>
                <w:sz w:val="24"/>
                <w:szCs w:val="24"/>
              </w:rPr>
            </w:pPr>
            <w:r w:rsidRPr="00804B82">
              <w:rPr>
                <w:sz w:val="24"/>
                <w:szCs w:val="24"/>
              </w:rPr>
              <w:t>63</w:t>
            </w:r>
          </w:p>
        </w:tc>
        <w:tc>
          <w:tcPr>
            <w:tcW w:w="1151" w:type="dxa"/>
            <w:vAlign w:val="center"/>
          </w:tcPr>
          <w:p w:rsidR="00063BA6" w:rsidRPr="00804B82" w:rsidRDefault="00063BA6" w:rsidP="002B17A5">
            <w:pPr>
              <w:jc w:val="center"/>
              <w:rPr>
                <w:sz w:val="24"/>
                <w:szCs w:val="24"/>
              </w:rPr>
            </w:pPr>
            <w:r w:rsidRPr="00804B82">
              <w:rPr>
                <w:sz w:val="24"/>
                <w:szCs w:val="24"/>
              </w:rPr>
              <w:t>62</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63</w:t>
            </w:r>
          </w:p>
        </w:tc>
      </w:tr>
      <w:tr w:rsidR="00063BA6" w:rsidRPr="00804B82" w:rsidTr="002B17A5">
        <w:trPr>
          <w:trHeight w:val="531"/>
        </w:trPr>
        <w:tc>
          <w:tcPr>
            <w:tcW w:w="2507" w:type="dxa"/>
            <w:vMerge w:val="restart"/>
            <w:vAlign w:val="center"/>
          </w:tcPr>
          <w:p w:rsidR="00063BA6" w:rsidRPr="00804B82" w:rsidRDefault="00063BA6" w:rsidP="002B17A5">
            <w:pPr>
              <w:rPr>
                <w:sz w:val="24"/>
                <w:szCs w:val="24"/>
              </w:rPr>
            </w:pPr>
            <w:r w:rsidRPr="00804B82">
              <w:rPr>
                <w:sz w:val="24"/>
                <w:szCs w:val="24"/>
              </w:rPr>
              <w:t>Корисници новчане накнаде за случај незапослености</w:t>
            </w:r>
          </w:p>
        </w:tc>
        <w:tc>
          <w:tcPr>
            <w:tcW w:w="1675" w:type="dxa"/>
          </w:tcPr>
          <w:p w:rsidR="00063BA6" w:rsidRPr="00804B82" w:rsidRDefault="00063BA6" w:rsidP="007953A2">
            <w:pPr>
              <w:rPr>
                <w:sz w:val="24"/>
                <w:szCs w:val="24"/>
              </w:rPr>
            </w:pPr>
            <w:r w:rsidRPr="00804B82">
              <w:rPr>
                <w:sz w:val="24"/>
                <w:szCs w:val="24"/>
              </w:rPr>
              <w:t>Град Ужице</w:t>
            </w:r>
          </w:p>
        </w:tc>
        <w:tc>
          <w:tcPr>
            <w:tcW w:w="942" w:type="dxa"/>
            <w:vAlign w:val="center"/>
          </w:tcPr>
          <w:p w:rsidR="00063BA6" w:rsidRPr="00804B82" w:rsidRDefault="00063BA6" w:rsidP="002B17A5">
            <w:pPr>
              <w:jc w:val="center"/>
              <w:rPr>
                <w:color w:val="000000"/>
                <w:sz w:val="24"/>
                <w:szCs w:val="24"/>
              </w:rPr>
            </w:pPr>
            <w:r w:rsidRPr="00804B82">
              <w:rPr>
                <w:color w:val="000000"/>
                <w:sz w:val="24"/>
                <w:szCs w:val="24"/>
              </w:rPr>
              <w:t>387</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228</w:t>
            </w:r>
          </w:p>
        </w:tc>
        <w:tc>
          <w:tcPr>
            <w:tcW w:w="836" w:type="dxa"/>
            <w:vAlign w:val="center"/>
          </w:tcPr>
          <w:p w:rsidR="00063BA6" w:rsidRPr="00804B82" w:rsidRDefault="00063BA6" w:rsidP="002B17A5">
            <w:pPr>
              <w:jc w:val="center"/>
              <w:rPr>
                <w:color w:val="000000"/>
                <w:sz w:val="24"/>
                <w:szCs w:val="24"/>
              </w:rPr>
            </w:pPr>
            <w:r w:rsidRPr="00804B82">
              <w:rPr>
                <w:color w:val="000000"/>
                <w:sz w:val="24"/>
                <w:szCs w:val="24"/>
              </w:rPr>
              <w:t>227</w:t>
            </w:r>
          </w:p>
        </w:tc>
        <w:tc>
          <w:tcPr>
            <w:tcW w:w="1151" w:type="dxa"/>
            <w:vAlign w:val="center"/>
          </w:tcPr>
          <w:p w:rsidR="00063BA6" w:rsidRPr="00804B82" w:rsidRDefault="00063BA6" w:rsidP="002B17A5">
            <w:pPr>
              <w:jc w:val="center"/>
              <w:rPr>
                <w:color w:val="000000"/>
                <w:sz w:val="24"/>
                <w:szCs w:val="24"/>
              </w:rPr>
            </w:pPr>
            <w:r w:rsidRPr="00804B82">
              <w:rPr>
                <w:color w:val="000000"/>
                <w:sz w:val="24"/>
                <w:szCs w:val="24"/>
              </w:rPr>
              <w:t>220</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231</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Ужице</w:t>
            </w:r>
          </w:p>
        </w:tc>
        <w:tc>
          <w:tcPr>
            <w:tcW w:w="942" w:type="dxa"/>
            <w:vAlign w:val="center"/>
          </w:tcPr>
          <w:p w:rsidR="00063BA6" w:rsidRPr="00804B82" w:rsidRDefault="00063BA6" w:rsidP="002B17A5">
            <w:pPr>
              <w:jc w:val="center"/>
              <w:rPr>
                <w:color w:val="000000"/>
                <w:sz w:val="24"/>
                <w:szCs w:val="24"/>
              </w:rPr>
            </w:pPr>
            <w:r w:rsidRPr="00804B82">
              <w:rPr>
                <w:color w:val="000000"/>
                <w:sz w:val="24"/>
                <w:szCs w:val="24"/>
              </w:rPr>
              <w:t>344</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211</w:t>
            </w:r>
          </w:p>
        </w:tc>
        <w:tc>
          <w:tcPr>
            <w:tcW w:w="836" w:type="dxa"/>
            <w:vAlign w:val="center"/>
          </w:tcPr>
          <w:p w:rsidR="00063BA6" w:rsidRPr="00804B82" w:rsidRDefault="00063BA6" w:rsidP="002B17A5">
            <w:pPr>
              <w:jc w:val="center"/>
              <w:rPr>
                <w:color w:val="000000"/>
                <w:sz w:val="24"/>
                <w:szCs w:val="24"/>
              </w:rPr>
            </w:pPr>
            <w:r w:rsidRPr="00804B82">
              <w:rPr>
                <w:color w:val="000000"/>
                <w:sz w:val="24"/>
                <w:szCs w:val="24"/>
              </w:rPr>
              <w:t>211</w:t>
            </w:r>
          </w:p>
        </w:tc>
        <w:tc>
          <w:tcPr>
            <w:tcW w:w="1151" w:type="dxa"/>
            <w:vAlign w:val="center"/>
          </w:tcPr>
          <w:p w:rsidR="00063BA6" w:rsidRPr="00804B82" w:rsidRDefault="00063BA6" w:rsidP="002B17A5">
            <w:pPr>
              <w:jc w:val="center"/>
              <w:rPr>
                <w:color w:val="000000"/>
                <w:sz w:val="24"/>
                <w:szCs w:val="24"/>
              </w:rPr>
            </w:pPr>
            <w:r w:rsidRPr="00804B82">
              <w:rPr>
                <w:color w:val="000000"/>
                <w:sz w:val="24"/>
                <w:szCs w:val="24"/>
              </w:rPr>
              <w:t>199</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213</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Севојно</w:t>
            </w:r>
          </w:p>
        </w:tc>
        <w:tc>
          <w:tcPr>
            <w:tcW w:w="942" w:type="dxa"/>
            <w:vAlign w:val="center"/>
          </w:tcPr>
          <w:p w:rsidR="00063BA6" w:rsidRPr="00804B82" w:rsidRDefault="00063BA6" w:rsidP="002B17A5">
            <w:pPr>
              <w:jc w:val="center"/>
              <w:rPr>
                <w:color w:val="000000"/>
                <w:sz w:val="24"/>
                <w:szCs w:val="24"/>
              </w:rPr>
            </w:pPr>
            <w:r w:rsidRPr="00804B82">
              <w:rPr>
                <w:color w:val="000000"/>
                <w:sz w:val="24"/>
                <w:szCs w:val="24"/>
              </w:rPr>
              <w:t>43</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17</w:t>
            </w:r>
          </w:p>
        </w:tc>
        <w:tc>
          <w:tcPr>
            <w:tcW w:w="836" w:type="dxa"/>
            <w:vAlign w:val="center"/>
          </w:tcPr>
          <w:p w:rsidR="00063BA6" w:rsidRPr="00804B82" w:rsidRDefault="00063BA6" w:rsidP="002B17A5">
            <w:pPr>
              <w:jc w:val="center"/>
              <w:rPr>
                <w:color w:val="000000"/>
                <w:sz w:val="24"/>
                <w:szCs w:val="24"/>
              </w:rPr>
            </w:pPr>
            <w:r w:rsidRPr="00804B82">
              <w:rPr>
                <w:color w:val="000000"/>
                <w:sz w:val="24"/>
                <w:szCs w:val="24"/>
              </w:rPr>
              <w:t>16</w:t>
            </w:r>
          </w:p>
        </w:tc>
        <w:tc>
          <w:tcPr>
            <w:tcW w:w="1151" w:type="dxa"/>
            <w:vAlign w:val="center"/>
          </w:tcPr>
          <w:p w:rsidR="00063BA6" w:rsidRPr="00804B82" w:rsidRDefault="00063BA6" w:rsidP="002B17A5">
            <w:pPr>
              <w:jc w:val="center"/>
              <w:rPr>
                <w:color w:val="000000"/>
                <w:sz w:val="24"/>
                <w:szCs w:val="24"/>
              </w:rPr>
            </w:pPr>
            <w:r w:rsidRPr="00804B82">
              <w:rPr>
                <w:color w:val="000000"/>
                <w:sz w:val="24"/>
                <w:szCs w:val="24"/>
              </w:rPr>
              <w:t>21</w:t>
            </w:r>
          </w:p>
        </w:tc>
        <w:tc>
          <w:tcPr>
            <w:tcW w:w="1046" w:type="dxa"/>
            <w:vAlign w:val="center"/>
          </w:tcPr>
          <w:p w:rsidR="00063BA6" w:rsidRPr="00804B82" w:rsidRDefault="00063BA6" w:rsidP="002B17A5">
            <w:pPr>
              <w:jc w:val="center"/>
              <w:rPr>
                <w:color w:val="000000"/>
                <w:sz w:val="24"/>
                <w:szCs w:val="24"/>
              </w:rPr>
            </w:pPr>
            <w:r w:rsidRPr="00804B82">
              <w:rPr>
                <w:color w:val="000000"/>
                <w:sz w:val="24"/>
                <w:szCs w:val="24"/>
              </w:rPr>
              <w:t>18</w:t>
            </w:r>
          </w:p>
        </w:tc>
      </w:tr>
      <w:tr w:rsidR="00063BA6" w:rsidRPr="00804B82" w:rsidTr="002B17A5">
        <w:trPr>
          <w:trHeight w:val="516"/>
        </w:trPr>
        <w:tc>
          <w:tcPr>
            <w:tcW w:w="2507" w:type="dxa"/>
            <w:vMerge w:val="restart"/>
            <w:vAlign w:val="center"/>
          </w:tcPr>
          <w:p w:rsidR="00063BA6" w:rsidRPr="00804B82" w:rsidRDefault="00063BA6" w:rsidP="002B17A5">
            <w:pPr>
              <w:rPr>
                <w:sz w:val="24"/>
                <w:szCs w:val="24"/>
              </w:rPr>
            </w:pPr>
            <w:r w:rsidRPr="00804B82">
              <w:rPr>
                <w:sz w:val="24"/>
                <w:szCs w:val="24"/>
              </w:rPr>
              <w:t>Технолошки вишкови</w:t>
            </w:r>
          </w:p>
        </w:tc>
        <w:tc>
          <w:tcPr>
            <w:tcW w:w="1675" w:type="dxa"/>
          </w:tcPr>
          <w:p w:rsidR="00063BA6" w:rsidRPr="00804B82" w:rsidRDefault="00063BA6" w:rsidP="007953A2">
            <w:pPr>
              <w:rPr>
                <w:sz w:val="24"/>
                <w:szCs w:val="24"/>
              </w:rPr>
            </w:pPr>
            <w:r w:rsidRPr="00804B82">
              <w:rPr>
                <w:sz w:val="24"/>
                <w:szCs w:val="24"/>
              </w:rPr>
              <w:t>Град Ужице</w:t>
            </w:r>
          </w:p>
        </w:tc>
        <w:tc>
          <w:tcPr>
            <w:tcW w:w="942" w:type="dxa"/>
            <w:vAlign w:val="center"/>
          </w:tcPr>
          <w:p w:rsidR="00063BA6" w:rsidRPr="00804B82" w:rsidRDefault="00063BA6" w:rsidP="002B17A5">
            <w:pPr>
              <w:jc w:val="center"/>
              <w:rPr>
                <w:sz w:val="24"/>
                <w:szCs w:val="24"/>
              </w:rPr>
            </w:pPr>
            <w:r w:rsidRPr="00804B82">
              <w:rPr>
                <w:sz w:val="24"/>
                <w:szCs w:val="24"/>
              </w:rPr>
              <w:t>559</w:t>
            </w:r>
          </w:p>
        </w:tc>
        <w:tc>
          <w:tcPr>
            <w:tcW w:w="1046" w:type="dxa"/>
            <w:vAlign w:val="center"/>
          </w:tcPr>
          <w:p w:rsidR="00063BA6" w:rsidRPr="00804B82" w:rsidRDefault="00063BA6" w:rsidP="002B17A5">
            <w:pPr>
              <w:jc w:val="center"/>
              <w:rPr>
                <w:sz w:val="24"/>
                <w:szCs w:val="24"/>
              </w:rPr>
            </w:pPr>
            <w:r w:rsidRPr="00804B82">
              <w:rPr>
                <w:sz w:val="24"/>
                <w:szCs w:val="24"/>
              </w:rPr>
              <w:t>439</w:t>
            </w:r>
          </w:p>
        </w:tc>
        <w:tc>
          <w:tcPr>
            <w:tcW w:w="836" w:type="dxa"/>
            <w:vAlign w:val="center"/>
          </w:tcPr>
          <w:p w:rsidR="00063BA6" w:rsidRPr="00804B82" w:rsidRDefault="00063BA6" w:rsidP="002B17A5">
            <w:pPr>
              <w:jc w:val="center"/>
              <w:rPr>
                <w:sz w:val="24"/>
                <w:szCs w:val="24"/>
              </w:rPr>
            </w:pPr>
            <w:r w:rsidRPr="00804B82">
              <w:rPr>
                <w:sz w:val="24"/>
                <w:szCs w:val="24"/>
              </w:rPr>
              <w:t>359</w:t>
            </w:r>
          </w:p>
        </w:tc>
        <w:tc>
          <w:tcPr>
            <w:tcW w:w="1151" w:type="dxa"/>
            <w:vAlign w:val="center"/>
          </w:tcPr>
          <w:p w:rsidR="00063BA6" w:rsidRPr="00804B82" w:rsidRDefault="00063BA6" w:rsidP="002B17A5">
            <w:pPr>
              <w:jc w:val="center"/>
              <w:rPr>
                <w:sz w:val="24"/>
                <w:szCs w:val="24"/>
              </w:rPr>
            </w:pPr>
            <w:r w:rsidRPr="00804B82">
              <w:rPr>
                <w:sz w:val="24"/>
                <w:szCs w:val="24"/>
              </w:rPr>
              <w:t>352</w:t>
            </w:r>
          </w:p>
        </w:tc>
        <w:tc>
          <w:tcPr>
            <w:tcW w:w="1046" w:type="dxa"/>
            <w:vAlign w:val="center"/>
          </w:tcPr>
          <w:p w:rsidR="00063BA6" w:rsidRPr="00804B82" w:rsidRDefault="00063BA6" w:rsidP="002B17A5">
            <w:pPr>
              <w:jc w:val="center"/>
              <w:rPr>
                <w:sz w:val="24"/>
                <w:szCs w:val="24"/>
              </w:rPr>
            </w:pPr>
            <w:r w:rsidRPr="00804B82">
              <w:rPr>
                <w:sz w:val="24"/>
                <w:szCs w:val="24"/>
              </w:rPr>
              <w:t>309</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Ужице</w:t>
            </w:r>
          </w:p>
        </w:tc>
        <w:tc>
          <w:tcPr>
            <w:tcW w:w="942" w:type="dxa"/>
            <w:vAlign w:val="center"/>
          </w:tcPr>
          <w:p w:rsidR="00063BA6" w:rsidRPr="00804B82" w:rsidRDefault="00063BA6" w:rsidP="002B17A5">
            <w:pPr>
              <w:jc w:val="center"/>
              <w:rPr>
                <w:sz w:val="24"/>
                <w:szCs w:val="24"/>
              </w:rPr>
            </w:pPr>
            <w:r w:rsidRPr="00804B82">
              <w:rPr>
                <w:sz w:val="24"/>
                <w:szCs w:val="24"/>
              </w:rPr>
              <w:t>493</w:t>
            </w:r>
          </w:p>
        </w:tc>
        <w:tc>
          <w:tcPr>
            <w:tcW w:w="1046" w:type="dxa"/>
            <w:vAlign w:val="center"/>
          </w:tcPr>
          <w:p w:rsidR="00063BA6" w:rsidRPr="00804B82" w:rsidRDefault="00063BA6" w:rsidP="002B17A5">
            <w:pPr>
              <w:jc w:val="center"/>
              <w:rPr>
                <w:sz w:val="24"/>
                <w:szCs w:val="24"/>
              </w:rPr>
            </w:pPr>
            <w:r w:rsidRPr="00804B82">
              <w:rPr>
                <w:sz w:val="24"/>
                <w:szCs w:val="24"/>
              </w:rPr>
              <w:t>403</w:t>
            </w:r>
          </w:p>
        </w:tc>
        <w:tc>
          <w:tcPr>
            <w:tcW w:w="836" w:type="dxa"/>
            <w:vAlign w:val="center"/>
          </w:tcPr>
          <w:p w:rsidR="00063BA6" w:rsidRPr="00804B82" w:rsidRDefault="00063BA6" w:rsidP="002B17A5">
            <w:pPr>
              <w:jc w:val="center"/>
              <w:rPr>
                <w:sz w:val="24"/>
                <w:szCs w:val="24"/>
              </w:rPr>
            </w:pPr>
            <w:r w:rsidRPr="00804B82">
              <w:rPr>
                <w:sz w:val="24"/>
                <w:szCs w:val="24"/>
              </w:rPr>
              <w:t>322</w:t>
            </w:r>
          </w:p>
        </w:tc>
        <w:tc>
          <w:tcPr>
            <w:tcW w:w="1151" w:type="dxa"/>
            <w:vAlign w:val="center"/>
          </w:tcPr>
          <w:p w:rsidR="00063BA6" w:rsidRPr="00804B82" w:rsidRDefault="00063BA6" w:rsidP="002B17A5">
            <w:pPr>
              <w:jc w:val="center"/>
              <w:rPr>
                <w:sz w:val="24"/>
                <w:szCs w:val="24"/>
              </w:rPr>
            </w:pPr>
            <w:r w:rsidRPr="00804B82">
              <w:rPr>
                <w:sz w:val="24"/>
                <w:szCs w:val="24"/>
              </w:rPr>
              <w:t>318</w:t>
            </w:r>
          </w:p>
        </w:tc>
        <w:tc>
          <w:tcPr>
            <w:tcW w:w="1046" w:type="dxa"/>
            <w:vAlign w:val="center"/>
          </w:tcPr>
          <w:p w:rsidR="00063BA6" w:rsidRPr="00804B82" w:rsidRDefault="00063BA6" w:rsidP="002B17A5">
            <w:pPr>
              <w:jc w:val="center"/>
              <w:rPr>
                <w:sz w:val="24"/>
                <w:szCs w:val="24"/>
              </w:rPr>
            </w:pPr>
            <w:r w:rsidRPr="00804B82">
              <w:rPr>
                <w:sz w:val="24"/>
                <w:szCs w:val="24"/>
              </w:rPr>
              <w:t>279</w:t>
            </w:r>
          </w:p>
        </w:tc>
      </w:tr>
      <w:tr w:rsidR="00063BA6" w:rsidRPr="00804B82" w:rsidTr="002B17A5">
        <w:trPr>
          <w:trHeight w:val="271"/>
        </w:trPr>
        <w:tc>
          <w:tcPr>
            <w:tcW w:w="2507" w:type="dxa"/>
            <w:vMerge/>
            <w:vAlign w:val="center"/>
          </w:tcPr>
          <w:p w:rsidR="00063BA6" w:rsidRPr="00804B82" w:rsidRDefault="00063BA6" w:rsidP="002B17A5">
            <w:pPr>
              <w:rPr>
                <w:sz w:val="24"/>
                <w:szCs w:val="24"/>
              </w:rPr>
            </w:pPr>
          </w:p>
        </w:tc>
        <w:tc>
          <w:tcPr>
            <w:tcW w:w="1675" w:type="dxa"/>
          </w:tcPr>
          <w:p w:rsidR="00063BA6" w:rsidRPr="00804B82" w:rsidRDefault="00063BA6" w:rsidP="007953A2">
            <w:pPr>
              <w:rPr>
                <w:sz w:val="24"/>
                <w:szCs w:val="24"/>
              </w:rPr>
            </w:pPr>
            <w:r w:rsidRPr="00804B82">
              <w:rPr>
                <w:sz w:val="24"/>
                <w:szCs w:val="24"/>
              </w:rPr>
              <w:t>Севојно</w:t>
            </w:r>
          </w:p>
        </w:tc>
        <w:tc>
          <w:tcPr>
            <w:tcW w:w="942" w:type="dxa"/>
            <w:vAlign w:val="center"/>
          </w:tcPr>
          <w:p w:rsidR="00063BA6" w:rsidRPr="00804B82" w:rsidRDefault="00063BA6" w:rsidP="002B17A5">
            <w:pPr>
              <w:jc w:val="center"/>
              <w:rPr>
                <w:sz w:val="24"/>
                <w:szCs w:val="24"/>
              </w:rPr>
            </w:pPr>
            <w:r w:rsidRPr="00804B82">
              <w:rPr>
                <w:sz w:val="24"/>
                <w:szCs w:val="24"/>
              </w:rPr>
              <w:t>66</w:t>
            </w:r>
          </w:p>
        </w:tc>
        <w:tc>
          <w:tcPr>
            <w:tcW w:w="1046" w:type="dxa"/>
            <w:vAlign w:val="center"/>
          </w:tcPr>
          <w:p w:rsidR="00063BA6" w:rsidRPr="00804B82" w:rsidRDefault="00063BA6" w:rsidP="002B17A5">
            <w:pPr>
              <w:jc w:val="center"/>
              <w:rPr>
                <w:sz w:val="24"/>
                <w:szCs w:val="24"/>
              </w:rPr>
            </w:pPr>
            <w:r w:rsidRPr="00804B82">
              <w:rPr>
                <w:sz w:val="24"/>
                <w:szCs w:val="24"/>
              </w:rPr>
              <w:t>36</w:t>
            </w:r>
          </w:p>
        </w:tc>
        <w:tc>
          <w:tcPr>
            <w:tcW w:w="836" w:type="dxa"/>
            <w:vAlign w:val="center"/>
          </w:tcPr>
          <w:p w:rsidR="00063BA6" w:rsidRPr="00804B82" w:rsidRDefault="00063BA6" w:rsidP="002B17A5">
            <w:pPr>
              <w:jc w:val="center"/>
              <w:rPr>
                <w:sz w:val="24"/>
                <w:szCs w:val="24"/>
              </w:rPr>
            </w:pPr>
            <w:r w:rsidRPr="00804B82">
              <w:rPr>
                <w:sz w:val="24"/>
                <w:szCs w:val="24"/>
              </w:rPr>
              <w:t>37</w:t>
            </w:r>
          </w:p>
        </w:tc>
        <w:tc>
          <w:tcPr>
            <w:tcW w:w="1151" w:type="dxa"/>
            <w:vAlign w:val="center"/>
          </w:tcPr>
          <w:p w:rsidR="00063BA6" w:rsidRPr="00804B82" w:rsidRDefault="00063BA6" w:rsidP="002B17A5">
            <w:pPr>
              <w:jc w:val="center"/>
              <w:rPr>
                <w:sz w:val="24"/>
                <w:szCs w:val="24"/>
              </w:rPr>
            </w:pPr>
            <w:r w:rsidRPr="00804B82">
              <w:rPr>
                <w:sz w:val="24"/>
                <w:szCs w:val="24"/>
              </w:rPr>
              <w:t>34</w:t>
            </w:r>
          </w:p>
        </w:tc>
        <w:tc>
          <w:tcPr>
            <w:tcW w:w="1046" w:type="dxa"/>
            <w:vAlign w:val="center"/>
          </w:tcPr>
          <w:p w:rsidR="00063BA6" w:rsidRPr="00804B82" w:rsidRDefault="00063BA6" w:rsidP="002B17A5">
            <w:pPr>
              <w:jc w:val="center"/>
              <w:rPr>
                <w:sz w:val="24"/>
                <w:szCs w:val="24"/>
              </w:rPr>
            </w:pPr>
            <w:r w:rsidRPr="00804B82">
              <w:rPr>
                <w:sz w:val="24"/>
                <w:szCs w:val="24"/>
              </w:rPr>
              <w:t>30</w:t>
            </w:r>
          </w:p>
        </w:tc>
      </w:tr>
      <w:tr w:rsidR="00063BA6" w:rsidRPr="00804B82" w:rsidTr="002B17A5">
        <w:trPr>
          <w:trHeight w:val="531"/>
        </w:trPr>
        <w:tc>
          <w:tcPr>
            <w:tcW w:w="2507" w:type="dxa"/>
            <w:vMerge w:val="restart"/>
            <w:vAlign w:val="center"/>
          </w:tcPr>
          <w:p w:rsidR="00063BA6" w:rsidRPr="00804B82" w:rsidRDefault="00063BA6" w:rsidP="002B17A5">
            <w:pPr>
              <w:rPr>
                <w:sz w:val="24"/>
                <w:szCs w:val="24"/>
              </w:rPr>
            </w:pPr>
            <w:r w:rsidRPr="00804B82">
              <w:rPr>
                <w:sz w:val="24"/>
                <w:szCs w:val="24"/>
              </w:rPr>
              <w:t>Роми</w:t>
            </w:r>
          </w:p>
        </w:tc>
        <w:tc>
          <w:tcPr>
            <w:tcW w:w="1675" w:type="dxa"/>
          </w:tcPr>
          <w:p w:rsidR="00063BA6" w:rsidRPr="00804B82" w:rsidRDefault="00063BA6" w:rsidP="007953A2">
            <w:pPr>
              <w:rPr>
                <w:sz w:val="24"/>
                <w:szCs w:val="24"/>
              </w:rPr>
            </w:pPr>
            <w:r w:rsidRPr="00804B82">
              <w:rPr>
                <w:sz w:val="24"/>
                <w:szCs w:val="24"/>
              </w:rPr>
              <w:t>Град Ужице</w:t>
            </w:r>
          </w:p>
        </w:tc>
        <w:tc>
          <w:tcPr>
            <w:tcW w:w="942" w:type="dxa"/>
            <w:vAlign w:val="center"/>
          </w:tcPr>
          <w:p w:rsidR="00063BA6" w:rsidRPr="00804B82" w:rsidRDefault="00063BA6" w:rsidP="002B17A5">
            <w:pPr>
              <w:jc w:val="center"/>
              <w:rPr>
                <w:sz w:val="24"/>
                <w:szCs w:val="24"/>
              </w:rPr>
            </w:pPr>
            <w:r w:rsidRPr="00804B82">
              <w:rPr>
                <w:sz w:val="24"/>
                <w:szCs w:val="24"/>
              </w:rPr>
              <w:t>19</w:t>
            </w:r>
          </w:p>
        </w:tc>
        <w:tc>
          <w:tcPr>
            <w:tcW w:w="1046" w:type="dxa"/>
            <w:vAlign w:val="center"/>
          </w:tcPr>
          <w:p w:rsidR="00063BA6" w:rsidRPr="00804B82" w:rsidRDefault="00063BA6" w:rsidP="002B17A5">
            <w:pPr>
              <w:jc w:val="center"/>
              <w:rPr>
                <w:sz w:val="24"/>
                <w:szCs w:val="24"/>
              </w:rPr>
            </w:pPr>
            <w:r w:rsidRPr="00804B82">
              <w:rPr>
                <w:sz w:val="24"/>
                <w:szCs w:val="24"/>
              </w:rPr>
              <w:t>14</w:t>
            </w:r>
          </w:p>
        </w:tc>
        <w:tc>
          <w:tcPr>
            <w:tcW w:w="836" w:type="dxa"/>
            <w:vAlign w:val="center"/>
          </w:tcPr>
          <w:p w:rsidR="00063BA6" w:rsidRPr="00804B82" w:rsidRDefault="00063BA6" w:rsidP="002B17A5">
            <w:pPr>
              <w:jc w:val="center"/>
              <w:rPr>
                <w:sz w:val="24"/>
                <w:szCs w:val="24"/>
              </w:rPr>
            </w:pPr>
            <w:r w:rsidRPr="00804B82">
              <w:rPr>
                <w:sz w:val="24"/>
                <w:szCs w:val="24"/>
              </w:rPr>
              <w:t>18</w:t>
            </w:r>
          </w:p>
        </w:tc>
        <w:tc>
          <w:tcPr>
            <w:tcW w:w="1151" w:type="dxa"/>
            <w:vAlign w:val="center"/>
          </w:tcPr>
          <w:p w:rsidR="00063BA6" w:rsidRPr="00804B82" w:rsidRDefault="00063BA6" w:rsidP="002B17A5">
            <w:pPr>
              <w:jc w:val="center"/>
              <w:rPr>
                <w:sz w:val="24"/>
                <w:szCs w:val="24"/>
              </w:rPr>
            </w:pPr>
            <w:r w:rsidRPr="00804B82">
              <w:rPr>
                <w:sz w:val="24"/>
                <w:szCs w:val="24"/>
              </w:rPr>
              <w:t>16</w:t>
            </w:r>
          </w:p>
        </w:tc>
        <w:tc>
          <w:tcPr>
            <w:tcW w:w="1046" w:type="dxa"/>
            <w:vAlign w:val="center"/>
          </w:tcPr>
          <w:p w:rsidR="00063BA6" w:rsidRPr="00804B82" w:rsidRDefault="00063BA6" w:rsidP="002B17A5">
            <w:pPr>
              <w:jc w:val="center"/>
              <w:rPr>
                <w:sz w:val="24"/>
                <w:szCs w:val="24"/>
              </w:rPr>
            </w:pPr>
            <w:r w:rsidRPr="00804B82">
              <w:rPr>
                <w:sz w:val="24"/>
                <w:szCs w:val="24"/>
              </w:rPr>
              <w:t>15</w:t>
            </w:r>
          </w:p>
        </w:tc>
      </w:tr>
      <w:tr w:rsidR="00063BA6" w:rsidRPr="00804B82" w:rsidTr="002B17A5">
        <w:trPr>
          <w:trHeight w:val="271"/>
        </w:trPr>
        <w:tc>
          <w:tcPr>
            <w:tcW w:w="2507" w:type="dxa"/>
            <w:vMerge/>
          </w:tcPr>
          <w:p w:rsidR="00063BA6" w:rsidRPr="00804B82" w:rsidRDefault="00063BA6" w:rsidP="007953A2">
            <w:pPr>
              <w:rPr>
                <w:sz w:val="24"/>
                <w:szCs w:val="24"/>
              </w:rPr>
            </w:pPr>
          </w:p>
        </w:tc>
        <w:tc>
          <w:tcPr>
            <w:tcW w:w="1675" w:type="dxa"/>
          </w:tcPr>
          <w:p w:rsidR="00063BA6" w:rsidRPr="00804B82" w:rsidRDefault="00063BA6" w:rsidP="007953A2">
            <w:pPr>
              <w:rPr>
                <w:sz w:val="24"/>
                <w:szCs w:val="24"/>
              </w:rPr>
            </w:pPr>
            <w:r w:rsidRPr="00804B82">
              <w:rPr>
                <w:sz w:val="24"/>
                <w:szCs w:val="24"/>
              </w:rPr>
              <w:t>Ужице</w:t>
            </w:r>
          </w:p>
        </w:tc>
        <w:tc>
          <w:tcPr>
            <w:tcW w:w="942" w:type="dxa"/>
            <w:vAlign w:val="center"/>
          </w:tcPr>
          <w:p w:rsidR="00063BA6" w:rsidRPr="00804B82" w:rsidRDefault="00063BA6" w:rsidP="002B17A5">
            <w:pPr>
              <w:jc w:val="center"/>
              <w:rPr>
                <w:sz w:val="24"/>
                <w:szCs w:val="24"/>
              </w:rPr>
            </w:pPr>
            <w:r w:rsidRPr="00804B82">
              <w:rPr>
                <w:sz w:val="24"/>
                <w:szCs w:val="24"/>
              </w:rPr>
              <w:t>16</w:t>
            </w:r>
          </w:p>
        </w:tc>
        <w:tc>
          <w:tcPr>
            <w:tcW w:w="1046" w:type="dxa"/>
            <w:vAlign w:val="center"/>
          </w:tcPr>
          <w:p w:rsidR="00063BA6" w:rsidRPr="00804B82" w:rsidRDefault="00063BA6" w:rsidP="002B17A5">
            <w:pPr>
              <w:jc w:val="center"/>
              <w:rPr>
                <w:sz w:val="24"/>
                <w:szCs w:val="24"/>
              </w:rPr>
            </w:pPr>
            <w:r w:rsidRPr="00804B82">
              <w:rPr>
                <w:sz w:val="24"/>
                <w:szCs w:val="24"/>
              </w:rPr>
              <w:t>12</w:t>
            </w:r>
          </w:p>
        </w:tc>
        <w:tc>
          <w:tcPr>
            <w:tcW w:w="836" w:type="dxa"/>
            <w:vAlign w:val="center"/>
          </w:tcPr>
          <w:p w:rsidR="00063BA6" w:rsidRPr="00804B82" w:rsidRDefault="00063BA6" w:rsidP="002B17A5">
            <w:pPr>
              <w:jc w:val="center"/>
              <w:rPr>
                <w:sz w:val="24"/>
                <w:szCs w:val="24"/>
              </w:rPr>
            </w:pPr>
            <w:r w:rsidRPr="00804B82">
              <w:rPr>
                <w:sz w:val="24"/>
                <w:szCs w:val="24"/>
              </w:rPr>
              <w:t>15</w:t>
            </w:r>
          </w:p>
        </w:tc>
        <w:tc>
          <w:tcPr>
            <w:tcW w:w="1151" w:type="dxa"/>
            <w:vAlign w:val="center"/>
          </w:tcPr>
          <w:p w:rsidR="00063BA6" w:rsidRPr="00804B82" w:rsidRDefault="00063BA6" w:rsidP="002B17A5">
            <w:pPr>
              <w:jc w:val="center"/>
              <w:rPr>
                <w:sz w:val="24"/>
                <w:szCs w:val="24"/>
              </w:rPr>
            </w:pPr>
            <w:r w:rsidRPr="00804B82">
              <w:rPr>
                <w:sz w:val="24"/>
                <w:szCs w:val="24"/>
              </w:rPr>
              <w:t>14</w:t>
            </w:r>
          </w:p>
        </w:tc>
        <w:tc>
          <w:tcPr>
            <w:tcW w:w="1046" w:type="dxa"/>
            <w:vAlign w:val="center"/>
          </w:tcPr>
          <w:p w:rsidR="00063BA6" w:rsidRPr="00804B82" w:rsidRDefault="00063BA6" w:rsidP="002B17A5">
            <w:pPr>
              <w:jc w:val="center"/>
              <w:rPr>
                <w:sz w:val="24"/>
                <w:szCs w:val="24"/>
              </w:rPr>
            </w:pPr>
            <w:r w:rsidRPr="00804B82">
              <w:rPr>
                <w:sz w:val="24"/>
                <w:szCs w:val="24"/>
              </w:rPr>
              <w:t>12</w:t>
            </w:r>
          </w:p>
        </w:tc>
      </w:tr>
      <w:tr w:rsidR="00063BA6" w:rsidRPr="00804B82" w:rsidTr="002B17A5">
        <w:trPr>
          <w:trHeight w:val="271"/>
        </w:trPr>
        <w:tc>
          <w:tcPr>
            <w:tcW w:w="2507" w:type="dxa"/>
            <w:vMerge/>
          </w:tcPr>
          <w:p w:rsidR="00063BA6" w:rsidRPr="00804B82" w:rsidRDefault="00063BA6" w:rsidP="007953A2">
            <w:pPr>
              <w:rPr>
                <w:sz w:val="24"/>
                <w:szCs w:val="24"/>
              </w:rPr>
            </w:pPr>
          </w:p>
        </w:tc>
        <w:tc>
          <w:tcPr>
            <w:tcW w:w="1675" w:type="dxa"/>
          </w:tcPr>
          <w:p w:rsidR="00063BA6" w:rsidRPr="00804B82" w:rsidRDefault="00063BA6" w:rsidP="007953A2">
            <w:pPr>
              <w:rPr>
                <w:sz w:val="24"/>
                <w:szCs w:val="24"/>
              </w:rPr>
            </w:pPr>
            <w:r w:rsidRPr="00804B82">
              <w:rPr>
                <w:sz w:val="24"/>
                <w:szCs w:val="24"/>
              </w:rPr>
              <w:t>Севојно</w:t>
            </w:r>
          </w:p>
        </w:tc>
        <w:tc>
          <w:tcPr>
            <w:tcW w:w="942" w:type="dxa"/>
            <w:vAlign w:val="center"/>
          </w:tcPr>
          <w:p w:rsidR="00063BA6" w:rsidRPr="00804B82" w:rsidRDefault="00063BA6" w:rsidP="002B17A5">
            <w:pPr>
              <w:jc w:val="center"/>
              <w:rPr>
                <w:sz w:val="24"/>
                <w:szCs w:val="24"/>
              </w:rPr>
            </w:pPr>
            <w:r w:rsidRPr="00804B82">
              <w:rPr>
                <w:sz w:val="24"/>
                <w:szCs w:val="24"/>
              </w:rPr>
              <w:t>3</w:t>
            </w:r>
          </w:p>
        </w:tc>
        <w:tc>
          <w:tcPr>
            <w:tcW w:w="1046" w:type="dxa"/>
            <w:vAlign w:val="center"/>
          </w:tcPr>
          <w:p w:rsidR="00063BA6" w:rsidRPr="00804B82" w:rsidRDefault="00063BA6" w:rsidP="002B17A5">
            <w:pPr>
              <w:jc w:val="center"/>
              <w:rPr>
                <w:sz w:val="24"/>
                <w:szCs w:val="24"/>
              </w:rPr>
            </w:pPr>
            <w:r w:rsidRPr="00804B82">
              <w:rPr>
                <w:sz w:val="24"/>
                <w:szCs w:val="24"/>
              </w:rPr>
              <w:t>2</w:t>
            </w:r>
          </w:p>
        </w:tc>
        <w:tc>
          <w:tcPr>
            <w:tcW w:w="836" w:type="dxa"/>
            <w:vAlign w:val="center"/>
          </w:tcPr>
          <w:p w:rsidR="00063BA6" w:rsidRPr="00804B82" w:rsidRDefault="00063BA6" w:rsidP="002B17A5">
            <w:pPr>
              <w:jc w:val="center"/>
              <w:rPr>
                <w:sz w:val="24"/>
                <w:szCs w:val="24"/>
              </w:rPr>
            </w:pPr>
            <w:r w:rsidRPr="00804B82">
              <w:rPr>
                <w:sz w:val="24"/>
                <w:szCs w:val="24"/>
              </w:rPr>
              <w:t>3</w:t>
            </w:r>
          </w:p>
        </w:tc>
        <w:tc>
          <w:tcPr>
            <w:tcW w:w="1151" w:type="dxa"/>
            <w:vAlign w:val="center"/>
          </w:tcPr>
          <w:p w:rsidR="00063BA6" w:rsidRPr="00804B82" w:rsidRDefault="00063BA6" w:rsidP="002B17A5">
            <w:pPr>
              <w:jc w:val="center"/>
              <w:rPr>
                <w:sz w:val="24"/>
                <w:szCs w:val="24"/>
              </w:rPr>
            </w:pPr>
            <w:r w:rsidRPr="00804B82">
              <w:rPr>
                <w:sz w:val="24"/>
                <w:szCs w:val="24"/>
              </w:rPr>
              <w:t>2</w:t>
            </w:r>
          </w:p>
        </w:tc>
        <w:tc>
          <w:tcPr>
            <w:tcW w:w="1046" w:type="dxa"/>
            <w:vAlign w:val="center"/>
          </w:tcPr>
          <w:p w:rsidR="00063BA6" w:rsidRPr="00804B82" w:rsidRDefault="00063BA6" w:rsidP="002B17A5">
            <w:pPr>
              <w:jc w:val="center"/>
              <w:rPr>
                <w:sz w:val="24"/>
                <w:szCs w:val="24"/>
              </w:rPr>
            </w:pPr>
            <w:r w:rsidRPr="00804B82">
              <w:rPr>
                <w:sz w:val="24"/>
                <w:szCs w:val="24"/>
              </w:rPr>
              <w:t>3</w:t>
            </w:r>
          </w:p>
        </w:tc>
      </w:tr>
    </w:tbl>
    <w:p w:rsidR="00BB5258" w:rsidRPr="00BB5258" w:rsidRDefault="00BB5258" w:rsidP="00BB52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Табела 8. </w:t>
      </w:r>
      <w:r w:rsidRPr="00BB5258">
        <w:rPr>
          <w:rFonts w:ascii="Times New Roman" w:hAnsi="Times New Roman" w:cs="Times New Roman"/>
          <w:i/>
          <w:sz w:val="24"/>
          <w:szCs w:val="24"/>
        </w:rPr>
        <w:t>Преглед броја незапослених лица који припадају одређеним категоријама теже запошљивих</w:t>
      </w:r>
      <w:r>
        <w:rPr>
          <w:rFonts w:ascii="Times New Roman" w:hAnsi="Times New Roman" w:cs="Times New Roman"/>
          <w:i/>
          <w:sz w:val="24"/>
          <w:szCs w:val="24"/>
        </w:rPr>
        <w:t>на територији града Ужица</w:t>
      </w:r>
    </w:p>
    <w:p w:rsidR="00F01676" w:rsidRDefault="00F01676" w:rsidP="00BB5258">
      <w:pPr>
        <w:spacing w:after="0" w:line="240" w:lineRule="auto"/>
        <w:jc w:val="both"/>
        <w:rPr>
          <w:rFonts w:ascii="Times New Roman" w:hAnsi="Times New Roman" w:cs="Times New Roman"/>
          <w:sz w:val="24"/>
          <w:szCs w:val="24"/>
        </w:rPr>
      </w:pPr>
      <w:r w:rsidRPr="005B5CFD">
        <w:rPr>
          <w:rFonts w:ascii="Times New Roman" w:hAnsi="Times New Roman" w:cs="Times New Roman"/>
          <w:i/>
          <w:sz w:val="24"/>
          <w:szCs w:val="24"/>
        </w:rPr>
        <w:t>Извор: Статисти</w:t>
      </w:r>
      <w:r>
        <w:rPr>
          <w:rFonts w:ascii="Times New Roman" w:hAnsi="Times New Roman" w:cs="Times New Roman"/>
          <w:i/>
          <w:sz w:val="24"/>
          <w:szCs w:val="24"/>
        </w:rPr>
        <w:t>ка</w:t>
      </w:r>
      <w:r w:rsidRPr="005B5CFD">
        <w:rPr>
          <w:rFonts w:ascii="Times New Roman" w:hAnsi="Times New Roman" w:cs="Times New Roman"/>
          <w:i/>
          <w:sz w:val="24"/>
          <w:szCs w:val="24"/>
        </w:rPr>
        <w:t xml:space="preserve"> Националне службе за запошљавање - Филијала Ужице</w:t>
      </w:r>
      <w:r w:rsidRPr="00804B82">
        <w:rPr>
          <w:rFonts w:ascii="Times New Roman" w:hAnsi="Times New Roman" w:cs="Times New Roman"/>
          <w:sz w:val="24"/>
          <w:szCs w:val="24"/>
        </w:rPr>
        <w:t xml:space="preserve"> </w:t>
      </w:r>
    </w:p>
    <w:p w:rsidR="00BB5258" w:rsidRDefault="00BB5258" w:rsidP="007953A2">
      <w:pPr>
        <w:jc w:val="both"/>
        <w:rPr>
          <w:rFonts w:ascii="Times New Roman" w:hAnsi="Times New Roman" w:cs="Times New Roman"/>
          <w:sz w:val="24"/>
          <w:szCs w:val="24"/>
        </w:rPr>
      </w:pPr>
    </w:p>
    <w:p w:rsidR="007953A2" w:rsidRPr="00F01676" w:rsidRDefault="007953A2" w:rsidP="007953A2">
      <w:pPr>
        <w:jc w:val="both"/>
        <w:rPr>
          <w:rFonts w:ascii="Times New Roman" w:hAnsi="Times New Roman" w:cs="Times New Roman"/>
          <w:bCs/>
          <w:sz w:val="24"/>
          <w:szCs w:val="24"/>
        </w:rPr>
      </w:pPr>
      <w:proofErr w:type="gramStart"/>
      <w:r w:rsidRPr="00F01676">
        <w:rPr>
          <w:rFonts w:ascii="Times New Roman" w:hAnsi="Times New Roman" w:cs="Times New Roman"/>
          <w:bCs/>
          <w:sz w:val="24"/>
          <w:szCs w:val="24"/>
        </w:rPr>
        <w:t>Процентуално учешће одређених категорија теже запошљивих у укупном броју незапослених по годинама за Град Ужице</w:t>
      </w:r>
      <w:r w:rsidR="00F01676" w:rsidRPr="00F01676">
        <w:rPr>
          <w:rFonts w:ascii="Times New Roman" w:hAnsi="Times New Roman" w:cs="Times New Roman"/>
          <w:bCs/>
          <w:sz w:val="24"/>
          <w:szCs w:val="24"/>
        </w:rPr>
        <w:t xml:space="preserve">, приказано је у табели број </w:t>
      </w:r>
      <w:r w:rsidR="00BB5258">
        <w:rPr>
          <w:rFonts w:ascii="Times New Roman" w:hAnsi="Times New Roman" w:cs="Times New Roman"/>
          <w:bCs/>
          <w:sz w:val="24"/>
          <w:szCs w:val="24"/>
        </w:rPr>
        <w:t>9</w:t>
      </w:r>
      <w:r w:rsidR="00F01676" w:rsidRPr="00F01676">
        <w:rPr>
          <w:rFonts w:ascii="Times New Roman" w:hAnsi="Times New Roman" w:cs="Times New Roman"/>
          <w:bCs/>
          <w:sz w:val="24"/>
          <w:szCs w:val="24"/>
        </w:rPr>
        <w:t>.</w:t>
      </w:r>
      <w:proofErr w:type="gramEnd"/>
    </w:p>
    <w:tbl>
      <w:tblPr>
        <w:tblW w:w="9095" w:type="dxa"/>
        <w:tblInd w:w="108" w:type="dxa"/>
        <w:tblLook w:val="04A0"/>
      </w:tblPr>
      <w:tblGrid>
        <w:gridCol w:w="4022"/>
        <w:gridCol w:w="1080"/>
        <w:gridCol w:w="990"/>
        <w:gridCol w:w="1080"/>
        <w:gridCol w:w="900"/>
        <w:gridCol w:w="1023"/>
      </w:tblGrid>
      <w:tr w:rsidR="007953A2" w:rsidRPr="00804B82" w:rsidTr="00F02C02">
        <w:trPr>
          <w:trHeight w:val="298"/>
        </w:trPr>
        <w:tc>
          <w:tcPr>
            <w:tcW w:w="4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53A2" w:rsidRPr="00804B82" w:rsidRDefault="007953A2" w:rsidP="007953A2">
            <w:pPr>
              <w:spacing w:after="0" w:line="240" w:lineRule="auto"/>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Категорије лица</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7953A2" w:rsidRPr="00F02C02" w:rsidRDefault="007953A2" w:rsidP="007953A2">
            <w:pPr>
              <w:spacing w:after="0" w:line="240" w:lineRule="auto"/>
              <w:jc w:val="center"/>
              <w:rPr>
                <w:rFonts w:ascii="Times New Roman" w:eastAsia="Times New Roman" w:hAnsi="Times New Roman" w:cs="Times New Roman"/>
                <w:b/>
                <w:color w:val="000000"/>
                <w:sz w:val="24"/>
                <w:szCs w:val="24"/>
              </w:rPr>
            </w:pPr>
            <w:r w:rsidRPr="00F02C02">
              <w:rPr>
                <w:rFonts w:ascii="Times New Roman" w:eastAsia="Times New Roman" w:hAnsi="Times New Roman" w:cs="Times New Roman"/>
                <w:b/>
                <w:color w:val="000000"/>
                <w:sz w:val="24"/>
                <w:szCs w:val="24"/>
              </w:rPr>
              <w:t>2016</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7953A2" w:rsidRPr="00F02C02" w:rsidRDefault="007953A2" w:rsidP="007953A2">
            <w:pPr>
              <w:spacing w:after="0" w:line="240" w:lineRule="auto"/>
              <w:jc w:val="center"/>
              <w:rPr>
                <w:rFonts w:ascii="Times New Roman" w:eastAsia="Times New Roman" w:hAnsi="Times New Roman" w:cs="Times New Roman"/>
                <w:b/>
                <w:color w:val="000000"/>
                <w:sz w:val="24"/>
                <w:szCs w:val="24"/>
              </w:rPr>
            </w:pPr>
            <w:r w:rsidRPr="00F02C02">
              <w:rPr>
                <w:rFonts w:ascii="Times New Roman" w:eastAsia="Times New Roman" w:hAnsi="Times New Roman" w:cs="Times New Roman"/>
                <w:b/>
                <w:color w:val="000000"/>
                <w:sz w:val="24"/>
                <w:szCs w:val="24"/>
              </w:rPr>
              <w:t>2017</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7953A2" w:rsidRPr="00F02C02" w:rsidRDefault="007953A2" w:rsidP="007953A2">
            <w:pPr>
              <w:spacing w:after="0" w:line="240" w:lineRule="auto"/>
              <w:jc w:val="center"/>
              <w:rPr>
                <w:rFonts w:ascii="Times New Roman" w:eastAsia="Times New Roman" w:hAnsi="Times New Roman" w:cs="Times New Roman"/>
                <w:b/>
                <w:color w:val="000000"/>
                <w:sz w:val="24"/>
                <w:szCs w:val="24"/>
              </w:rPr>
            </w:pPr>
            <w:r w:rsidRPr="00F02C02">
              <w:rPr>
                <w:rFonts w:ascii="Times New Roman" w:eastAsia="Times New Roman" w:hAnsi="Times New Roman" w:cs="Times New Roman"/>
                <w:b/>
                <w:color w:val="000000"/>
                <w:sz w:val="24"/>
                <w:szCs w:val="24"/>
              </w:rPr>
              <w:t>2018</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7953A2" w:rsidRPr="00F02C02" w:rsidRDefault="007953A2" w:rsidP="007953A2">
            <w:pPr>
              <w:spacing w:after="0" w:line="240" w:lineRule="auto"/>
              <w:jc w:val="center"/>
              <w:rPr>
                <w:rFonts w:ascii="Times New Roman" w:eastAsia="Times New Roman" w:hAnsi="Times New Roman" w:cs="Times New Roman"/>
                <w:b/>
                <w:color w:val="000000"/>
                <w:sz w:val="24"/>
                <w:szCs w:val="24"/>
              </w:rPr>
            </w:pPr>
            <w:r w:rsidRPr="00F02C02">
              <w:rPr>
                <w:rFonts w:ascii="Times New Roman" w:eastAsia="Times New Roman" w:hAnsi="Times New Roman" w:cs="Times New Roman"/>
                <w:b/>
                <w:color w:val="000000"/>
                <w:sz w:val="24"/>
                <w:szCs w:val="24"/>
              </w:rPr>
              <w:t>2019</w:t>
            </w:r>
          </w:p>
        </w:tc>
        <w:tc>
          <w:tcPr>
            <w:tcW w:w="1023" w:type="dxa"/>
            <w:tcBorders>
              <w:top w:val="single" w:sz="8" w:space="0" w:color="auto"/>
              <w:left w:val="nil"/>
              <w:bottom w:val="single" w:sz="8" w:space="0" w:color="auto"/>
              <w:right w:val="single" w:sz="8" w:space="0" w:color="auto"/>
            </w:tcBorders>
            <w:shd w:val="clear" w:color="auto" w:fill="auto"/>
            <w:noWrap/>
            <w:vAlign w:val="center"/>
            <w:hideMark/>
          </w:tcPr>
          <w:p w:rsidR="007953A2" w:rsidRPr="00F02C02" w:rsidRDefault="007953A2" w:rsidP="007953A2">
            <w:pPr>
              <w:spacing w:after="0" w:line="240" w:lineRule="auto"/>
              <w:jc w:val="center"/>
              <w:rPr>
                <w:rFonts w:ascii="Times New Roman" w:eastAsia="Times New Roman" w:hAnsi="Times New Roman" w:cs="Times New Roman"/>
                <w:b/>
                <w:color w:val="000000"/>
                <w:sz w:val="24"/>
                <w:szCs w:val="24"/>
              </w:rPr>
            </w:pPr>
            <w:r w:rsidRPr="00F02C02">
              <w:rPr>
                <w:rFonts w:ascii="Times New Roman" w:eastAsia="Times New Roman" w:hAnsi="Times New Roman" w:cs="Times New Roman"/>
                <w:b/>
                <w:color w:val="000000"/>
                <w:sz w:val="24"/>
                <w:szCs w:val="24"/>
              </w:rPr>
              <w:t>2020</w:t>
            </w:r>
          </w:p>
        </w:tc>
      </w:tr>
      <w:tr w:rsidR="007953A2" w:rsidRPr="00804B82" w:rsidTr="00F02C02">
        <w:trPr>
          <w:trHeight w:val="497"/>
        </w:trPr>
        <w:tc>
          <w:tcPr>
            <w:tcW w:w="4022" w:type="dxa"/>
            <w:tcBorders>
              <w:top w:val="nil"/>
              <w:left w:val="single" w:sz="8" w:space="0" w:color="auto"/>
              <w:bottom w:val="nil"/>
              <w:right w:val="single" w:sz="8" w:space="0" w:color="auto"/>
            </w:tcBorders>
            <w:shd w:val="clear" w:color="auto" w:fill="auto"/>
            <w:vAlign w:val="center"/>
            <w:hideMark/>
          </w:tcPr>
          <w:p w:rsidR="007953A2" w:rsidRPr="00804B82" w:rsidRDefault="007953A2" w:rsidP="007953A2">
            <w:pPr>
              <w:spacing w:after="0" w:line="240" w:lineRule="auto"/>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Незапослене особе са инвалидитетом</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4,03</w:t>
            </w:r>
          </w:p>
        </w:tc>
        <w:tc>
          <w:tcPr>
            <w:tcW w:w="99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5,3</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5,69</w:t>
            </w:r>
          </w:p>
        </w:tc>
        <w:tc>
          <w:tcPr>
            <w:tcW w:w="90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5,08</w:t>
            </w:r>
          </w:p>
        </w:tc>
        <w:tc>
          <w:tcPr>
            <w:tcW w:w="1023"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5,61</w:t>
            </w:r>
          </w:p>
        </w:tc>
      </w:tr>
      <w:tr w:rsidR="007953A2" w:rsidRPr="00804B82" w:rsidTr="00F02C02">
        <w:trPr>
          <w:trHeight w:val="497"/>
        </w:trPr>
        <w:tc>
          <w:tcPr>
            <w:tcW w:w="4022" w:type="dxa"/>
            <w:tcBorders>
              <w:top w:val="single" w:sz="8" w:space="0" w:color="auto"/>
              <w:left w:val="single" w:sz="8" w:space="0" w:color="auto"/>
              <w:bottom w:val="nil"/>
              <w:right w:val="single" w:sz="8" w:space="0" w:color="auto"/>
            </w:tcBorders>
            <w:shd w:val="clear" w:color="auto" w:fill="auto"/>
            <w:vAlign w:val="center"/>
            <w:hideMark/>
          </w:tcPr>
          <w:p w:rsidR="007953A2" w:rsidRPr="00804B82" w:rsidRDefault="007953A2" w:rsidP="007953A2">
            <w:pPr>
              <w:spacing w:after="0" w:line="240" w:lineRule="auto"/>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Незапослени млађи од 30 година</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23,56</w:t>
            </w:r>
          </w:p>
        </w:tc>
        <w:tc>
          <w:tcPr>
            <w:tcW w:w="99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20,53</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21,25</w:t>
            </w:r>
          </w:p>
        </w:tc>
        <w:tc>
          <w:tcPr>
            <w:tcW w:w="90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19,34</w:t>
            </w:r>
          </w:p>
        </w:tc>
        <w:tc>
          <w:tcPr>
            <w:tcW w:w="1023"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21,38</w:t>
            </w:r>
          </w:p>
        </w:tc>
      </w:tr>
      <w:tr w:rsidR="007953A2" w:rsidRPr="00804B82" w:rsidTr="00F02C02">
        <w:trPr>
          <w:trHeight w:val="739"/>
        </w:trPr>
        <w:tc>
          <w:tcPr>
            <w:tcW w:w="4022" w:type="dxa"/>
            <w:tcBorders>
              <w:top w:val="single" w:sz="8" w:space="0" w:color="auto"/>
              <w:left w:val="single" w:sz="8" w:space="0" w:color="auto"/>
              <w:bottom w:val="nil"/>
              <w:right w:val="single" w:sz="8" w:space="0" w:color="auto"/>
            </w:tcBorders>
            <w:shd w:val="clear" w:color="auto" w:fill="auto"/>
            <w:vAlign w:val="center"/>
            <w:hideMark/>
          </w:tcPr>
          <w:p w:rsidR="007953A2" w:rsidRPr="00804B82" w:rsidRDefault="007953A2" w:rsidP="007953A2">
            <w:pPr>
              <w:spacing w:after="0" w:line="240" w:lineRule="auto"/>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Корисници новчане накнаде за случај незапослености</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7,43</w:t>
            </w:r>
          </w:p>
        </w:tc>
        <w:tc>
          <w:tcPr>
            <w:tcW w:w="99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5,44</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6,4</w:t>
            </w:r>
          </w:p>
        </w:tc>
        <w:tc>
          <w:tcPr>
            <w:tcW w:w="90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6,25</w:t>
            </w:r>
          </w:p>
        </w:tc>
        <w:tc>
          <w:tcPr>
            <w:tcW w:w="1023"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6,11</w:t>
            </w:r>
          </w:p>
        </w:tc>
      </w:tr>
      <w:tr w:rsidR="007953A2" w:rsidRPr="00804B82" w:rsidTr="00F02C02">
        <w:trPr>
          <w:trHeight w:val="298"/>
        </w:trPr>
        <w:tc>
          <w:tcPr>
            <w:tcW w:w="4022" w:type="dxa"/>
            <w:tcBorders>
              <w:top w:val="single" w:sz="8" w:space="0" w:color="auto"/>
              <w:left w:val="single" w:sz="8" w:space="0" w:color="auto"/>
              <w:bottom w:val="nil"/>
              <w:right w:val="single" w:sz="8" w:space="0" w:color="auto"/>
            </w:tcBorders>
            <w:shd w:val="clear" w:color="auto" w:fill="auto"/>
            <w:vAlign w:val="center"/>
            <w:hideMark/>
          </w:tcPr>
          <w:p w:rsidR="007953A2" w:rsidRPr="00804B82" w:rsidRDefault="007953A2" w:rsidP="007953A2">
            <w:pPr>
              <w:spacing w:after="0" w:line="240" w:lineRule="auto"/>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Технолошки вишкови</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10,73</w:t>
            </w:r>
          </w:p>
        </w:tc>
        <w:tc>
          <w:tcPr>
            <w:tcW w:w="99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10,48</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10,12</w:t>
            </w:r>
          </w:p>
        </w:tc>
        <w:tc>
          <w:tcPr>
            <w:tcW w:w="90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9,99</w:t>
            </w:r>
          </w:p>
        </w:tc>
        <w:tc>
          <w:tcPr>
            <w:tcW w:w="1023"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8,17</w:t>
            </w:r>
          </w:p>
        </w:tc>
      </w:tr>
      <w:tr w:rsidR="007953A2" w:rsidRPr="00804B82" w:rsidTr="00F02C02">
        <w:trPr>
          <w:trHeight w:val="298"/>
        </w:trPr>
        <w:tc>
          <w:tcPr>
            <w:tcW w:w="4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3A2" w:rsidRPr="00804B82" w:rsidRDefault="007953A2" w:rsidP="007953A2">
            <w:pPr>
              <w:spacing w:after="0" w:line="240" w:lineRule="auto"/>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Роми</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0,36</w:t>
            </w:r>
          </w:p>
        </w:tc>
        <w:tc>
          <w:tcPr>
            <w:tcW w:w="99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0,33</w:t>
            </w:r>
          </w:p>
        </w:tc>
        <w:tc>
          <w:tcPr>
            <w:tcW w:w="108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0,51</w:t>
            </w:r>
          </w:p>
        </w:tc>
        <w:tc>
          <w:tcPr>
            <w:tcW w:w="900"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0,45</w:t>
            </w:r>
          </w:p>
        </w:tc>
        <w:tc>
          <w:tcPr>
            <w:tcW w:w="1023" w:type="dxa"/>
            <w:tcBorders>
              <w:top w:val="nil"/>
              <w:left w:val="nil"/>
              <w:bottom w:val="single" w:sz="8" w:space="0" w:color="auto"/>
              <w:right w:val="single" w:sz="8" w:space="0" w:color="auto"/>
            </w:tcBorders>
            <w:shd w:val="clear" w:color="auto" w:fill="auto"/>
            <w:noWrap/>
            <w:vAlign w:val="center"/>
            <w:hideMark/>
          </w:tcPr>
          <w:p w:rsidR="007953A2" w:rsidRPr="00804B82" w:rsidRDefault="007953A2" w:rsidP="00F02C02">
            <w:pPr>
              <w:spacing w:after="0" w:line="240" w:lineRule="auto"/>
              <w:jc w:val="center"/>
              <w:rPr>
                <w:rFonts w:ascii="Times New Roman" w:eastAsia="Times New Roman" w:hAnsi="Times New Roman" w:cs="Times New Roman"/>
                <w:color w:val="000000"/>
                <w:sz w:val="24"/>
                <w:szCs w:val="24"/>
              </w:rPr>
            </w:pPr>
            <w:r w:rsidRPr="00804B82">
              <w:rPr>
                <w:rFonts w:ascii="Times New Roman" w:eastAsia="Times New Roman" w:hAnsi="Times New Roman" w:cs="Times New Roman"/>
                <w:color w:val="000000"/>
                <w:sz w:val="24"/>
                <w:szCs w:val="24"/>
              </w:rPr>
              <w:t>0,4</w:t>
            </w:r>
          </w:p>
        </w:tc>
      </w:tr>
    </w:tbl>
    <w:p w:rsidR="002B17A5" w:rsidRPr="00F02C02" w:rsidRDefault="002B17A5" w:rsidP="00F02C0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Табела</w:t>
      </w:r>
      <w:r w:rsidR="00BB5258">
        <w:rPr>
          <w:rFonts w:ascii="Times New Roman" w:hAnsi="Times New Roman" w:cs="Times New Roman"/>
          <w:i/>
          <w:sz w:val="24"/>
          <w:szCs w:val="24"/>
        </w:rPr>
        <w:t xml:space="preserve"> 9. </w:t>
      </w:r>
      <w:r w:rsidR="00F02C02" w:rsidRPr="00F02C02">
        <w:rPr>
          <w:rFonts w:ascii="Times New Roman" w:hAnsi="Times New Roman" w:cs="Times New Roman"/>
          <w:i/>
          <w:sz w:val="24"/>
          <w:szCs w:val="24"/>
        </w:rPr>
        <w:t xml:space="preserve">Учешће </w:t>
      </w:r>
      <w:r w:rsidR="00F02C02">
        <w:rPr>
          <w:rFonts w:ascii="Times New Roman" w:hAnsi="Times New Roman" w:cs="Times New Roman"/>
          <w:i/>
          <w:sz w:val="24"/>
          <w:szCs w:val="24"/>
        </w:rPr>
        <w:t xml:space="preserve">одређених </w:t>
      </w:r>
      <w:r w:rsidR="00F02C02" w:rsidRPr="00F02C02">
        <w:rPr>
          <w:rFonts w:ascii="Times New Roman" w:hAnsi="Times New Roman" w:cs="Times New Roman"/>
          <w:bCs/>
          <w:i/>
          <w:sz w:val="24"/>
          <w:szCs w:val="24"/>
        </w:rPr>
        <w:t>категорија теже запошљивих у укупном броју незапослених</w:t>
      </w:r>
      <w:r w:rsidR="00F02C02">
        <w:rPr>
          <w:rFonts w:ascii="Times New Roman" w:hAnsi="Times New Roman" w:cs="Times New Roman"/>
          <w:bCs/>
          <w:i/>
          <w:sz w:val="24"/>
          <w:szCs w:val="24"/>
        </w:rPr>
        <w:t xml:space="preserve"> лица на територији града Ужица</w:t>
      </w:r>
    </w:p>
    <w:p w:rsidR="00F01676" w:rsidRDefault="00F01676" w:rsidP="00F02C02">
      <w:pPr>
        <w:spacing w:after="0" w:line="240" w:lineRule="auto"/>
        <w:jc w:val="both"/>
        <w:rPr>
          <w:rFonts w:ascii="Times New Roman" w:hAnsi="Times New Roman" w:cs="Times New Roman"/>
          <w:sz w:val="24"/>
          <w:szCs w:val="24"/>
        </w:rPr>
      </w:pPr>
      <w:r w:rsidRPr="005B5CFD">
        <w:rPr>
          <w:rFonts w:ascii="Times New Roman" w:hAnsi="Times New Roman" w:cs="Times New Roman"/>
          <w:i/>
          <w:sz w:val="24"/>
          <w:szCs w:val="24"/>
        </w:rPr>
        <w:t>Извор: Статисти</w:t>
      </w:r>
      <w:r>
        <w:rPr>
          <w:rFonts w:ascii="Times New Roman" w:hAnsi="Times New Roman" w:cs="Times New Roman"/>
          <w:i/>
          <w:sz w:val="24"/>
          <w:szCs w:val="24"/>
        </w:rPr>
        <w:t>ка</w:t>
      </w:r>
      <w:r w:rsidRPr="005B5CFD">
        <w:rPr>
          <w:rFonts w:ascii="Times New Roman" w:hAnsi="Times New Roman" w:cs="Times New Roman"/>
          <w:i/>
          <w:sz w:val="24"/>
          <w:szCs w:val="24"/>
        </w:rPr>
        <w:t xml:space="preserve"> Националне службе за запошљавање - Филијала Ужице</w:t>
      </w:r>
      <w:r w:rsidRPr="00804B82">
        <w:rPr>
          <w:rFonts w:ascii="Times New Roman" w:hAnsi="Times New Roman" w:cs="Times New Roman"/>
          <w:sz w:val="24"/>
          <w:szCs w:val="24"/>
        </w:rPr>
        <w:t xml:space="preserve"> </w:t>
      </w:r>
    </w:p>
    <w:p w:rsidR="00F02C02" w:rsidRDefault="00F02C02" w:rsidP="00F02C02">
      <w:pPr>
        <w:spacing w:after="0"/>
        <w:jc w:val="both"/>
        <w:rPr>
          <w:rFonts w:ascii="Times New Roman" w:hAnsi="Times New Roman" w:cs="Times New Roman"/>
          <w:sz w:val="24"/>
          <w:szCs w:val="24"/>
        </w:rPr>
      </w:pPr>
    </w:p>
    <w:p w:rsidR="007953A2" w:rsidRDefault="007953A2" w:rsidP="00F02C02">
      <w:pPr>
        <w:spacing w:after="0"/>
        <w:jc w:val="both"/>
        <w:rPr>
          <w:rFonts w:ascii="Times New Roman" w:hAnsi="Times New Roman" w:cs="Times New Roman"/>
          <w:sz w:val="24"/>
          <w:szCs w:val="24"/>
        </w:rPr>
      </w:pPr>
      <w:r w:rsidRPr="00804B82">
        <w:rPr>
          <w:rFonts w:ascii="Times New Roman" w:hAnsi="Times New Roman" w:cs="Times New Roman"/>
          <w:sz w:val="24"/>
          <w:szCs w:val="24"/>
        </w:rPr>
        <w:t>Ако посматрамо процентуално учешће одређених категор</w:t>
      </w:r>
      <w:r>
        <w:rPr>
          <w:rFonts w:ascii="Times New Roman" w:hAnsi="Times New Roman" w:cs="Times New Roman"/>
          <w:sz w:val="24"/>
          <w:szCs w:val="24"/>
        </w:rPr>
        <w:t>и</w:t>
      </w:r>
      <w:r w:rsidRPr="00804B82">
        <w:rPr>
          <w:rFonts w:ascii="Times New Roman" w:hAnsi="Times New Roman" w:cs="Times New Roman"/>
          <w:sz w:val="24"/>
          <w:szCs w:val="24"/>
        </w:rPr>
        <w:t>ја теже запошљивих у укупном броју незапослених лица, учешће особа са инвалидитетом и у релативним бројкама бележи раст са 4</w:t>
      </w:r>
      <w:proofErr w:type="gramStart"/>
      <w:r w:rsidRPr="00804B82">
        <w:rPr>
          <w:rFonts w:ascii="Times New Roman" w:hAnsi="Times New Roman" w:cs="Times New Roman"/>
          <w:sz w:val="24"/>
          <w:szCs w:val="24"/>
        </w:rPr>
        <w:t>,03</w:t>
      </w:r>
      <w:proofErr w:type="gramEnd"/>
      <w:r w:rsidRPr="00804B82">
        <w:rPr>
          <w:rFonts w:ascii="Times New Roman" w:hAnsi="Times New Roman" w:cs="Times New Roman"/>
          <w:sz w:val="24"/>
          <w:szCs w:val="24"/>
        </w:rPr>
        <w:t>% у 2016</w:t>
      </w:r>
      <w:r w:rsidR="00F01676">
        <w:rPr>
          <w:rFonts w:ascii="Times New Roman" w:hAnsi="Times New Roman" w:cs="Times New Roman"/>
          <w:sz w:val="24"/>
          <w:szCs w:val="24"/>
        </w:rPr>
        <w:t>.</w:t>
      </w:r>
      <w:r w:rsidRPr="00804B82">
        <w:rPr>
          <w:rFonts w:ascii="Times New Roman" w:hAnsi="Times New Roman" w:cs="Times New Roman"/>
          <w:sz w:val="24"/>
          <w:szCs w:val="24"/>
        </w:rPr>
        <w:t xml:space="preserve"> </w:t>
      </w:r>
      <w:proofErr w:type="gramStart"/>
      <w:r w:rsidRPr="00804B82">
        <w:rPr>
          <w:rFonts w:ascii="Times New Roman" w:hAnsi="Times New Roman" w:cs="Times New Roman"/>
          <w:sz w:val="24"/>
          <w:szCs w:val="24"/>
        </w:rPr>
        <w:t>на</w:t>
      </w:r>
      <w:proofErr w:type="gramEnd"/>
      <w:r w:rsidRPr="00804B82">
        <w:rPr>
          <w:rFonts w:ascii="Times New Roman" w:hAnsi="Times New Roman" w:cs="Times New Roman"/>
          <w:sz w:val="24"/>
          <w:szCs w:val="24"/>
        </w:rPr>
        <w:t xml:space="preserve"> 5,61% у 2020</w:t>
      </w:r>
      <w:r w:rsidR="00F01676">
        <w:rPr>
          <w:rFonts w:ascii="Times New Roman" w:hAnsi="Times New Roman" w:cs="Times New Roman"/>
          <w:sz w:val="24"/>
          <w:szCs w:val="24"/>
        </w:rPr>
        <w:t>.</w:t>
      </w:r>
      <w:r w:rsidRPr="00804B82">
        <w:rPr>
          <w:rFonts w:ascii="Times New Roman" w:hAnsi="Times New Roman" w:cs="Times New Roman"/>
          <w:sz w:val="24"/>
          <w:szCs w:val="24"/>
        </w:rPr>
        <w:t xml:space="preserve"> </w:t>
      </w:r>
      <w:proofErr w:type="gramStart"/>
      <w:r w:rsidRPr="00804B82">
        <w:rPr>
          <w:rFonts w:ascii="Times New Roman" w:hAnsi="Times New Roman" w:cs="Times New Roman"/>
          <w:sz w:val="24"/>
          <w:szCs w:val="24"/>
        </w:rPr>
        <w:t>години</w:t>
      </w:r>
      <w:proofErr w:type="gramEnd"/>
      <w:r w:rsidRPr="00804B82">
        <w:rPr>
          <w:rFonts w:ascii="Times New Roman" w:hAnsi="Times New Roman" w:cs="Times New Roman"/>
          <w:sz w:val="24"/>
          <w:szCs w:val="24"/>
        </w:rPr>
        <w:t>, док код других категорија теже запошљивих како у апсолутним тако и у релативним бројевима се бележи пад, највише код младих до 30 година са 23,56% у 2016</w:t>
      </w:r>
      <w:r w:rsidR="00F01676">
        <w:rPr>
          <w:rFonts w:ascii="Times New Roman" w:hAnsi="Times New Roman" w:cs="Times New Roman"/>
          <w:sz w:val="24"/>
          <w:szCs w:val="24"/>
        </w:rPr>
        <w:t>.</w:t>
      </w:r>
      <w:r w:rsidRPr="00804B82">
        <w:rPr>
          <w:rFonts w:ascii="Times New Roman" w:hAnsi="Times New Roman" w:cs="Times New Roman"/>
          <w:sz w:val="24"/>
          <w:szCs w:val="24"/>
        </w:rPr>
        <w:t xml:space="preserve"> </w:t>
      </w:r>
      <w:proofErr w:type="gramStart"/>
      <w:r w:rsidRPr="00804B82">
        <w:rPr>
          <w:rFonts w:ascii="Times New Roman" w:hAnsi="Times New Roman" w:cs="Times New Roman"/>
          <w:sz w:val="24"/>
          <w:szCs w:val="24"/>
        </w:rPr>
        <w:t>години</w:t>
      </w:r>
      <w:proofErr w:type="gramEnd"/>
      <w:r w:rsidRPr="00804B82">
        <w:rPr>
          <w:rFonts w:ascii="Times New Roman" w:hAnsi="Times New Roman" w:cs="Times New Roman"/>
          <w:sz w:val="24"/>
          <w:szCs w:val="24"/>
        </w:rPr>
        <w:t xml:space="preserve"> на 21,38% у 2020</w:t>
      </w:r>
      <w:r w:rsidR="00F01676">
        <w:rPr>
          <w:rFonts w:ascii="Times New Roman" w:hAnsi="Times New Roman" w:cs="Times New Roman"/>
          <w:sz w:val="24"/>
          <w:szCs w:val="24"/>
        </w:rPr>
        <w:t>.</w:t>
      </w:r>
      <w:r w:rsidRPr="00804B82">
        <w:rPr>
          <w:rFonts w:ascii="Times New Roman" w:hAnsi="Times New Roman" w:cs="Times New Roman"/>
          <w:sz w:val="24"/>
          <w:szCs w:val="24"/>
        </w:rPr>
        <w:t xml:space="preserve"> </w:t>
      </w:r>
      <w:proofErr w:type="gramStart"/>
      <w:r w:rsidRPr="00804B82">
        <w:rPr>
          <w:rFonts w:ascii="Times New Roman" w:hAnsi="Times New Roman" w:cs="Times New Roman"/>
          <w:sz w:val="24"/>
          <w:szCs w:val="24"/>
        </w:rPr>
        <w:t>години</w:t>
      </w:r>
      <w:proofErr w:type="gramEnd"/>
      <w:r w:rsidR="00F01676">
        <w:rPr>
          <w:rFonts w:ascii="Times New Roman" w:hAnsi="Times New Roman" w:cs="Times New Roman"/>
          <w:sz w:val="24"/>
          <w:szCs w:val="24"/>
        </w:rPr>
        <w:t>.</w:t>
      </w:r>
    </w:p>
    <w:p w:rsidR="00F02C02" w:rsidRPr="00F02C02" w:rsidRDefault="00F02C02" w:rsidP="00F02C02">
      <w:pPr>
        <w:spacing w:after="0"/>
        <w:jc w:val="both"/>
        <w:rPr>
          <w:rFonts w:ascii="Times New Roman" w:hAnsi="Times New Roman" w:cs="Times New Roman"/>
          <w:sz w:val="24"/>
          <w:szCs w:val="24"/>
        </w:rPr>
      </w:pPr>
    </w:p>
    <w:p w:rsidR="007953A2" w:rsidRPr="00804B82" w:rsidRDefault="00F02C02" w:rsidP="00F02C02">
      <w:pPr>
        <w:spacing w:after="0"/>
        <w:ind w:firstLine="720"/>
        <w:jc w:val="both"/>
        <w:rPr>
          <w:rFonts w:ascii="Times New Roman" w:hAnsi="Times New Roman" w:cs="Times New Roman"/>
          <w:sz w:val="24"/>
          <w:szCs w:val="24"/>
        </w:rPr>
      </w:pPr>
      <w:r>
        <w:rPr>
          <w:rFonts w:ascii="Times New Roman" w:hAnsi="Times New Roman" w:cs="Times New Roman"/>
          <w:sz w:val="24"/>
          <w:szCs w:val="24"/>
        </w:rPr>
        <w:t>На основу евиденције Националне службе за запошљавање у</w:t>
      </w:r>
      <w:r w:rsidR="007953A2" w:rsidRPr="00804B82">
        <w:rPr>
          <w:rFonts w:ascii="Times New Roman" w:hAnsi="Times New Roman" w:cs="Times New Roman"/>
          <w:sz w:val="24"/>
          <w:szCs w:val="24"/>
        </w:rPr>
        <w:t xml:space="preserve"> протеклим годинама </w:t>
      </w:r>
      <w:r w:rsidRPr="00804B82">
        <w:rPr>
          <w:rFonts w:ascii="Times New Roman" w:hAnsi="Times New Roman" w:cs="Times New Roman"/>
          <w:sz w:val="24"/>
          <w:szCs w:val="24"/>
        </w:rPr>
        <w:t xml:space="preserve">је </w:t>
      </w:r>
      <w:r w:rsidR="007953A2" w:rsidRPr="00804B82">
        <w:rPr>
          <w:rFonts w:ascii="Times New Roman" w:hAnsi="Times New Roman" w:cs="Times New Roman"/>
          <w:sz w:val="24"/>
          <w:szCs w:val="24"/>
        </w:rPr>
        <w:t>уочен тренд повећане траже за одређеним профилима што је довело до дефицитарности за одређеним занимањима као што су:</w:t>
      </w:r>
    </w:p>
    <w:p w:rsidR="007953A2" w:rsidRPr="007965C6" w:rsidRDefault="007953A2" w:rsidP="007965C6">
      <w:pPr>
        <w:pStyle w:val="ListParagraph"/>
        <w:numPr>
          <w:ilvl w:val="0"/>
          <w:numId w:val="41"/>
        </w:numPr>
        <w:jc w:val="both"/>
      </w:pPr>
      <w:r w:rsidRPr="007965C6">
        <w:lastRenderedPageBreak/>
        <w:t>дипромирани машински инжњери, дипломирани инжењери</w:t>
      </w:r>
      <w:r w:rsidR="007965C6">
        <w:t xml:space="preserve"> </w:t>
      </w:r>
      <w:r w:rsidRPr="007965C6">
        <w:t>електротехнике,</w:t>
      </w:r>
      <w:r w:rsidR="007965C6">
        <w:t xml:space="preserve"> </w:t>
      </w:r>
      <w:r w:rsidRPr="007965C6">
        <w:t>дипломирани инжењери грађевинарства са одговарајућим лиценцама, професори страних језика, стручњаци за финансије-рачуновође.</w:t>
      </w:r>
    </w:p>
    <w:p w:rsidR="007953A2" w:rsidRPr="007965C6" w:rsidRDefault="007953A2" w:rsidP="007965C6">
      <w:pPr>
        <w:pStyle w:val="ListParagraph"/>
        <w:numPr>
          <w:ilvl w:val="0"/>
          <w:numId w:val="41"/>
        </w:numPr>
        <w:jc w:val="both"/>
      </w:pPr>
      <w:r w:rsidRPr="007965C6">
        <w:t>сви профили грађевинске струке,</w:t>
      </w:r>
      <w:r w:rsidR="007965C6">
        <w:t xml:space="preserve"> </w:t>
      </w:r>
      <w:r w:rsidRPr="007965C6">
        <w:t>оператери на ЦНЦ машинама,</w:t>
      </w:r>
      <w:r w:rsidR="007965C6">
        <w:t xml:space="preserve"> </w:t>
      </w:r>
      <w:r w:rsidRPr="007965C6">
        <w:t>трговци,</w:t>
      </w:r>
      <w:r w:rsidR="007965C6">
        <w:t xml:space="preserve"> </w:t>
      </w:r>
      <w:r w:rsidRPr="007965C6">
        <w:t>књиговође, комерцијалисти, месари, конобари, кувари, радници на обезбеђењу као и шивачи и остали радници текстилне струке</w:t>
      </w:r>
      <w:r w:rsidR="007965C6">
        <w:t>.</w:t>
      </w:r>
    </w:p>
    <w:p w:rsidR="007953A2" w:rsidRDefault="007953A2" w:rsidP="00F02C02">
      <w:pPr>
        <w:spacing w:after="0"/>
        <w:jc w:val="both"/>
        <w:rPr>
          <w:rFonts w:ascii="Times New Roman" w:hAnsi="Times New Roman" w:cs="Times New Roman"/>
          <w:sz w:val="24"/>
          <w:szCs w:val="24"/>
        </w:rPr>
      </w:pPr>
      <w:proofErr w:type="gramStart"/>
      <w:r w:rsidRPr="00804B82">
        <w:rPr>
          <w:rFonts w:ascii="Times New Roman" w:hAnsi="Times New Roman" w:cs="Times New Roman"/>
          <w:sz w:val="24"/>
          <w:szCs w:val="24"/>
        </w:rPr>
        <w:t>С друге стране забележена је суфицитарност код професора разредне наставе,</w:t>
      </w:r>
      <w:r w:rsidR="007965C6">
        <w:rPr>
          <w:rFonts w:ascii="Times New Roman" w:hAnsi="Times New Roman" w:cs="Times New Roman"/>
          <w:sz w:val="24"/>
          <w:szCs w:val="24"/>
        </w:rPr>
        <w:t xml:space="preserve"> </w:t>
      </w:r>
      <w:r w:rsidRPr="00804B82">
        <w:rPr>
          <w:rFonts w:ascii="Times New Roman" w:hAnsi="Times New Roman" w:cs="Times New Roman"/>
          <w:sz w:val="24"/>
          <w:szCs w:val="24"/>
        </w:rPr>
        <w:t>матураната гимназије,</w:t>
      </w:r>
      <w:r w:rsidR="007965C6">
        <w:rPr>
          <w:rFonts w:ascii="Times New Roman" w:hAnsi="Times New Roman" w:cs="Times New Roman"/>
          <w:sz w:val="24"/>
          <w:szCs w:val="24"/>
        </w:rPr>
        <w:t xml:space="preserve"> поједини</w:t>
      </w:r>
      <w:r w:rsidRPr="00804B82">
        <w:rPr>
          <w:rFonts w:ascii="Times New Roman" w:hAnsi="Times New Roman" w:cs="Times New Roman"/>
          <w:sz w:val="24"/>
          <w:szCs w:val="24"/>
        </w:rPr>
        <w:t xml:space="preserve"> профили пољопривредне и шумарске струке.</w:t>
      </w:r>
      <w:proofErr w:type="gramEnd"/>
    </w:p>
    <w:p w:rsidR="004C20FB" w:rsidRDefault="004C20FB" w:rsidP="00842EED">
      <w:pPr>
        <w:spacing w:after="0" w:line="240" w:lineRule="auto"/>
        <w:jc w:val="both"/>
        <w:rPr>
          <w:rFonts w:ascii="Times New Roman" w:eastAsia="Times New Roman" w:hAnsi="Times New Roman" w:cs="Times New Roman"/>
          <w:noProof/>
          <w:color w:val="FF0000"/>
          <w:sz w:val="24"/>
          <w:szCs w:val="24"/>
          <w:lang w:eastAsia="sr-Latn-CS"/>
        </w:rPr>
      </w:pPr>
    </w:p>
    <w:p w:rsidR="004D3FC4" w:rsidRPr="004D3FC4" w:rsidRDefault="004D3FC4" w:rsidP="00842EED">
      <w:pPr>
        <w:spacing w:after="0" w:line="240" w:lineRule="auto"/>
        <w:jc w:val="both"/>
        <w:rPr>
          <w:rFonts w:ascii="Times New Roman" w:eastAsia="Times New Roman" w:hAnsi="Times New Roman" w:cs="Times New Roman"/>
          <w:noProof/>
          <w:color w:val="FF0000"/>
          <w:sz w:val="24"/>
          <w:szCs w:val="24"/>
          <w:lang w:eastAsia="sr-Latn-CS"/>
        </w:rPr>
      </w:pPr>
    </w:p>
    <w:p w:rsidR="00842EED" w:rsidRPr="006E7346" w:rsidRDefault="00842EED" w:rsidP="00F6634E">
      <w:pPr>
        <w:numPr>
          <w:ilvl w:val="1"/>
          <w:numId w:val="2"/>
        </w:numPr>
        <w:spacing w:after="0" w:line="240" w:lineRule="auto"/>
        <w:ind w:left="360"/>
        <w:jc w:val="both"/>
        <w:rPr>
          <w:rFonts w:ascii="Times New Roman" w:eastAsia="Times New Roman" w:hAnsi="Times New Roman" w:cs="Times New Roman"/>
          <w:b/>
          <w:bCs/>
          <w:noProof/>
          <w:sz w:val="24"/>
          <w:szCs w:val="24"/>
          <w:lang w:val="sr-Cyrl-CS" w:eastAsia="sr-Latn-CS"/>
        </w:rPr>
      </w:pPr>
      <w:r w:rsidRPr="006E7346">
        <w:rPr>
          <w:rFonts w:ascii="Times New Roman" w:eastAsia="Times New Roman" w:hAnsi="Times New Roman" w:cs="Times New Roman"/>
          <w:b/>
          <w:bCs/>
          <w:noProof/>
          <w:sz w:val="24"/>
          <w:szCs w:val="24"/>
          <w:lang w:val="sr-Cyrl-CS" w:eastAsia="sr-Latn-CS"/>
        </w:rPr>
        <w:t xml:space="preserve">ЗАПОСЛЕНОСТ </w:t>
      </w:r>
    </w:p>
    <w:p w:rsidR="00C9434B" w:rsidRDefault="00C9434B" w:rsidP="00842EED">
      <w:pPr>
        <w:autoSpaceDE w:val="0"/>
        <w:autoSpaceDN w:val="0"/>
        <w:adjustRightInd w:val="0"/>
        <w:spacing w:after="0" w:line="240" w:lineRule="auto"/>
        <w:jc w:val="both"/>
        <w:rPr>
          <w:rFonts w:ascii="Times New Roman" w:eastAsia="Times New Roman" w:hAnsi="Times New Roman" w:cs="Times New Roman"/>
          <w:b/>
          <w:bCs/>
          <w:noProof/>
          <w:color w:val="FF0000"/>
          <w:sz w:val="24"/>
          <w:szCs w:val="24"/>
          <w:lang w:eastAsia="sr-Latn-CS"/>
        </w:rPr>
      </w:pPr>
    </w:p>
    <w:p w:rsidR="003443A4" w:rsidRDefault="001D5AA6" w:rsidP="00455891">
      <w:pPr>
        <w:autoSpaceDE w:val="0"/>
        <w:autoSpaceDN w:val="0"/>
        <w:adjustRightInd w:val="0"/>
        <w:spacing w:after="0" w:line="240" w:lineRule="auto"/>
        <w:ind w:firstLine="720"/>
        <w:jc w:val="both"/>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lang w:val="sr-Cyrl-CS"/>
        </w:rPr>
        <w:t xml:space="preserve">У </w:t>
      </w:r>
      <w:r w:rsidR="00EC1ADD">
        <w:rPr>
          <w:rFonts w:ascii="Times New Roman" w:eastAsia="Times New Roman" w:hAnsi="Times New Roman" w:cs="Times New Roman"/>
          <w:iCs/>
          <w:noProof/>
          <w:sz w:val="24"/>
          <w:szCs w:val="24"/>
          <w:lang w:val="sr-Cyrl-CS"/>
        </w:rPr>
        <w:t>20</w:t>
      </w:r>
      <w:r w:rsidR="00EC1ADD">
        <w:rPr>
          <w:rFonts w:ascii="Times New Roman" w:eastAsia="Times New Roman" w:hAnsi="Times New Roman" w:cs="Times New Roman"/>
          <w:iCs/>
          <w:noProof/>
          <w:sz w:val="24"/>
          <w:szCs w:val="24"/>
        </w:rPr>
        <w:t>20</w:t>
      </w:r>
      <w:r w:rsidR="00C967BD">
        <w:rPr>
          <w:rFonts w:ascii="Times New Roman" w:eastAsia="Times New Roman" w:hAnsi="Times New Roman" w:cs="Times New Roman"/>
          <w:iCs/>
          <w:noProof/>
          <w:sz w:val="24"/>
          <w:szCs w:val="24"/>
          <w:lang w:val="sr-Cyrl-CS"/>
        </w:rPr>
        <w:t>. години у граду Ужицу</w:t>
      </w:r>
      <w:r w:rsidR="00C967BD">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број запослених лица</w:t>
      </w:r>
      <w:r w:rsidR="00C9434B">
        <w:rPr>
          <w:rFonts w:ascii="Times New Roman" w:eastAsia="Times New Roman" w:hAnsi="Times New Roman" w:cs="Times New Roman"/>
          <w:iCs/>
          <w:noProof/>
          <w:sz w:val="24"/>
          <w:szCs w:val="24"/>
        </w:rPr>
        <w:t xml:space="preserve"> према општини пребивалишта </w:t>
      </w:r>
      <w:r>
        <w:rPr>
          <w:rFonts w:ascii="Times New Roman" w:eastAsia="Times New Roman" w:hAnsi="Times New Roman" w:cs="Times New Roman"/>
          <w:iCs/>
          <w:noProof/>
          <w:sz w:val="24"/>
          <w:szCs w:val="24"/>
        </w:rPr>
        <w:t xml:space="preserve">износи </w:t>
      </w:r>
      <w:r w:rsidR="00C967BD">
        <w:rPr>
          <w:rFonts w:ascii="Times New Roman" w:eastAsia="Times New Roman" w:hAnsi="Times New Roman" w:cs="Times New Roman"/>
          <w:iCs/>
          <w:noProof/>
          <w:sz w:val="24"/>
          <w:szCs w:val="24"/>
        </w:rPr>
        <w:t>26</w:t>
      </w:r>
      <w:r w:rsidR="00EC1ADD">
        <w:rPr>
          <w:rFonts w:ascii="Times New Roman" w:eastAsia="Times New Roman" w:hAnsi="Times New Roman" w:cs="Times New Roman"/>
          <w:iCs/>
          <w:noProof/>
          <w:sz w:val="24"/>
          <w:szCs w:val="24"/>
        </w:rPr>
        <w:t>564</w:t>
      </w:r>
      <w:r>
        <w:rPr>
          <w:rFonts w:ascii="Times New Roman" w:eastAsia="Times New Roman" w:hAnsi="Times New Roman" w:cs="Times New Roman"/>
          <w:iCs/>
          <w:noProof/>
          <w:sz w:val="24"/>
          <w:szCs w:val="24"/>
        </w:rPr>
        <w:t xml:space="preserve"> (годишњи просек)</w:t>
      </w:r>
      <w:r w:rsidR="00D00178">
        <w:rPr>
          <w:rFonts w:ascii="Times New Roman" w:eastAsia="Times New Roman" w:hAnsi="Times New Roman" w:cs="Times New Roman"/>
          <w:iCs/>
          <w:noProof/>
          <w:sz w:val="24"/>
          <w:szCs w:val="24"/>
        </w:rPr>
        <w:t xml:space="preserve"> од којих су </w:t>
      </w:r>
      <w:r w:rsidR="00EC1ADD">
        <w:rPr>
          <w:rFonts w:ascii="Times New Roman" w:eastAsia="Times New Roman" w:hAnsi="Times New Roman" w:cs="Times New Roman"/>
          <w:iCs/>
          <w:noProof/>
          <w:sz w:val="24"/>
          <w:szCs w:val="24"/>
        </w:rPr>
        <w:t xml:space="preserve">13725 </w:t>
      </w:r>
      <w:r w:rsidR="00D00178">
        <w:rPr>
          <w:rFonts w:ascii="Times New Roman" w:eastAsia="Times New Roman" w:hAnsi="Times New Roman" w:cs="Times New Roman"/>
          <w:iCs/>
          <w:noProof/>
          <w:sz w:val="24"/>
          <w:szCs w:val="24"/>
        </w:rPr>
        <w:t xml:space="preserve">мушкарци и </w:t>
      </w:r>
      <w:r w:rsidR="00EC1ADD">
        <w:rPr>
          <w:rFonts w:ascii="Times New Roman" w:eastAsia="Times New Roman" w:hAnsi="Times New Roman" w:cs="Times New Roman"/>
          <w:iCs/>
          <w:noProof/>
          <w:sz w:val="24"/>
          <w:szCs w:val="24"/>
        </w:rPr>
        <w:t>12839</w:t>
      </w:r>
      <w:r w:rsidR="00D00178">
        <w:rPr>
          <w:rFonts w:ascii="Times New Roman" w:eastAsia="Times New Roman" w:hAnsi="Times New Roman" w:cs="Times New Roman"/>
          <w:iCs/>
          <w:noProof/>
          <w:sz w:val="24"/>
          <w:szCs w:val="24"/>
        </w:rPr>
        <w:t xml:space="preserve"> жене.</w:t>
      </w:r>
      <w:r w:rsidR="00B619B1">
        <w:rPr>
          <w:rFonts w:ascii="Times New Roman" w:eastAsia="Times New Roman" w:hAnsi="Times New Roman" w:cs="Times New Roman"/>
          <w:iCs/>
          <w:noProof/>
          <w:sz w:val="24"/>
          <w:szCs w:val="24"/>
        </w:rPr>
        <w:t xml:space="preserve"> Број запослених на подручју града Ужиц</w:t>
      </w:r>
      <w:r w:rsidR="00E1027C">
        <w:rPr>
          <w:rFonts w:ascii="Times New Roman" w:eastAsia="Times New Roman" w:hAnsi="Times New Roman" w:cs="Times New Roman"/>
          <w:iCs/>
          <w:noProof/>
          <w:sz w:val="24"/>
          <w:szCs w:val="24"/>
        </w:rPr>
        <w:t xml:space="preserve">а, </w:t>
      </w:r>
      <w:r w:rsidR="00206FEE">
        <w:rPr>
          <w:rFonts w:ascii="Times New Roman" w:eastAsia="Times New Roman" w:hAnsi="Times New Roman" w:cs="Times New Roman"/>
          <w:iCs/>
          <w:noProof/>
          <w:sz w:val="24"/>
          <w:szCs w:val="24"/>
        </w:rPr>
        <w:t>према општини рада износи</w:t>
      </w:r>
      <w:r w:rsidR="00B619B1">
        <w:rPr>
          <w:rFonts w:ascii="Times New Roman" w:eastAsia="Times New Roman" w:hAnsi="Times New Roman" w:cs="Times New Roman"/>
          <w:iCs/>
          <w:noProof/>
          <w:sz w:val="24"/>
          <w:szCs w:val="24"/>
        </w:rPr>
        <w:t xml:space="preserve"> </w:t>
      </w:r>
      <w:r w:rsidR="00C9434B">
        <w:rPr>
          <w:rFonts w:ascii="Times New Roman" w:eastAsia="Times New Roman" w:hAnsi="Times New Roman" w:cs="Times New Roman"/>
          <w:noProof/>
          <w:sz w:val="24"/>
          <w:szCs w:val="24"/>
        </w:rPr>
        <w:t>23</w:t>
      </w:r>
      <w:r w:rsidR="00EC1ADD">
        <w:rPr>
          <w:rFonts w:ascii="Times New Roman" w:eastAsia="Times New Roman" w:hAnsi="Times New Roman" w:cs="Times New Roman"/>
          <w:noProof/>
          <w:sz w:val="24"/>
          <w:szCs w:val="24"/>
        </w:rPr>
        <w:t>864</w:t>
      </w:r>
      <w:r w:rsidR="00C57FEE">
        <w:rPr>
          <w:rFonts w:ascii="Times New Roman" w:eastAsia="Times New Roman" w:hAnsi="Times New Roman" w:cs="Times New Roman"/>
          <w:noProof/>
          <w:sz w:val="24"/>
          <w:szCs w:val="24"/>
        </w:rPr>
        <w:t xml:space="preserve"> (</w:t>
      </w:r>
      <w:r w:rsidR="00C57FEE" w:rsidRPr="00770DCF">
        <w:rPr>
          <w:rFonts w:ascii="Times New Roman" w:eastAsia="Times New Roman" w:hAnsi="Times New Roman" w:cs="Times New Roman"/>
          <w:noProof/>
          <w:sz w:val="24"/>
          <w:szCs w:val="24"/>
        </w:rPr>
        <w:t>годишњи просек)</w:t>
      </w:r>
      <w:r w:rsidR="00770DCF">
        <w:rPr>
          <w:rStyle w:val="FootnoteReference"/>
          <w:rFonts w:ascii="Times New Roman" w:eastAsia="Times New Roman" w:hAnsi="Times New Roman" w:cs="Times New Roman"/>
          <w:noProof/>
          <w:sz w:val="24"/>
          <w:szCs w:val="24"/>
        </w:rPr>
        <w:footnoteReference w:id="10"/>
      </w:r>
      <w:r w:rsidR="00206FEE" w:rsidRPr="00770DCF">
        <w:rPr>
          <w:rFonts w:ascii="Times New Roman" w:eastAsia="Times New Roman" w:hAnsi="Times New Roman" w:cs="Times New Roman"/>
          <w:noProof/>
          <w:sz w:val="24"/>
          <w:szCs w:val="24"/>
        </w:rPr>
        <w:t xml:space="preserve"> </w:t>
      </w:r>
      <w:r w:rsidR="00842EED" w:rsidRPr="00770DCF">
        <w:rPr>
          <w:rFonts w:ascii="Times New Roman" w:eastAsia="Times New Roman" w:hAnsi="Times New Roman" w:cs="Times New Roman"/>
          <w:iCs/>
          <w:noProof/>
          <w:sz w:val="24"/>
          <w:szCs w:val="24"/>
          <w:lang w:val="sr-Cyrl-CS"/>
        </w:rPr>
        <w:t>од којих</w:t>
      </w:r>
      <w:r w:rsidR="003443A4">
        <w:rPr>
          <w:rFonts w:ascii="Times New Roman" w:eastAsia="Times New Roman" w:hAnsi="Times New Roman" w:cs="Times New Roman"/>
          <w:iCs/>
          <w:noProof/>
          <w:sz w:val="24"/>
          <w:szCs w:val="24"/>
          <w:lang w:val="sr-Cyrl-CS"/>
        </w:rPr>
        <w:t>:</w:t>
      </w:r>
    </w:p>
    <w:p w:rsidR="003443A4" w:rsidRPr="003443A4" w:rsidRDefault="00D00178" w:rsidP="003443A4">
      <w:pPr>
        <w:pStyle w:val="ListParagraph"/>
        <w:numPr>
          <w:ilvl w:val="0"/>
          <w:numId w:val="40"/>
        </w:numPr>
        <w:autoSpaceDE w:val="0"/>
        <w:autoSpaceDN w:val="0"/>
        <w:adjustRightInd w:val="0"/>
        <w:jc w:val="both"/>
        <w:rPr>
          <w:iCs/>
          <w:noProof/>
          <w:lang w:val="sr-Cyrl-CS"/>
        </w:rPr>
      </w:pPr>
      <w:r w:rsidRPr="003443A4">
        <w:rPr>
          <w:iCs/>
          <w:noProof/>
          <w:lang w:val="sr-Cyrl-CS"/>
        </w:rPr>
        <w:t xml:space="preserve">запослени </w:t>
      </w:r>
      <w:r w:rsidR="00E1027C" w:rsidRPr="003443A4">
        <w:rPr>
          <w:iCs/>
          <w:noProof/>
          <w:lang w:val="sr-Cyrl-CS"/>
        </w:rPr>
        <w:t xml:space="preserve">у </w:t>
      </w:r>
      <w:r w:rsidR="00842EED" w:rsidRPr="003443A4">
        <w:rPr>
          <w:iCs/>
          <w:noProof/>
          <w:lang w:val="sr-Cyrl-CS"/>
        </w:rPr>
        <w:t xml:space="preserve">правним </w:t>
      </w:r>
      <w:r w:rsidR="003443A4">
        <w:rPr>
          <w:iCs/>
          <w:noProof/>
          <w:lang w:val="sr-Cyrl-CS"/>
        </w:rPr>
        <w:t xml:space="preserve">лицима </w:t>
      </w:r>
      <w:r w:rsidR="00770DCF" w:rsidRPr="003443A4">
        <w:rPr>
          <w:iCs/>
          <w:noProof/>
          <w:lang w:val="sr-Cyrl-CS"/>
        </w:rPr>
        <w:t>78%</w:t>
      </w:r>
      <w:r w:rsidR="00C9434B" w:rsidRPr="003443A4">
        <w:rPr>
          <w:iCs/>
          <w:noProof/>
          <w:lang w:val="sr-Cyrl-CS"/>
        </w:rPr>
        <w:t>,</w:t>
      </w:r>
    </w:p>
    <w:p w:rsidR="003443A4" w:rsidRPr="003443A4" w:rsidRDefault="00C9434B" w:rsidP="003443A4">
      <w:pPr>
        <w:pStyle w:val="ListParagraph"/>
        <w:numPr>
          <w:ilvl w:val="0"/>
          <w:numId w:val="40"/>
        </w:numPr>
        <w:autoSpaceDE w:val="0"/>
        <w:autoSpaceDN w:val="0"/>
        <w:adjustRightInd w:val="0"/>
        <w:jc w:val="both"/>
        <w:rPr>
          <w:iCs/>
          <w:noProof/>
          <w:lang w:val="sr-Cyrl-CS"/>
        </w:rPr>
      </w:pPr>
      <w:r w:rsidRPr="003443A4">
        <w:rPr>
          <w:iCs/>
          <w:noProof/>
          <w:lang w:val="sr-Cyrl-CS"/>
        </w:rPr>
        <w:t>приватни предузетници и запослени</w:t>
      </w:r>
      <w:r w:rsidR="00842EED" w:rsidRPr="003443A4">
        <w:rPr>
          <w:iCs/>
          <w:noProof/>
          <w:lang w:val="sr-Cyrl-CS"/>
        </w:rPr>
        <w:t xml:space="preserve"> код њих </w:t>
      </w:r>
      <w:r w:rsidR="00770DCF" w:rsidRPr="003443A4">
        <w:rPr>
          <w:iCs/>
          <w:noProof/>
          <w:lang w:val="sr-Cyrl-CS"/>
        </w:rPr>
        <w:t>21,1</w:t>
      </w:r>
      <w:r w:rsidRPr="003443A4">
        <w:rPr>
          <w:iCs/>
          <w:noProof/>
          <w:lang w:val="sr-Cyrl-CS"/>
        </w:rPr>
        <w:t xml:space="preserve"> </w:t>
      </w:r>
      <w:r w:rsidR="00770DCF" w:rsidRPr="003443A4">
        <w:rPr>
          <w:iCs/>
          <w:noProof/>
          <w:lang w:val="sr-Cyrl-CS"/>
        </w:rPr>
        <w:t>%</w:t>
      </w:r>
      <w:r w:rsidRPr="003443A4">
        <w:rPr>
          <w:iCs/>
          <w:noProof/>
          <w:lang w:val="sr-Cyrl-CS"/>
        </w:rPr>
        <w:t xml:space="preserve"> и</w:t>
      </w:r>
    </w:p>
    <w:p w:rsidR="00842EED" w:rsidRPr="003443A4" w:rsidRDefault="00C9434B" w:rsidP="003443A4">
      <w:pPr>
        <w:pStyle w:val="ListParagraph"/>
        <w:numPr>
          <w:ilvl w:val="0"/>
          <w:numId w:val="40"/>
        </w:numPr>
        <w:autoSpaceDE w:val="0"/>
        <w:autoSpaceDN w:val="0"/>
        <w:adjustRightInd w:val="0"/>
        <w:jc w:val="both"/>
        <w:rPr>
          <w:color w:val="FF0000"/>
        </w:rPr>
      </w:pPr>
      <w:r w:rsidRPr="003443A4">
        <w:rPr>
          <w:iCs/>
          <w:noProof/>
          <w:lang w:val="sr-Cyrl-CS"/>
        </w:rPr>
        <w:t>регистровани индивидуални пољопривредници</w:t>
      </w:r>
      <w:r w:rsidR="00842EED" w:rsidRPr="003443A4">
        <w:rPr>
          <w:iCs/>
          <w:noProof/>
          <w:lang w:val="sr-Cyrl-CS"/>
        </w:rPr>
        <w:t xml:space="preserve"> </w:t>
      </w:r>
      <w:r w:rsidR="00770DCF" w:rsidRPr="003443A4">
        <w:rPr>
          <w:iCs/>
          <w:noProof/>
          <w:lang w:val="sr-Cyrl-CS"/>
        </w:rPr>
        <w:t>1%.</w:t>
      </w:r>
      <w:r w:rsidR="00E1027C" w:rsidRPr="00770DCF">
        <w:rPr>
          <w:noProof/>
          <w:vertAlign w:val="superscript"/>
        </w:rPr>
        <w:footnoteReference w:id="11"/>
      </w:r>
    </w:p>
    <w:p w:rsidR="00842EED" w:rsidRPr="00494D20" w:rsidRDefault="00494D20" w:rsidP="00842EED">
      <w:pPr>
        <w:spacing w:after="0" w:line="240" w:lineRule="auto"/>
        <w:jc w:val="both"/>
        <w:rPr>
          <w:rFonts w:ascii="Times New Roman" w:eastAsia="Times New Roman" w:hAnsi="Times New Roman" w:cs="Times New Roman"/>
          <w:iCs/>
          <w:noProof/>
          <w:sz w:val="24"/>
          <w:szCs w:val="24"/>
          <w:lang w:val="sr-Cyrl-CS"/>
        </w:rPr>
      </w:pPr>
      <w:r w:rsidRPr="00494D20">
        <w:rPr>
          <w:rFonts w:ascii="Times New Roman" w:eastAsia="Times New Roman" w:hAnsi="Times New Roman" w:cs="Times New Roman"/>
          <w:iCs/>
          <w:noProof/>
          <w:sz w:val="24"/>
          <w:szCs w:val="24"/>
          <w:lang w:val="sr-Cyrl-CS"/>
        </w:rPr>
        <w:t>На територији града Ужица у 20</w:t>
      </w:r>
      <w:r w:rsidRPr="00494D20">
        <w:rPr>
          <w:rFonts w:ascii="Times New Roman" w:eastAsia="Times New Roman" w:hAnsi="Times New Roman" w:cs="Times New Roman"/>
          <w:iCs/>
          <w:noProof/>
          <w:sz w:val="24"/>
          <w:szCs w:val="24"/>
        </w:rPr>
        <w:t>20</w:t>
      </w:r>
      <w:r w:rsidR="00842EED" w:rsidRPr="00494D20">
        <w:rPr>
          <w:rFonts w:ascii="Times New Roman" w:eastAsia="Times New Roman" w:hAnsi="Times New Roman" w:cs="Times New Roman"/>
          <w:iCs/>
          <w:noProof/>
          <w:sz w:val="24"/>
          <w:szCs w:val="24"/>
          <w:lang w:val="sr-Cyrl-CS"/>
        </w:rPr>
        <w:t xml:space="preserve">. години број радно способних становника је </w:t>
      </w:r>
      <w:r w:rsidRPr="00494D20">
        <w:rPr>
          <w:rFonts w:ascii="Times New Roman" w:eastAsia="Times New Roman" w:hAnsi="Times New Roman" w:cs="Times New Roman"/>
          <w:iCs/>
          <w:noProof/>
          <w:sz w:val="24"/>
          <w:szCs w:val="24"/>
        </w:rPr>
        <w:t>46171</w:t>
      </w:r>
      <w:r w:rsidR="001644F0" w:rsidRPr="00494D20">
        <w:rPr>
          <w:rStyle w:val="FootnoteReference"/>
          <w:rFonts w:ascii="Times New Roman" w:eastAsia="Times New Roman" w:hAnsi="Times New Roman" w:cs="Times New Roman"/>
          <w:iCs/>
          <w:noProof/>
          <w:sz w:val="20"/>
          <w:szCs w:val="20"/>
          <w:lang w:val="sr-Cyrl-CS"/>
        </w:rPr>
        <w:footnoteReference w:id="12"/>
      </w:r>
      <w:r w:rsidRPr="00494D20">
        <w:rPr>
          <w:rFonts w:ascii="Times New Roman" w:eastAsia="Times New Roman" w:hAnsi="Times New Roman" w:cs="Times New Roman"/>
          <w:iCs/>
          <w:noProof/>
          <w:sz w:val="24"/>
          <w:szCs w:val="24"/>
          <w:lang w:val="sr-Cyrl-CS"/>
        </w:rPr>
        <w:t xml:space="preserve"> што је 64</w:t>
      </w:r>
      <w:r w:rsidR="004A25DF" w:rsidRPr="00494D20">
        <w:rPr>
          <w:rFonts w:ascii="Times New Roman" w:eastAsia="Times New Roman" w:hAnsi="Times New Roman" w:cs="Times New Roman"/>
          <w:iCs/>
          <w:noProof/>
          <w:sz w:val="24"/>
          <w:szCs w:val="24"/>
          <w:lang w:val="sr-Cyrl-CS"/>
        </w:rPr>
        <w:t>% у односу на укупан број становника.</w:t>
      </w:r>
    </w:p>
    <w:p w:rsidR="009A6B76" w:rsidRPr="00495C14" w:rsidRDefault="009A6B76" w:rsidP="009A6B76">
      <w:pPr>
        <w:spacing w:after="0" w:line="240" w:lineRule="auto"/>
        <w:jc w:val="both"/>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val="sr-Cyrl-CS" w:eastAsia="sr-Latn-CS"/>
        </w:rPr>
        <w:t>У</w:t>
      </w:r>
      <w:r w:rsidRPr="00455891">
        <w:rPr>
          <w:rFonts w:ascii="Times New Roman" w:eastAsia="Times New Roman" w:hAnsi="Times New Roman" w:cs="Times New Roman"/>
          <w:noProof/>
          <w:sz w:val="24"/>
          <w:szCs w:val="24"/>
          <w:lang w:val="sr-Cyrl-CS" w:eastAsia="sr-Latn-CS"/>
        </w:rPr>
        <w:t xml:space="preserve">чешће запослених лица у радно способном становништву (стопа запослености) </w:t>
      </w:r>
      <w:r w:rsidRPr="00495C14">
        <w:rPr>
          <w:rFonts w:ascii="Times New Roman" w:eastAsia="Times New Roman" w:hAnsi="Times New Roman" w:cs="Times New Roman"/>
          <w:noProof/>
          <w:sz w:val="24"/>
          <w:szCs w:val="24"/>
          <w:vertAlign w:val="superscript"/>
          <w:lang w:val="sr-Cyrl-CS" w:eastAsia="sr-Latn-CS"/>
        </w:rPr>
        <w:footnoteReference w:id="13"/>
      </w:r>
      <w:r w:rsidRPr="00495C14">
        <w:rPr>
          <w:rFonts w:ascii="Times New Roman" w:eastAsia="Times New Roman" w:hAnsi="Times New Roman" w:cs="Times New Roman"/>
          <w:noProof/>
          <w:sz w:val="24"/>
          <w:szCs w:val="24"/>
          <w:lang w:val="sr-Cyrl-CS" w:eastAsia="sr-Latn-CS"/>
        </w:rPr>
        <w:t xml:space="preserve">износи  </w:t>
      </w:r>
      <w:r w:rsidRPr="00495C14">
        <w:rPr>
          <w:rFonts w:ascii="Times New Roman" w:eastAsia="Times New Roman" w:hAnsi="Times New Roman" w:cs="Times New Roman"/>
          <w:noProof/>
          <w:sz w:val="24"/>
          <w:szCs w:val="24"/>
          <w:lang w:eastAsia="sr-Latn-CS"/>
        </w:rPr>
        <w:t>55,6</w:t>
      </w:r>
      <w:r w:rsidRPr="00495C14">
        <w:rPr>
          <w:rFonts w:ascii="Times New Roman" w:eastAsia="Times New Roman" w:hAnsi="Times New Roman" w:cs="Times New Roman"/>
          <w:noProof/>
          <w:sz w:val="24"/>
          <w:szCs w:val="24"/>
          <w:lang w:val="sr-Cyrl-CS" w:eastAsia="sr-Latn-CS"/>
        </w:rPr>
        <w:t xml:space="preserve"> %;</w:t>
      </w:r>
    </w:p>
    <w:p w:rsidR="0022176B" w:rsidRPr="00495C14" w:rsidRDefault="003443A4" w:rsidP="00842EED">
      <w:pPr>
        <w:spacing w:after="0" w:line="240" w:lineRule="auto"/>
        <w:jc w:val="both"/>
        <w:rPr>
          <w:rFonts w:ascii="Times New Roman" w:eastAsia="Times New Roman" w:hAnsi="Times New Roman" w:cs="Times New Roman"/>
          <w:noProof/>
          <w:sz w:val="24"/>
          <w:szCs w:val="24"/>
          <w:lang w:eastAsia="sr-Latn-CS"/>
        </w:rPr>
      </w:pPr>
      <w:r w:rsidRPr="00495C14">
        <w:rPr>
          <w:rFonts w:ascii="Times New Roman" w:eastAsia="Times New Roman" w:hAnsi="Times New Roman" w:cs="Times New Roman"/>
          <w:noProof/>
          <w:sz w:val="24"/>
          <w:szCs w:val="24"/>
          <w:lang w:eastAsia="sr-Latn-CS"/>
        </w:rPr>
        <w:t xml:space="preserve">С обзиром да се број запослених према општини рада у 2020. години </w:t>
      </w:r>
      <w:r w:rsidR="00495C14" w:rsidRPr="00495C14">
        <w:rPr>
          <w:rFonts w:ascii="Times New Roman" w:eastAsia="Times New Roman" w:hAnsi="Times New Roman" w:cs="Times New Roman"/>
          <w:noProof/>
          <w:sz w:val="24"/>
          <w:szCs w:val="24"/>
          <w:lang w:eastAsia="sr-Latn-CS"/>
        </w:rPr>
        <w:t xml:space="preserve">(23864 лица) </w:t>
      </w:r>
      <w:r w:rsidRPr="00495C14">
        <w:rPr>
          <w:rFonts w:ascii="Times New Roman" w:eastAsia="Times New Roman" w:hAnsi="Times New Roman" w:cs="Times New Roman"/>
          <w:noProof/>
          <w:sz w:val="24"/>
          <w:szCs w:val="24"/>
          <w:lang w:eastAsia="sr-Latn-CS"/>
        </w:rPr>
        <w:t xml:space="preserve">повећао за један проценат у односу на годишњи просек у 2019. </w:t>
      </w:r>
      <w:r w:rsidR="00495C14" w:rsidRPr="00495C14">
        <w:rPr>
          <w:rFonts w:ascii="Times New Roman" w:eastAsia="Times New Roman" w:hAnsi="Times New Roman" w:cs="Times New Roman"/>
          <w:noProof/>
          <w:sz w:val="24"/>
          <w:szCs w:val="24"/>
          <w:lang w:eastAsia="sr-Latn-CS"/>
        </w:rPr>
        <w:t>г</w:t>
      </w:r>
      <w:r w:rsidRPr="00495C14">
        <w:rPr>
          <w:rFonts w:ascii="Times New Roman" w:eastAsia="Times New Roman" w:hAnsi="Times New Roman" w:cs="Times New Roman"/>
          <w:noProof/>
          <w:sz w:val="24"/>
          <w:szCs w:val="24"/>
          <w:lang w:eastAsia="sr-Latn-CS"/>
        </w:rPr>
        <w:t>одини</w:t>
      </w:r>
      <w:r w:rsidR="00495C14" w:rsidRPr="00495C14">
        <w:rPr>
          <w:rFonts w:ascii="Times New Roman" w:eastAsia="Times New Roman" w:hAnsi="Times New Roman" w:cs="Times New Roman"/>
          <w:noProof/>
          <w:sz w:val="24"/>
          <w:szCs w:val="24"/>
          <w:lang w:eastAsia="sr-Latn-CS"/>
        </w:rPr>
        <w:t xml:space="preserve"> (23614 лица), долазимо до закључка да се подаци који говоре о структури запослених према секторима делатности нису знатно променили.</w:t>
      </w:r>
      <w:r w:rsidRPr="00495C14">
        <w:rPr>
          <w:rFonts w:ascii="Times New Roman" w:eastAsia="Times New Roman" w:hAnsi="Times New Roman" w:cs="Times New Roman"/>
          <w:noProof/>
          <w:sz w:val="24"/>
          <w:szCs w:val="24"/>
          <w:lang w:eastAsia="sr-Latn-CS"/>
        </w:rPr>
        <w:t xml:space="preserve"> </w:t>
      </w:r>
      <w:r w:rsidR="00842EED" w:rsidRPr="00495C14">
        <w:rPr>
          <w:rFonts w:ascii="Times New Roman" w:eastAsia="Times New Roman" w:hAnsi="Times New Roman" w:cs="Times New Roman"/>
          <w:noProof/>
          <w:sz w:val="24"/>
          <w:szCs w:val="24"/>
          <w:lang w:eastAsia="sr-Latn-CS"/>
        </w:rPr>
        <w:t xml:space="preserve">У табели 11. </w:t>
      </w:r>
      <w:r w:rsidR="00AA0E49" w:rsidRPr="00495C14">
        <w:rPr>
          <w:rFonts w:ascii="Times New Roman" w:eastAsia="Times New Roman" w:hAnsi="Times New Roman" w:cs="Times New Roman"/>
          <w:noProof/>
          <w:sz w:val="24"/>
          <w:szCs w:val="24"/>
          <w:lang w:eastAsia="sr-Latn-CS"/>
        </w:rPr>
        <w:t>приказана је</w:t>
      </w:r>
      <w:r w:rsidR="00842EED" w:rsidRPr="00495C14">
        <w:rPr>
          <w:rFonts w:ascii="Times New Roman" w:eastAsia="Times New Roman" w:hAnsi="Times New Roman" w:cs="Times New Roman"/>
          <w:noProof/>
          <w:sz w:val="24"/>
          <w:szCs w:val="24"/>
          <w:lang w:eastAsia="sr-Latn-CS"/>
        </w:rPr>
        <w:t xml:space="preserve"> </w:t>
      </w:r>
      <w:r w:rsidR="00842EED" w:rsidRPr="00495C14">
        <w:rPr>
          <w:rFonts w:ascii="Times New Roman" w:eastAsia="Times New Roman" w:hAnsi="Times New Roman" w:cs="Times New Roman"/>
          <w:noProof/>
          <w:sz w:val="24"/>
          <w:szCs w:val="24"/>
          <w:lang w:val="sr-Cyrl-CS" w:eastAsia="sr-Latn-CS"/>
        </w:rPr>
        <w:t xml:space="preserve">структура запослених </w:t>
      </w:r>
      <w:r w:rsidR="00842EED" w:rsidRPr="00495C14">
        <w:rPr>
          <w:rFonts w:ascii="Times New Roman" w:eastAsia="Times New Roman" w:hAnsi="Times New Roman" w:cs="Times New Roman"/>
          <w:noProof/>
          <w:sz w:val="24"/>
          <w:szCs w:val="24"/>
          <w:lang w:eastAsia="sr-Latn-CS"/>
        </w:rPr>
        <w:t xml:space="preserve">на </w:t>
      </w:r>
      <w:r w:rsidR="003460A9" w:rsidRPr="00495C14">
        <w:rPr>
          <w:rFonts w:ascii="Times New Roman" w:eastAsia="Times New Roman" w:hAnsi="Times New Roman" w:cs="Times New Roman"/>
          <w:noProof/>
          <w:sz w:val="24"/>
          <w:szCs w:val="24"/>
          <w:lang w:eastAsia="sr-Latn-CS"/>
        </w:rPr>
        <w:t>подручју</w:t>
      </w:r>
      <w:r w:rsidR="00842EED" w:rsidRPr="00495C14">
        <w:rPr>
          <w:rFonts w:ascii="Times New Roman" w:eastAsia="Times New Roman" w:hAnsi="Times New Roman" w:cs="Times New Roman"/>
          <w:noProof/>
          <w:sz w:val="24"/>
          <w:szCs w:val="24"/>
          <w:lang w:eastAsia="sr-Latn-CS"/>
        </w:rPr>
        <w:t xml:space="preserve"> града Ужица у 201</w:t>
      </w:r>
      <w:r w:rsidR="003460A9" w:rsidRPr="00495C14">
        <w:rPr>
          <w:rFonts w:ascii="Times New Roman" w:eastAsia="Times New Roman" w:hAnsi="Times New Roman" w:cs="Times New Roman"/>
          <w:noProof/>
          <w:sz w:val="24"/>
          <w:szCs w:val="24"/>
          <w:lang w:val="sr-Cyrl-CS" w:eastAsia="sr-Latn-CS"/>
        </w:rPr>
        <w:t>9</w:t>
      </w:r>
      <w:r w:rsidR="00842EED" w:rsidRPr="00495C14">
        <w:rPr>
          <w:rFonts w:ascii="Times New Roman" w:eastAsia="Times New Roman" w:hAnsi="Times New Roman" w:cs="Times New Roman"/>
          <w:noProof/>
          <w:sz w:val="24"/>
          <w:szCs w:val="24"/>
          <w:lang w:eastAsia="sr-Latn-CS"/>
        </w:rPr>
        <w:t>.</w:t>
      </w:r>
      <w:r w:rsidR="00FC51FD" w:rsidRPr="00495C14">
        <w:rPr>
          <w:rFonts w:ascii="Times New Roman" w:eastAsia="Times New Roman" w:hAnsi="Times New Roman" w:cs="Times New Roman"/>
          <w:noProof/>
          <w:sz w:val="24"/>
          <w:szCs w:val="24"/>
          <w:lang w:eastAsia="sr-Latn-CS"/>
        </w:rPr>
        <w:t xml:space="preserve"> </w:t>
      </w:r>
      <w:r w:rsidR="00842EED" w:rsidRPr="00495C14">
        <w:rPr>
          <w:rFonts w:ascii="Times New Roman" w:eastAsia="Times New Roman" w:hAnsi="Times New Roman" w:cs="Times New Roman"/>
          <w:noProof/>
          <w:sz w:val="24"/>
          <w:szCs w:val="24"/>
          <w:lang w:eastAsia="sr-Latn-CS"/>
        </w:rPr>
        <w:t>години</w:t>
      </w:r>
      <w:r w:rsidR="00495C14" w:rsidRPr="00495C14">
        <w:rPr>
          <w:rStyle w:val="FootnoteReference"/>
          <w:rFonts w:ascii="Times New Roman" w:eastAsia="Times New Roman" w:hAnsi="Times New Roman" w:cs="Times New Roman"/>
          <w:noProof/>
          <w:sz w:val="24"/>
          <w:szCs w:val="24"/>
          <w:lang w:eastAsia="sr-Latn-CS"/>
        </w:rPr>
        <w:footnoteReference w:id="1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4"/>
        <w:gridCol w:w="2546"/>
      </w:tblGrid>
      <w:tr w:rsidR="00842EED" w:rsidRPr="00FC51FD" w:rsidTr="00F02C02">
        <w:trPr>
          <w:trHeight w:val="190"/>
        </w:trPr>
        <w:tc>
          <w:tcPr>
            <w:tcW w:w="9360" w:type="dxa"/>
            <w:gridSpan w:val="2"/>
            <w:noWrap/>
            <w:vAlign w:val="bottom"/>
          </w:tcPr>
          <w:p w:rsidR="00842EED" w:rsidRPr="00FC51FD" w:rsidRDefault="00842EED" w:rsidP="003515A4">
            <w:pPr>
              <w:spacing w:after="0" w:line="240" w:lineRule="auto"/>
              <w:jc w:val="center"/>
              <w:rPr>
                <w:rFonts w:ascii="Times New Roman" w:eastAsia="Times New Roman" w:hAnsi="Times New Roman" w:cs="Times New Roman"/>
                <w:sz w:val="24"/>
                <w:szCs w:val="24"/>
                <w:lang w:val="sr-Latn-CS" w:eastAsia="sr-Latn-CS"/>
              </w:rPr>
            </w:pPr>
            <w:r w:rsidRPr="00FC51FD">
              <w:rPr>
                <w:rFonts w:ascii="Times New Roman" w:eastAsia="Times New Roman" w:hAnsi="Times New Roman" w:cs="Times New Roman"/>
                <w:bCs/>
                <w:sz w:val="24"/>
                <w:szCs w:val="24"/>
              </w:rPr>
              <w:t>Структура</w:t>
            </w:r>
            <w:r w:rsidR="003644EF" w:rsidRPr="00FC51FD">
              <w:rPr>
                <w:rFonts w:ascii="Times New Roman" w:eastAsia="Times New Roman" w:hAnsi="Times New Roman" w:cs="Times New Roman"/>
                <w:bCs/>
                <w:sz w:val="24"/>
                <w:szCs w:val="24"/>
              </w:rPr>
              <w:t xml:space="preserve"> </w:t>
            </w:r>
            <w:proofErr w:type="gramStart"/>
            <w:r w:rsidRPr="00FC51FD">
              <w:rPr>
                <w:rFonts w:ascii="Times New Roman" w:eastAsia="Times New Roman" w:hAnsi="Times New Roman" w:cs="Times New Roman"/>
                <w:bCs/>
                <w:sz w:val="24"/>
                <w:szCs w:val="24"/>
              </w:rPr>
              <w:t>запосл</w:t>
            </w:r>
            <w:r w:rsidRPr="00FC51FD">
              <w:rPr>
                <w:rFonts w:ascii="Times New Roman" w:eastAsia="Times New Roman" w:hAnsi="Times New Roman" w:cs="Times New Roman"/>
                <w:bCs/>
                <w:sz w:val="24"/>
                <w:szCs w:val="24"/>
                <w:lang w:val="sr-Cyrl-CS"/>
              </w:rPr>
              <w:t>ених  у</w:t>
            </w:r>
            <w:proofErr w:type="gramEnd"/>
            <w:r w:rsidRPr="00FC51FD">
              <w:rPr>
                <w:rFonts w:ascii="Times New Roman" w:eastAsia="Times New Roman" w:hAnsi="Times New Roman" w:cs="Times New Roman"/>
                <w:bCs/>
                <w:sz w:val="24"/>
                <w:szCs w:val="24"/>
                <w:lang w:val="sr-Cyrl-CS"/>
              </w:rPr>
              <w:t xml:space="preserve"> </w:t>
            </w:r>
            <w:r w:rsidRPr="00FC51FD">
              <w:rPr>
                <w:rFonts w:ascii="Times New Roman" w:eastAsia="Times New Roman" w:hAnsi="Times New Roman" w:cs="Times New Roman"/>
                <w:bCs/>
                <w:sz w:val="24"/>
                <w:szCs w:val="24"/>
              </w:rPr>
              <w:t xml:space="preserve"> 201</w:t>
            </w:r>
            <w:r w:rsidR="00926623" w:rsidRPr="00FC51FD">
              <w:rPr>
                <w:rFonts w:ascii="Times New Roman" w:eastAsia="Times New Roman" w:hAnsi="Times New Roman" w:cs="Times New Roman"/>
                <w:bCs/>
                <w:sz w:val="24"/>
                <w:szCs w:val="24"/>
                <w:lang w:val="sr-Cyrl-CS"/>
              </w:rPr>
              <w:t>9</w:t>
            </w:r>
            <w:r w:rsidRPr="00FC51FD">
              <w:rPr>
                <w:rFonts w:ascii="Times New Roman" w:eastAsia="Times New Roman" w:hAnsi="Times New Roman" w:cs="Times New Roman"/>
                <w:bCs/>
                <w:sz w:val="24"/>
                <w:szCs w:val="24"/>
              </w:rPr>
              <w:t>.</w:t>
            </w:r>
            <w:r w:rsidR="00926623" w:rsidRPr="00FC51FD">
              <w:rPr>
                <w:rFonts w:ascii="Times New Roman" w:eastAsia="Times New Roman" w:hAnsi="Times New Roman" w:cs="Times New Roman"/>
                <w:bCs/>
                <w:sz w:val="24"/>
                <w:szCs w:val="24"/>
              </w:rPr>
              <w:t xml:space="preserve"> </w:t>
            </w:r>
            <w:proofErr w:type="gramStart"/>
            <w:r w:rsidRPr="00FC51FD">
              <w:rPr>
                <w:rFonts w:ascii="Times New Roman" w:eastAsia="Times New Roman" w:hAnsi="Times New Roman" w:cs="Times New Roman"/>
                <w:bCs/>
                <w:sz w:val="24"/>
                <w:szCs w:val="24"/>
              </w:rPr>
              <w:t>год</w:t>
            </w:r>
            <w:proofErr w:type="gramEnd"/>
            <w:r w:rsidRPr="00FC51FD">
              <w:rPr>
                <w:rFonts w:ascii="Times New Roman" w:eastAsia="Times New Roman" w:hAnsi="Times New Roman" w:cs="Times New Roman"/>
                <w:bCs/>
                <w:sz w:val="24"/>
                <w:szCs w:val="24"/>
              </w:rPr>
              <w:t>.</w:t>
            </w:r>
          </w:p>
        </w:tc>
      </w:tr>
      <w:tr w:rsidR="00842EED" w:rsidRPr="00FC51FD" w:rsidTr="00F02C02">
        <w:trPr>
          <w:trHeight w:val="333"/>
        </w:trPr>
        <w:tc>
          <w:tcPr>
            <w:tcW w:w="6814" w:type="dxa"/>
            <w:noWrap/>
            <w:vAlign w:val="center"/>
          </w:tcPr>
          <w:p w:rsidR="00842EED" w:rsidRPr="00FC51FD" w:rsidRDefault="00842EED" w:rsidP="003515A4">
            <w:pPr>
              <w:spacing w:after="0" w:line="240" w:lineRule="auto"/>
              <w:jc w:val="center"/>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bCs/>
                <w:sz w:val="24"/>
                <w:szCs w:val="24"/>
                <w:lang w:val="sr-Cyrl-CS"/>
              </w:rPr>
              <w:t>Д</w:t>
            </w:r>
            <w:r w:rsidRPr="00FC51FD">
              <w:rPr>
                <w:rFonts w:ascii="Times New Roman" w:eastAsia="Times New Roman" w:hAnsi="Times New Roman" w:cs="Times New Roman"/>
                <w:bCs/>
                <w:sz w:val="24"/>
                <w:szCs w:val="24"/>
              </w:rPr>
              <w:t>елатност</w:t>
            </w:r>
          </w:p>
        </w:tc>
        <w:tc>
          <w:tcPr>
            <w:tcW w:w="2546" w:type="dxa"/>
            <w:vAlign w:val="center"/>
          </w:tcPr>
          <w:p w:rsidR="00842EED" w:rsidRPr="00FC51FD" w:rsidRDefault="00842EED" w:rsidP="00280B09">
            <w:pPr>
              <w:spacing w:after="0" w:line="240" w:lineRule="auto"/>
              <w:jc w:val="center"/>
              <w:rPr>
                <w:rFonts w:ascii="Times New Roman" w:eastAsia="Times New Roman" w:hAnsi="Times New Roman" w:cs="Times New Roman"/>
                <w:sz w:val="24"/>
                <w:szCs w:val="24"/>
                <w:lang w:val="sr-Latn-CS" w:eastAsia="sr-Latn-CS"/>
              </w:rPr>
            </w:pPr>
            <w:r w:rsidRPr="00FC51FD">
              <w:rPr>
                <w:rFonts w:ascii="Times New Roman" w:eastAsia="Times New Roman" w:hAnsi="Times New Roman" w:cs="Times New Roman"/>
                <w:bCs/>
                <w:sz w:val="24"/>
                <w:szCs w:val="24"/>
              </w:rPr>
              <w:t>Број</w:t>
            </w:r>
            <w:r w:rsidR="00EE34D6" w:rsidRPr="00FC51FD">
              <w:rPr>
                <w:rFonts w:ascii="Times New Roman" w:eastAsia="Times New Roman" w:hAnsi="Times New Roman" w:cs="Times New Roman"/>
                <w:bCs/>
                <w:sz w:val="24"/>
                <w:szCs w:val="24"/>
                <w:lang w:val="sr-Cyrl-CS"/>
              </w:rPr>
              <w:t xml:space="preserve"> </w:t>
            </w:r>
            <w:r w:rsidRPr="00FC51FD">
              <w:rPr>
                <w:rFonts w:ascii="Times New Roman" w:eastAsia="Times New Roman" w:hAnsi="Times New Roman" w:cs="Times New Roman"/>
                <w:bCs/>
                <w:sz w:val="24"/>
                <w:szCs w:val="24"/>
              </w:rPr>
              <w:t>запослених</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eastAsia="sr-Latn-CS"/>
              </w:rPr>
            </w:pPr>
            <w:r w:rsidRPr="00FC51FD">
              <w:rPr>
                <w:rFonts w:ascii="Times New Roman" w:eastAsia="Times New Roman" w:hAnsi="Times New Roman" w:cs="Times New Roman"/>
                <w:sz w:val="24"/>
                <w:szCs w:val="24"/>
              </w:rPr>
              <w:t>Пољопривреда</w:t>
            </w:r>
            <w:r w:rsidR="005D1240" w:rsidRPr="00FC51FD">
              <w:rPr>
                <w:rFonts w:ascii="Times New Roman" w:eastAsia="Times New Roman" w:hAnsi="Times New Roman" w:cs="Times New Roman"/>
                <w:sz w:val="24"/>
                <w:szCs w:val="24"/>
              </w:rPr>
              <w:t xml:space="preserve"> и шумарство</w:t>
            </w:r>
          </w:p>
        </w:tc>
        <w:tc>
          <w:tcPr>
            <w:tcW w:w="2546" w:type="dxa"/>
            <w:noWrap/>
            <w:vAlign w:val="bottom"/>
          </w:tcPr>
          <w:p w:rsidR="00842EED" w:rsidRPr="00FC51FD" w:rsidRDefault="006B20F7"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128</w:t>
            </w:r>
          </w:p>
        </w:tc>
      </w:tr>
      <w:tr w:rsidR="00842EED" w:rsidRPr="00FC51FD" w:rsidTr="00F02C02">
        <w:trPr>
          <w:trHeight w:val="232"/>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Рударство</w:t>
            </w:r>
          </w:p>
        </w:tc>
        <w:tc>
          <w:tcPr>
            <w:tcW w:w="2546" w:type="dxa"/>
            <w:noWrap/>
            <w:vAlign w:val="bottom"/>
          </w:tcPr>
          <w:p w:rsidR="00842EED" w:rsidRPr="00FC51FD" w:rsidRDefault="006B20F7"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74</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Прера</w:t>
            </w:r>
            <w:r w:rsidRPr="00FC51FD">
              <w:rPr>
                <w:rFonts w:ascii="Times New Roman" w:eastAsia="Times New Roman" w:hAnsi="Times New Roman" w:cs="Times New Roman"/>
                <w:sz w:val="24"/>
                <w:szCs w:val="24"/>
                <w:lang w:val="sr-Cyrl-CS"/>
              </w:rPr>
              <w:t>ђ</w:t>
            </w:r>
            <w:r w:rsidRPr="00FC51FD">
              <w:rPr>
                <w:rFonts w:ascii="Times New Roman" w:eastAsia="Times New Roman" w:hAnsi="Times New Roman" w:cs="Times New Roman"/>
                <w:sz w:val="24"/>
                <w:szCs w:val="24"/>
              </w:rPr>
              <w:t>ивачка</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индустрија</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7</w:t>
            </w:r>
            <w:r w:rsidR="006B20F7" w:rsidRPr="00FC51FD">
              <w:rPr>
                <w:rFonts w:ascii="Times New Roman" w:eastAsia="Times New Roman" w:hAnsi="Times New Roman" w:cs="Times New Roman"/>
                <w:sz w:val="24"/>
                <w:szCs w:val="24"/>
                <w:lang w:val="sr-Cyrl-CS"/>
              </w:rPr>
              <w:t>209</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Снабдевел. Енерг</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2</w:t>
            </w:r>
            <w:r w:rsidR="006B20F7" w:rsidRPr="00FC51FD">
              <w:rPr>
                <w:rFonts w:ascii="Times New Roman" w:eastAsia="Times New Roman" w:hAnsi="Times New Roman" w:cs="Times New Roman"/>
                <w:sz w:val="24"/>
                <w:szCs w:val="24"/>
                <w:lang w:val="sr-Cyrl-CS"/>
              </w:rPr>
              <w:t>64</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Снабдев.вод. управ. отпа</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4</w:t>
            </w:r>
            <w:r w:rsidR="006B20F7" w:rsidRPr="00FC51FD">
              <w:rPr>
                <w:rFonts w:ascii="Times New Roman" w:eastAsia="Times New Roman" w:hAnsi="Times New Roman" w:cs="Times New Roman"/>
                <w:sz w:val="24"/>
                <w:szCs w:val="24"/>
                <w:lang w:val="sr-Cyrl-CS"/>
              </w:rPr>
              <w:t>84</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Гра</w:t>
            </w:r>
            <w:r w:rsidRPr="00FC51FD">
              <w:rPr>
                <w:rFonts w:ascii="Times New Roman" w:eastAsia="Times New Roman" w:hAnsi="Times New Roman" w:cs="Times New Roman"/>
                <w:sz w:val="24"/>
                <w:szCs w:val="24"/>
                <w:lang w:val="sr-Cyrl-CS"/>
              </w:rPr>
              <w:t>ђ</w:t>
            </w:r>
            <w:r w:rsidRPr="00FC51FD">
              <w:rPr>
                <w:rFonts w:ascii="Times New Roman" w:eastAsia="Times New Roman" w:hAnsi="Times New Roman" w:cs="Times New Roman"/>
                <w:sz w:val="24"/>
                <w:szCs w:val="24"/>
              </w:rPr>
              <w:t>евинарство</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1</w:t>
            </w:r>
            <w:r w:rsidR="006B20F7" w:rsidRPr="00FC51FD">
              <w:rPr>
                <w:rFonts w:ascii="Times New Roman" w:eastAsia="Times New Roman" w:hAnsi="Times New Roman" w:cs="Times New Roman"/>
                <w:sz w:val="24"/>
                <w:szCs w:val="24"/>
                <w:lang w:val="sr-Cyrl-CS"/>
              </w:rPr>
              <w:t>302</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eastAsia="sr-Latn-CS"/>
              </w:rPr>
            </w:pPr>
            <w:r w:rsidRPr="00FC51FD">
              <w:rPr>
                <w:rFonts w:ascii="Times New Roman" w:eastAsia="Times New Roman" w:hAnsi="Times New Roman" w:cs="Times New Roman"/>
                <w:sz w:val="24"/>
                <w:szCs w:val="24"/>
              </w:rPr>
              <w:t>Трговина</w:t>
            </w:r>
            <w:r w:rsidR="006B20F7" w:rsidRPr="00FC51FD">
              <w:rPr>
                <w:rFonts w:ascii="Times New Roman" w:eastAsia="Times New Roman" w:hAnsi="Times New Roman" w:cs="Times New Roman"/>
                <w:sz w:val="24"/>
                <w:szCs w:val="24"/>
              </w:rPr>
              <w:t xml:space="preserve"> на велико и мало</w:t>
            </w:r>
          </w:p>
        </w:tc>
        <w:tc>
          <w:tcPr>
            <w:tcW w:w="2546" w:type="dxa"/>
            <w:noWrap/>
            <w:vAlign w:val="bottom"/>
          </w:tcPr>
          <w:p w:rsidR="00842EED" w:rsidRPr="00FC51FD" w:rsidRDefault="005D1240" w:rsidP="006B20F7">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30</w:t>
            </w:r>
            <w:r w:rsidR="006B20F7" w:rsidRPr="00FC51FD">
              <w:rPr>
                <w:rFonts w:ascii="Times New Roman" w:eastAsia="Times New Roman" w:hAnsi="Times New Roman" w:cs="Times New Roman"/>
                <w:sz w:val="24"/>
                <w:szCs w:val="24"/>
                <w:lang w:val="sr-Cyrl-CS"/>
              </w:rPr>
              <w:t>95</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Саобраћај</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14</w:t>
            </w:r>
            <w:r w:rsidR="006B20F7" w:rsidRPr="00FC51FD">
              <w:rPr>
                <w:rFonts w:ascii="Times New Roman" w:eastAsia="Times New Roman" w:hAnsi="Times New Roman" w:cs="Times New Roman"/>
                <w:sz w:val="24"/>
                <w:szCs w:val="24"/>
                <w:lang w:val="sr-Cyrl-CS"/>
              </w:rPr>
              <w:t>87</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Услуге</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смештаја и исхране</w:t>
            </w:r>
          </w:p>
        </w:tc>
        <w:tc>
          <w:tcPr>
            <w:tcW w:w="2546" w:type="dxa"/>
            <w:noWrap/>
            <w:vAlign w:val="bottom"/>
          </w:tcPr>
          <w:p w:rsidR="00842EED" w:rsidRPr="00FC51FD" w:rsidRDefault="006B20F7"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1093</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Информисање</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3</w:t>
            </w:r>
            <w:r w:rsidR="006B20F7" w:rsidRPr="00FC51FD">
              <w:rPr>
                <w:rFonts w:ascii="Times New Roman" w:eastAsia="Times New Roman" w:hAnsi="Times New Roman" w:cs="Times New Roman"/>
                <w:sz w:val="24"/>
                <w:szCs w:val="24"/>
                <w:lang w:val="sr-Cyrl-CS"/>
              </w:rPr>
              <w:t>70</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Финансијске</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делатности</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4</w:t>
            </w:r>
            <w:r w:rsidR="006B20F7" w:rsidRPr="00FC51FD">
              <w:rPr>
                <w:rFonts w:ascii="Times New Roman" w:eastAsia="Times New Roman" w:hAnsi="Times New Roman" w:cs="Times New Roman"/>
                <w:sz w:val="24"/>
                <w:szCs w:val="24"/>
                <w:lang w:val="sr-Cyrl-CS"/>
              </w:rPr>
              <w:t>20</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Пословање</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са</w:t>
            </w:r>
            <w:r w:rsidR="00197788" w:rsidRPr="00FC51FD">
              <w:rPr>
                <w:rFonts w:ascii="Times New Roman" w:eastAsia="Times New Roman" w:hAnsi="Times New Roman" w:cs="Times New Roman"/>
                <w:sz w:val="24"/>
                <w:szCs w:val="24"/>
              </w:rPr>
              <w:t xml:space="preserve"> некрет</w:t>
            </w:r>
            <w:r w:rsidR="00197788" w:rsidRPr="00FC51FD">
              <w:rPr>
                <w:rFonts w:ascii="Times New Roman" w:eastAsia="Times New Roman" w:hAnsi="Times New Roman" w:cs="Times New Roman"/>
                <w:sz w:val="24"/>
                <w:szCs w:val="24"/>
                <w:lang w:val="sr-Cyrl-CS"/>
              </w:rPr>
              <w:t>нинама</w:t>
            </w:r>
          </w:p>
        </w:tc>
        <w:tc>
          <w:tcPr>
            <w:tcW w:w="2546" w:type="dxa"/>
            <w:noWrap/>
            <w:vAlign w:val="bottom"/>
          </w:tcPr>
          <w:p w:rsidR="00842EED" w:rsidRPr="00FC51FD" w:rsidRDefault="006B20F7"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6</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Наука и иновације</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7</w:t>
            </w:r>
            <w:r w:rsidR="006B20F7" w:rsidRPr="00FC51FD">
              <w:rPr>
                <w:rFonts w:ascii="Times New Roman" w:eastAsia="Times New Roman" w:hAnsi="Times New Roman" w:cs="Times New Roman"/>
                <w:sz w:val="24"/>
                <w:szCs w:val="24"/>
                <w:lang w:val="sr-Cyrl-CS"/>
              </w:rPr>
              <w:t>68</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lastRenderedPageBreak/>
              <w:t>Административно</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стручне</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дел</w:t>
            </w:r>
            <w:r w:rsidRPr="00FC51FD">
              <w:rPr>
                <w:rFonts w:ascii="Times New Roman" w:eastAsia="Times New Roman" w:hAnsi="Times New Roman" w:cs="Times New Roman"/>
                <w:sz w:val="24"/>
                <w:szCs w:val="24"/>
                <w:lang w:val="sr-Cyrl-CS"/>
              </w:rPr>
              <w:t>атности</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4</w:t>
            </w:r>
            <w:r w:rsidR="006B20F7" w:rsidRPr="00FC51FD">
              <w:rPr>
                <w:rFonts w:ascii="Times New Roman" w:eastAsia="Times New Roman" w:hAnsi="Times New Roman" w:cs="Times New Roman"/>
                <w:sz w:val="24"/>
                <w:szCs w:val="24"/>
                <w:lang w:val="sr-Cyrl-CS"/>
              </w:rPr>
              <w:t>60</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Државна</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управа</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1</w:t>
            </w:r>
            <w:r w:rsidR="006B20F7" w:rsidRPr="00FC51FD">
              <w:rPr>
                <w:rFonts w:ascii="Times New Roman" w:eastAsia="Times New Roman" w:hAnsi="Times New Roman" w:cs="Times New Roman"/>
                <w:sz w:val="24"/>
                <w:szCs w:val="24"/>
                <w:lang w:val="sr-Cyrl-CS"/>
              </w:rPr>
              <w:t>502</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Образовање</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1</w:t>
            </w:r>
            <w:r w:rsidR="006B20F7" w:rsidRPr="00FC51FD">
              <w:rPr>
                <w:rFonts w:ascii="Times New Roman" w:eastAsia="Times New Roman" w:hAnsi="Times New Roman" w:cs="Times New Roman"/>
                <w:sz w:val="24"/>
                <w:szCs w:val="24"/>
                <w:lang w:val="sr-Cyrl-CS"/>
              </w:rPr>
              <w:t>401</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Здравствена</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заштита</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2</w:t>
            </w:r>
            <w:r w:rsidR="006B20F7" w:rsidRPr="00FC51FD">
              <w:rPr>
                <w:rFonts w:ascii="Times New Roman" w:eastAsia="Times New Roman" w:hAnsi="Times New Roman" w:cs="Times New Roman"/>
                <w:sz w:val="24"/>
                <w:szCs w:val="24"/>
                <w:lang w:val="sr-Cyrl-CS"/>
              </w:rPr>
              <w:t>370</w:t>
            </w:r>
          </w:p>
        </w:tc>
      </w:tr>
      <w:tr w:rsidR="00842EED" w:rsidRPr="00FC51FD" w:rsidTr="00F02C02">
        <w:trPr>
          <w:trHeight w:val="18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Уметност</w:t>
            </w:r>
          </w:p>
        </w:tc>
        <w:tc>
          <w:tcPr>
            <w:tcW w:w="2546" w:type="dxa"/>
            <w:noWrap/>
            <w:vAlign w:val="bottom"/>
          </w:tcPr>
          <w:p w:rsidR="00842EED" w:rsidRPr="00FC51FD" w:rsidRDefault="006B20F7"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361</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Остале</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услужне</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rPr>
              <w:t>делатности</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4</w:t>
            </w:r>
            <w:r w:rsidR="006B20F7" w:rsidRPr="00FC51FD">
              <w:rPr>
                <w:rFonts w:ascii="Times New Roman" w:eastAsia="Times New Roman" w:hAnsi="Times New Roman" w:cs="Times New Roman"/>
                <w:sz w:val="24"/>
                <w:szCs w:val="24"/>
                <w:lang w:val="sr-Cyrl-CS"/>
              </w:rPr>
              <w:t>63</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sz w:val="24"/>
                <w:szCs w:val="24"/>
              </w:rPr>
              <w:t>Индивид</w:t>
            </w:r>
            <w:r w:rsidRPr="00FC51FD">
              <w:rPr>
                <w:rFonts w:ascii="Times New Roman" w:eastAsia="Times New Roman" w:hAnsi="Times New Roman" w:cs="Times New Roman"/>
                <w:sz w:val="24"/>
                <w:szCs w:val="24"/>
                <w:lang w:val="sr-Cyrl-CS"/>
              </w:rPr>
              <w:t>уални</w:t>
            </w:r>
            <w:r w:rsidR="00197788" w:rsidRPr="00FC51FD">
              <w:rPr>
                <w:rFonts w:ascii="Times New Roman" w:eastAsia="Times New Roman" w:hAnsi="Times New Roman" w:cs="Times New Roman"/>
                <w:sz w:val="24"/>
                <w:szCs w:val="24"/>
              </w:rPr>
              <w:t xml:space="preserve"> </w:t>
            </w:r>
            <w:r w:rsidRPr="00FC51FD">
              <w:rPr>
                <w:rFonts w:ascii="Times New Roman" w:eastAsia="Times New Roman" w:hAnsi="Times New Roman" w:cs="Times New Roman"/>
                <w:sz w:val="24"/>
                <w:szCs w:val="24"/>
                <w:lang w:val="sr-Cyrl-CS"/>
              </w:rPr>
              <w:t>п</w:t>
            </w:r>
            <w:r w:rsidRPr="00FC51FD">
              <w:rPr>
                <w:rFonts w:ascii="Times New Roman" w:eastAsia="Times New Roman" w:hAnsi="Times New Roman" w:cs="Times New Roman"/>
                <w:sz w:val="24"/>
                <w:szCs w:val="24"/>
              </w:rPr>
              <w:t>ољопривредници</w:t>
            </w:r>
          </w:p>
        </w:tc>
        <w:tc>
          <w:tcPr>
            <w:tcW w:w="2546" w:type="dxa"/>
            <w:noWrap/>
            <w:vAlign w:val="bottom"/>
          </w:tcPr>
          <w:p w:rsidR="00842EED" w:rsidRPr="00FC51FD" w:rsidRDefault="006B20F7" w:rsidP="00842EED">
            <w:pPr>
              <w:spacing w:after="0" w:line="240" w:lineRule="auto"/>
              <w:jc w:val="right"/>
              <w:rPr>
                <w:rFonts w:ascii="Times New Roman" w:eastAsia="Times New Roman" w:hAnsi="Times New Roman" w:cs="Times New Roman"/>
                <w:sz w:val="24"/>
                <w:szCs w:val="24"/>
                <w:lang w:val="sr-Cyrl-CS"/>
              </w:rPr>
            </w:pPr>
            <w:r w:rsidRPr="00FC51FD">
              <w:rPr>
                <w:rFonts w:ascii="Times New Roman" w:eastAsia="Times New Roman" w:hAnsi="Times New Roman" w:cs="Times New Roman"/>
                <w:sz w:val="24"/>
                <w:szCs w:val="24"/>
                <w:lang w:val="sr-Cyrl-CS"/>
              </w:rPr>
              <w:t>256</w:t>
            </w:r>
          </w:p>
        </w:tc>
      </w:tr>
      <w:tr w:rsidR="00842EED" w:rsidRPr="00FC51FD" w:rsidTr="00F02C02">
        <w:trPr>
          <w:trHeight w:val="277"/>
        </w:trPr>
        <w:tc>
          <w:tcPr>
            <w:tcW w:w="6814" w:type="dxa"/>
            <w:noWrap/>
            <w:vAlign w:val="bottom"/>
          </w:tcPr>
          <w:p w:rsidR="00842EED" w:rsidRPr="00FC51FD" w:rsidRDefault="00842EED" w:rsidP="00842EED">
            <w:pPr>
              <w:spacing w:after="0" w:line="240" w:lineRule="auto"/>
              <w:rPr>
                <w:rFonts w:ascii="Times New Roman" w:eastAsia="Times New Roman" w:hAnsi="Times New Roman" w:cs="Times New Roman"/>
                <w:sz w:val="24"/>
                <w:szCs w:val="24"/>
                <w:lang w:val="sr-Cyrl-CS" w:eastAsia="sr-Latn-CS"/>
              </w:rPr>
            </w:pPr>
            <w:r w:rsidRPr="00FC51FD">
              <w:rPr>
                <w:rFonts w:ascii="Times New Roman" w:eastAsia="Times New Roman" w:hAnsi="Times New Roman" w:cs="Times New Roman"/>
                <w:b/>
                <w:bCs/>
                <w:sz w:val="24"/>
                <w:szCs w:val="24"/>
                <w:lang w:val="sr-Cyrl-CS"/>
              </w:rPr>
              <w:t>У</w:t>
            </w:r>
            <w:r w:rsidRPr="00FC51FD">
              <w:rPr>
                <w:rFonts w:ascii="Times New Roman" w:eastAsia="Times New Roman" w:hAnsi="Times New Roman" w:cs="Times New Roman"/>
                <w:b/>
                <w:bCs/>
                <w:sz w:val="24"/>
                <w:szCs w:val="24"/>
              </w:rPr>
              <w:t>купно</w:t>
            </w:r>
          </w:p>
        </w:tc>
        <w:tc>
          <w:tcPr>
            <w:tcW w:w="2546" w:type="dxa"/>
            <w:noWrap/>
            <w:vAlign w:val="bottom"/>
          </w:tcPr>
          <w:p w:rsidR="00842EED" w:rsidRPr="00FC51FD" w:rsidRDefault="005D1240" w:rsidP="00842EED">
            <w:pPr>
              <w:spacing w:after="0" w:line="240" w:lineRule="auto"/>
              <w:jc w:val="right"/>
              <w:rPr>
                <w:rFonts w:ascii="Times New Roman" w:eastAsia="Times New Roman" w:hAnsi="Times New Roman" w:cs="Times New Roman"/>
                <w:b/>
                <w:bCs/>
                <w:sz w:val="24"/>
                <w:szCs w:val="24"/>
              </w:rPr>
            </w:pPr>
            <w:r w:rsidRPr="00FC51FD">
              <w:rPr>
                <w:rFonts w:ascii="Times New Roman" w:eastAsia="Times New Roman" w:hAnsi="Times New Roman" w:cs="Times New Roman"/>
                <w:noProof/>
                <w:sz w:val="24"/>
                <w:szCs w:val="24"/>
              </w:rPr>
              <w:t>23</w:t>
            </w:r>
            <w:r w:rsidR="006B20F7" w:rsidRPr="00FC51FD">
              <w:rPr>
                <w:rFonts w:ascii="Times New Roman" w:eastAsia="Times New Roman" w:hAnsi="Times New Roman" w:cs="Times New Roman"/>
                <w:noProof/>
                <w:sz w:val="24"/>
                <w:szCs w:val="24"/>
              </w:rPr>
              <w:t>614</w:t>
            </w:r>
          </w:p>
        </w:tc>
      </w:tr>
    </w:tbl>
    <w:p w:rsidR="00842EED" w:rsidRPr="00F02C02" w:rsidRDefault="00842EED" w:rsidP="00842EED">
      <w:pPr>
        <w:spacing w:after="0" w:line="240" w:lineRule="auto"/>
        <w:jc w:val="both"/>
        <w:rPr>
          <w:rFonts w:ascii="Times New Roman" w:eastAsia="Times New Roman" w:hAnsi="Times New Roman" w:cs="Times New Roman"/>
          <w:bCs/>
          <w:i/>
          <w:noProof/>
          <w:sz w:val="24"/>
          <w:szCs w:val="24"/>
          <w:lang w:val="sr-Cyrl-CS"/>
        </w:rPr>
      </w:pPr>
      <w:bookmarkStart w:id="8" w:name="_Toc195608599"/>
      <w:r w:rsidRPr="00F02C02">
        <w:rPr>
          <w:rFonts w:ascii="Times New Roman" w:eastAsia="Times New Roman" w:hAnsi="Times New Roman" w:cs="Times New Roman"/>
          <w:bCs/>
          <w:i/>
          <w:noProof/>
          <w:sz w:val="24"/>
          <w:szCs w:val="24"/>
          <w:lang w:val="sr-Cyrl-CS"/>
        </w:rPr>
        <w:t>Табела 1</w:t>
      </w:r>
      <w:r w:rsidR="00231D55">
        <w:rPr>
          <w:rFonts w:ascii="Times New Roman" w:eastAsia="Times New Roman" w:hAnsi="Times New Roman" w:cs="Times New Roman"/>
          <w:bCs/>
          <w:i/>
          <w:noProof/>
          <w:sz w:val="24"/>
          <w:szCs w:val="24"/>
        </w:rPr>
        <w:t>0</w:t>
      </w:r>
      <w:r w:rsidRPr="00F02C02">
        <w:rPr>
          <w:rFonts w:ascii="Times New Roman" w:eastAsia="Times New Roman" w:hAnsi="Times New Roman" w:cs="Times New Roman"/>
          <w:bCs/>
          <w:i/>
          <w:noProof/>
          <w:sz w:val="24"/>
          <w:szCs w:val="24"/>
          <w:lang w:val="sr-Cyrl-CS"/>
        </w:rPr>
        <w:t xml:space="preserve">. </w:t>
      </w:r>
      <w:bookmarkEnd w:id="8"/>
      <w:r w:rsidRPr="00F02C02">
        <w:rPr>
          <w:rFonts w:ascii="Times New Roman" w:eastAsia="Times New Roman" w:hAnsi="Times New Roman" w:cs="Times New Roman"/>
          <w:bCs/>
          <w:i/>
          <w:noProof/>
          <w:sz w:val="24"/>
          <w:szCs w:val="24"/>
          <w:lang w:val="sr-Cyrl-CS"/>
        </w:rPr>
        <w:t xml:space="preserve">Структура запослених на територији града Ужица </w:t>
      </w:r>
    </w:p>
    <w:p w:rsidR="004D3FC4" w:rsidRPr="00F02C02" w:rsidRDefault="00842EED" w:rsidP="00F02C02">
      <w:pPr>
        <w:spacing w:after="0" w:line="240" w:lineRule="auto"/>
        <w:ind w:right="141"/>
        <w:jc w:val="both"/>
        <w:rPr>
          <w:rFonts w:ascii="Times New Roman" w:eastAsia="Times New Roman" w:hAnsi="Times New Roman" w:cs="Times New Roman"/>
          <w:i/>
          <w:noProof/>
          <w:sz w:val="24"/>
          <w:szCs w:val="24"/>
          <w:lang w:val="sr-Cyrl-CS"/>
        </w:rPr>
      </w:pPr>
      <w:r w:rsidRPr="00F02C02">
        <w:rPr>
          <w:rFonts w:ascii="Times New Roman" w:eastAsia="Times New Roman" w:hAnsi="Times New Roman" w:cs="Times New Roman"/>
          <w:bCs/>
          <w:i/>
          <w:noProof/>
          <w:sz w:val="24"/>
          <w:szCs w:val="24"/>
          <w:lang w:val="sr-Cyrl-CS"/>
        </w:rPr>
        <w:t>Извор:</w:t>
      </w:r>
      <w:r w:rsidR="00F02C02" w:rsidRPr="00F02C02">
        <w:rPr>
          <w:bCs/>
          <w:i/>
          <w:noProof/>
          <w:sz w:val="24"/>
          <w:szCs w:val="24"/>
          <w:lang w:val="sr-Cyrl-CS"/>
        </w:rPr>
        <w:t xml:space="preserve"> Републички завод за статистику</w:t>
      </w:r>
    </w:p>
    <w:p w:rsidR="00455891" w:rsidRPr="00FC51FD" w:rsidRDefault="00455891" w:rsidP="00842EED">
      <w:pPr>
        <w:spacing w:after="0" w:line="240" w:lineRule="auto"/>
        <w:jc w:val="both"/>
        <w:rPr>
          <w:rFonts w:ascii="Times New Roman" w:eastAsia="Times New Roman" w:hAnsi="Times New Roman" w:cs="Times New Roman"/>
          <w:noProof/>
          <w:sz w:val="24"/>
          <w:szCs w:val="24"/>
          <w:lang w:eastAsia="sr-Latn-CS"/>
        </w:rPr>
      </w:pPr>
    </w:p>
    <w:p w:rsidR="00842EED" w:rsidRPr="00FC51FD" w:rsidRDefault="00842EED" w:rsidP="00842EED">
      <w:pPr>
        <w:spacing w:after="0" w:line="240" w:lineRule="auto"/>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 xml:space="preserve">Анализом  података који говоре о структури запослених према секторима  делатности, од укупног броја </w:t>
      </w:r>
      <w:r w:rsidR="006B20F7" w:rsidRPr="00FC51FD">
        <w:rPr>
          <w:rFonts w:ascii="Times New Roman" w:eastAsia="Times New Roman" w:hAnsi="Times New Roman" w:cs="Times New Roman"/>
          <w:noProof/>
          <w:sz w:val="24"/>
          <w:szCs w:val="24"/>
          <w:lang w:val="sr-Cyrl-CS"/>
        </w:rPr>
        <w:t xml:space="preserve">лица, </w:t>
      </w:r>
      <w:r w:rsidRPr="00FC51FD">
        <w:rPr>
          <w:rFonts w:ascii="Times New Roman" w:eastAsia="Times New Roman" w:hAnsi="Times New Roman" w:cs="Times New Roman"/>
          <w:noProof/>
          <w:sz w:val="24"/>
          <w:szCs w:val="24"/>
          <w:lang w:val="sr-Cyrl-CS"/>
        </w:rPr>
        <w:t xml:space="preserve">запослених </w:t>
      </w:r>
      <w:r w:rsidR="006B20F7" w:rsidRPr="00FC51FD">
        <w:rPr>
          <w:rFonts w:ascii="Times New Roman" w:eastAsia="Times New Roman" w:hAnsi="Times New Roman" w:cs="Times New Roman"/>
          <w:noProof/>
          <w:sz w:val="24"/>
          <w:szCs w:val="24"/>
          <w:lang w:val="sr-Cyrl-CS"/>
        </w:rPr>
        <w:t>на територији Града Ужица</w:t>
      </w:r>
      <w:r w:rsidRPr="00FC51FD">
        <w:rPr>
          <w:rFonts w:ascii="Times New Roman" w:eastAsia="Times New Roman" w:hAnsi="Times New Roman" w:cs="Times New Roman"/>
          <w:noProof/>
          <w:sz w:val="24"/>
          <w:szCs w:val="24"/>
          <w:lang w:val="sr-Cyrl-CS"/>
        </w:rPr>
        <w:t xml:space="preserve">, видимо да је у следећих 7 сектора делатности запослено </w:t>
      </w:r>
      <w:r w:rsidRPr="00FC51FD">
        <w:rPr>
          <w:rFonts w:ascii="Times New Roman" w:eastAsia="Times New Roman" w:hAnsi="Times New Roman" w:cs="Times New Roman"/>
          <w:noProof/>
          <w:sz w:val="24"/>
          <w:szCs w:val="24"/>
        </w:rPr>
        <w:t>7</w:t>
      </w:r>
      <w:r w:rsidR="005D1240" w:rsidRPr="00FC51FD">
        <w:rPr>
          <w:rFonts w:ascii="Times New Roman" w:eastAsia="Times New Roman" w:hAnsi="Times New Roman" w:cs="Times New Roman"/>
          <w:noProof/>
          <w:sz w:val="24"/>
          <w:szCs w:val="24"/>
        </w:rPr>
        <w:t xml:space="preserve">8,7 </w:t>
      </w:r>
      <w:r w:rsidRPr="00FC51FD">
        <w:rPr>
          <w:rFonts w:ascii="Times New Roman" w:eastAsia="Times New Roman" w:hAnsi="Times New Roman" w:cs="Times New Roman"/>
          <w:noProof/>
          <w:sz w:val="24"/>
          <w:szCs w:val="24"/>
          <w:lang w:val="sr-Cyrl-CS"/>
        </w:rPr>
        <w:t>% лица и то:</w:t>
      </w:r>
    </w:p>
    <w:p w:rsidR="00842EED" w:rsidRPr="00FC51FD" w:rsidRDefault="00842EED" w:rsidP="00F6634E">
      <w:pPr>
        <w:numPr>
          <w:ilvl w:val="0"/>
          <w:numId w:val="3"/>
        </w:numPr>
        <w:spacing w:after="0" w:line="240" w:lineRule="auto"/>
        <w:contextualSpacing/>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30</w:t>
      </w:r>
      <w:r w:rsidR="006B20F7" w:rsidRPr="00FC51FD">
        <w:rPr>
          <w:rFonts w:ascii="Times New Roman" w:eastAsia="Times New Roman" w:hAnsi="Times New Roman" w:cs="Times New Roman"/>
          <w:noProof/>
          <w:sz w:val="24"/>
          <w:szCs w:val="24"/>
          <w:lang w:val="sr-Cyrl-CS"/>
        </w:rPr>
        <w:t>,5</w:t>
      </w:r>
      <w:r w:rsidR="005D1240" w:rsidRPr="00FC51FD">
        <w:rPr>
          <w:rFonts w:ascii="Times New Roman" w:eastAsia="Times New Roman" w:hAnsi="Times New Roman" w:cs="Times New Roman"/>
          <w:noProof/>
          <w:sz w:val="24"/>
          <w:szCs w:val="24"/>
          <w:lang w:val="sr-Cyrl-CS"/>
        </w:rPr>
        <w:t xml:space="preserve"> </w:t>
      </w:r>
      <w:r w:rsidRPr="00FC51FD">
        <w:rPr>
          <w:rFonts w:ascii="Times New Roman" w:eastAsia="Times New Roman" w:hAnsi="Times New Roman" w:cs="Times New Roman"/>
          <w:noProof/>
          <w:sz w:val="24"/>
          <w:szCs w:val="24"/>
          <w:lang w:val="sr-Cyrl-CS"/>
        </w:rPr>
        <w:t>% прерађивачкој индустрији</w:t>
      </w:r>
    </w:p>
    <w:p w:rsidR="00842EED" w:rsidRPr="00FC51FD" w:rsidRDefault="00926623" w:rsidP="00F6634E">
      <w:pPr>
        <w:numPr>
          <w:ilvl w:val="0"/>
          <w:numId w:val="3"/>
        </w:numPr>
        <w:spacing w:after="0" w:line="240" w:lineRule="auto"/>
        <w:contextualSpacing/>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rPr>
        <w:t>13,1</w:t>
      </w:r>
      <w:r w:rsidR="005D1240" w:rsidRPr="00FC51FD">
        <w:rPr>
          <w:rFonts w:ascii="Times New Roman" w:eastAsia="Times New Roman" w:hAnsi="Times New Roman" w:cs="Times New Roman"/>
          <w:noProof/>
          <w:sz w:val="24"/>
          <w:szCs w:val="24"/>
        </w:rPr>
        <w:t xml:space="preserve"> </w:t>
      </w:r>
      <w:r w:rsidR="00842EED" w:rsidRPr="00FC51FD">
        <w:rPr>
          <w:rFonts w:ascii="Times New Roman" w:eastAsia="Times New Roman" w:hAnsi="Times New Roman" w:cs="Times New Roman"/>
          <w:noProof/>
          <w:sz w:val="24"/>
          <w:szCs w:val="24"/>
          <w:lang w:val="sr-Cyrl-CS"/>
        </w:rPr>
        <w:t>% у трговини на  велико и мало</w:t>
      </w:r>
    </w:p>
    <w:p w:rsidR="00842EED" w:rsidRPr="00FC51FD" w:rsidRDefault="005D1240" w:rsidP="00F6634E">
      <w:pPr>
        <w:numPr>
          <w:ilvl w:val="0"/>
          <w:numId w:val="3"/>
        </w:numPr>
        <w:spacing w:after="0" w:line="240" w:lineRule="auto"/>
        <w:contextualSpacing/>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10</w:t>
      </w:r>
      <w:r w:rsidR="00926623" w:rsidRPr="00FC51FD">
        <w:rPr>
          <w:rFonts w:ascii="Times New Roman" w:eastAsia="Times New Roman" w:hAnsi="Times New Roman" w:cs="Times New Roman"/>
          <w:noProof/>
          <w:sz w:val="24"/>
          <w:szCs w:val="24"/>
          <w:lang w:val="sr-Cyrl-CS"/>
        </w:rPr>
        <w:t xml:space="preserve"> </w:t>
      </w:r>
      <w:r w:rsidR="00842EED" w:rsidRPr="00FC51FD">
        <w:rPr>
          <w:rFonts w:ascii="Times New Roman" w:eastAsia="Times New Roman" w:hAnsi="Times New Roman" w:cs="Times New Roman"/>
          <w:noProof/>
          <w:sz w:val="24"/>
          <w:szCs w:val="24"/>
          <w:lang w:val="sr-Cyrl-CS"/>
        </w:rPr>
        <w:t xml:space="preserve">% у области здравствене заштите </w:t>
      </w:r>
    </w:p>
    <w:p w:rsidR="00842EED" w:rsidRPr="00FC51FD" w:rsidRDefault="005D1240" w:rsidP="00F6634E">
      <w:pPr>
        <w:numPr>
          <w:ilvl w:val="0"/>
          <w:numId w:val="3"/>
        </w:numPr>
        <w:spacing w:after="0" w:line="240" w:lineRule="auto"/>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6,4</w:t>
      </w:r>
      <w:r w:rsidR="00842EED" w:rsidRPr="00FC51FD">
        <w:rPr>
          <w:rFonts w:ascii="Times New Roman" w:eastAsia="Times New Roman" w:hAnsi="Times New Roman" w:cs="Times New Roman"/>
          <w:noProof/>
          <w:sz w:val="24"/>
          <w:szCs w:val="24"/>
          <w:lang w:val="sr-Cyrl-CS"/>
        </w:rPr>
        <w:t xml:space="preserve"> у државној управи (установама и предузећима) </w:t>
      </w:r>
    </w:p>
    <w:p w:rsidR="00842EED" w:rsidRPr="00FC51FD" w:rsidRDefault="00926623" w:rsidP="00F6634E">
      <w:pPr>
        <w:numPr>
          <w:ilvl w:val="0"/>
          <w:numId w:val="3"/>
        </w:numPr>
        <w:spacing w:after="0" w:line="240" w:lineRule="auto"/>
        <w:contextualSpacing/>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6,3</w:t>
      </w:r>
      <w:r w:rsidR="00842EED" w:rsidRPr="00FC51FD">
        <w:rPr>
          <w:rFonts w:ascii="Times New Roman" w:eastAsia="Times New Roman" w:hAnsi="Times New Roman" w:cs="Times New Roman"/>
          <w:noProof/>
          <w:sz w:val="24"/>
          <w:szCs w:val="24"/>
          <w:lang w:val="sr-Cyrl-CS"/>
        </w:rPr>
        <w:t xml:space="preserve"> % у области  саобраћаја </w:t>
      </w:r>
    </w:p>
    <w:p w:rsidR="004C20FB" w:rsidRPr="00FC51FD" w:rsidRDefault="00842EED" w:rsidP="00F6634E">
      <w:pPr>
        <w:numPr>
          <w:ilvl w:val="0"/>
          <w:numId w:val="3"/>
        </w:numPr>
        <w:spacing w:after="0" w:line="240" w:lineRule="auto"/>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5,</w:t>
      </w:r>
      <w:r w:rsidR="00926623" w:rsidRPr="00FC51FD">
        <w:rPr>
          <w:rFonts w:ascii="Times New Roman" w:eastAsia="Times New Roman" w:hAnsi="Times New Roman" w:cs="Times New Roman"/>
          <w:noProof/>
          <w:sz w:val="24"/>
          <w:szCs w:val="24"/>
        </w:rPr>
        <w:t>9</w:t>
      </w:r>
      <w:r w:rsidRPr="00FC51FD">
        <w:rPr>
          <w:rFonts w:ascii="Times New Roman" w:eastAsia="Times New Roman" w:hAnsi="Times New Roman" w:cs="Times New Roman"/>
          <w:noProof/>
          <w:sz w:val="24"/>
          <w:szCs w:val="24"/>
          <w:lang w:val="sr-Cyrl-CS"/>
        </w:rPr>
        <w:t xml:space="preserve"> % у образовању</w:t>
      </w:r>
    </w:p>
    <w:p w:rsidR="00926623" w:rsidRPr="00FC51FD" w:rsidRDefault="00926623" w:rsidP="00F6634E">
      <w:pPr>
        <w:numPr>
          <w:ilvl w:val="0"/>
          <w:numId w:val="3"/>
        </w:numPr>
        <w:spacing w:after="0" w:line="240" w:lineRule="auto"/>
        <w:contextualSpacing/>
        <w:jc w:val="both"/>
        <w:rPr>
          <w:rFonts w:ascii="Times New Roman" w:eastAsia="Times New Roman" w:hAnsi="Times New Roman" w:cs="Times New Roman"/>
          <w:noProof/>
          <w:sz w:val="24"/>
          <w:szCs w:val="24"/>
          <w:lang w:val="sr-Cyrl-CS"/>
        </w:rPr>
      </w:pPr>
      <w:r w:rsidRPr="00FC51FD">
        <w:rPr>
          <w:rFonts w:ascii="Times New Roman" w:eastAsia="Times New Roman" w:hAnsi="Times New Roman" w:cs="Times New Roman"/>
          <w:noProof/>
          <w:sz w:val="24"/>
          <w:szCs w:val="24"/>
          <w:lang w:val="sr-Cyrl-CS"/>
        </w:rPr>
        <w:t>5,5 % у грађевинарству</w:t>
      </w:r>
    </w:p>
    <w:p w:rsidR="00093F78" w:rsidRPr="00093F78" w:rsidRDefault="00093F78" w:rsidP="00842EED">
      <w:pPr>
        <w:spacing w:after="0" w:line="240" w:lineRule="auto"/>
        <w:jc w:val="both"/>
        <w:rPr>
          <w:rFonts w:ascii="Times New Roman" w:eastAsia="Times New Roman" w:hAnsi="Times New Roman" w:cs="Times New Roman"/>
          <w:noProof/>
          <w:color w:val="FF0000"/>
          <w:sz w:val="24"/>
          <w:szCs w:val="24"/>
          <w:lang w:eastAsia="sr-Latn-CS"/>
        </w:rPr>
      </w:pPr>
    </w:p>
    <w:p w:rsidR="00F02C02" w:rsidRPr="00F02C02" w:rsidRDefault="00F02C02" w:rsidP="00842EED">
      <w:pPr>
        <w:spacing w:after="0" w:line="240" w:lineRule="auto"/>
        <w:jc w:val="both"/>
        <w:rPr>
          <w:rFonts w:ascii="Times New Roman" w:eastAsia="Times New Roman" w:hAnsi="Times New Roman" w:cs="Times New Roman"/>
          <w:noProof/>
          <w:color w:val="FF0000"/>
          <w:sz w:val="24"/>
          <w:szCs w:val="24"/>
          <w:lang w:eastAsia="sr-Latn-CS"/>
        </w:rPr>
      </w:pPr>
    </w:p>
    <w:p w:rsidR="00842EED" w:rsidRDefault="00842EED" w:rsidP="00842EED">
      <w:pPr>
        <w:spacing w:after="0" w:line="240" w:lineRule="auto"/>
        <w:jc w:val="both"/>
        <w:rPr>
          <w:rFonts w:ascii="Times New Roman" w:eastAsia="Times New Roman" w:hAnsi="Times New Roman" w:cs="Times New Roman"/>
          <w:noProof/>
          <w:sz w:val="24"/>
          <w:szCs w:val="24"/>
          <w:lang w:eastAsia="sr-Latn-CS"/>
        </w:rPr>
      </w:pPr>
      <w:r w:rsidRPr="006E6C5D">
        <w:rPr>
          <w:rFonts w:ascii="Times New Roman" w:eastAsia="Times New Roman" w:hAnsi="Times New Roman" w:cs="Times New Roman"/>
          <w:noProof/>
          <w:sz w:val="24"/>
          <w:szCs w:val="24"/>
          <w:lang w:val="sr-Cyrl-CS" w:eastAsia="sr-Latn-CS"/>
        </w:rPr>
        <w:t>Закључци:</w:t>
      </w:r>
    </w:p>
    <w:p w:rsidR="003515A4" w:rsidRPr="003515A4" w:rsidRDefault="003515A4" w:rsidP="00842EED">
      <w:pPr>
        <w:spacing w:after="0" w:line="240" w:lineRule="auto"/>
        <w:jc w:val="both"/>
        <w:rPr>
          <w:rFonts w:ascii="Times New Roman" w:eastAsia="Times New Roman" w:hAnsi="Times New Roman" w:cs="Times New Roman"/>
          <w:noProof/>
          <w:sz w:val="24"/>
          <w:szCs w:val="24"/>
          <w:lang w:eastAsia="sr-Latn-CS"/>
        </w:rPr>
      </w:pPr>
    </w:p>
    <w:p w:rsidR="00842EED" w:rsidRPr="00403A74" w:rsidRDefault="00E320AF" w:rsidP="00F6634E">
      <w:pPr>
        <w:numPr>
          <w:ilvl w:val="0"/>
          <w:numId w:val="10"/>
        </w:numPr>
        <w:spacing w:after="0" w:line="240" w:lineRule="auto"/>
        <w:jc w:val="both"/>
        <w:rPr>
          <w:rFonts w:ascii="Times New Roman" w:eastAsia="Times New Roman" w:hAnsi="Times New Roman" w:cs="Times New Roman"/>
          <w:noProof/>
          <w:sz w:val="24"/>
          <w:szCs w:val="24"/>
          <w:lang w:eastAsia="sr-Latn-CS"/>
        </w:rPr>
      </w:pPr>
      <w:r w:rsidRPr="00403A74">
        <w:rPr>
          <w:rFonts w:ascii="Times New Roman" w:hAnsi="Times New Roman" w:cs="Times New Roman"/>
          <w:sz w:val="24"/>
          <w:szCs w:val="24"/>
        </w:rPr>
        <w:t>број становника се из године у годину смањује услед негативног природног прираштаја, имиграције</w:t>
      </w:r>
      <w:r w:rsidRPr="00403A74">
        <w:rPr>
          <w:rFonts w:ascii="Times New Roman" w:hAnsi="Times New Roman" w:cs="Times New Roman"/>
          <w:b/>
          <w:sz w:val="24"/>
          <w:szCs w:val="24"/>
        </w:rPr>
        <w:t xml:space="preserve"> </w:t>
      </w:r>
      <w:r w:rsidRPr="00403A74">
        <w:rPr>
          <w:rFonts w:ascii="Times New Roman" w:hAnsi="Times New Roman" w:cs="Times New Roman"/>
          <w:sz w:val="24"/>
          <w:szCs w:val="24"/>
        </w:rPr>
        <w:t>односно одласка радно способног становништва у веће градове или иностранство, као и не враћање младих у град након завршеног факултета;</w:t>
      </w:r>
    </w:p>
    <w:p w:rsidR="00842EED" w:rsidRPr="00403A74" w:rsidRDefault="00943C11"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03A74">
        <w:rPr>
          <w:rFonts w:ascii="Times New Roman" w:hAnsi="Times New Roman" w:cs="Times New Roman"/>
          <w:sz w:val="24"/>
          <w:szCs w:val="24"/>
        </w:rPr>
        <w:t>старосна структура незапослених лица</w:t>
      </w:r>
      <w:r w:rsidRPr="00403A74">
        <w:rPr>
          <w:rFonts w:ascii="Times New Roman" w:hAnsi="Times New Roman" w:cs="Times New Roman"/>
          <w:b/>
          <w:sz w:val="24"/>
          <w:szCs w:val="24"/>
        </w:rPr>
        <w:t xml:space="preserve"> </w:t>
      </w:r>
      <w:r w:rsidRPr="00403A74">
        <w:rPr>
          <w:rFonts w:ascii="Times New Roman" w:eastAsia="Times New Roman" w:hAnsi="Times New Roman" w:cs="Times New Roman"/>
          <w:noProof/>
          <w:sz w:val="24"/>
          <w:szCs w:val="24"/>
          <w:lang w:val="sr-Cyrl-CS" w:eastAsia="sr-Latn-CS"/>
        </w:rPr>
        <w:t xml:space="preserve">по годинама старости је </w:t>
      </w:r>
      <w:r w:rsidRPr="00403A74">
        <w:rPr>
          <w:rFonts w:ascii="Times New Roman" w:hAnsi="Times New Roman" w:cs="Times New Roman"/>
          <w:sz w:val="24"/>
          <w:szCs w:val="24"/>
        </w:rPr>
        <w:t>н</w:t>
      </w:r>
      <w:r w:rsidR="00E320AF" w:rsidRPr="00403A74">
        <w:rPr>
          <w:rFonts w:ascii="Times New Roman" w:hAnsi="Times New Roman" w:cs="Times New Roman"/>
          <w:sz w:val="24"/>
          <w:szCs w:val="24"/>
        </w:rPr>
        <w:t>еповољна</w:t>
      </w:r>
      <w:r w:rsidRPr="00403A74">
        <w:rPr>
          <w:rFonts w:ascii="Times New Roman" w:hAnsi="Times New Roman" w:cs="Times New Roman"/>
          <w:sz w:val="24"/>
          <w:szCs w:val="24"/>
        </w:rPr>
        <w:t xml:space="preserve"> -</w:t>
      </w:r>
      <w:r w:rsidR="00E320AF" w:rsidRPr="00403A74">
        <w:rPr>
          <w:rFonts w:ascii="Times New Roman" w:hAnsi="Times New Roman" w:cs="Times New Roman"/>
          <w:sz w:val="24"/>
          <w:szCs w:val="24"/>
        </w:rPr>
        <w:t xml:space="preserve"> </w:t>
      </w:r>
      <w:r w:rsidR="00842EED" w:rsidRPr="00403A74">
        <w:rPr>
          <w:rFonts w:ascii="Times New Roman" w:eastAsia="Times New Roman" w:hAnsi="Times New Roman" w:cs="Times New Roman"/>
          <w:noProof/>
          <w:sz w:val="24"/>
          <w:szCs w:val="24"/>
          <w:lang w:val="sr-Cyrl-CS" w:eastAsia="sr-Latn-CS"/>
        </w:rPr>
        <w:t>највеће учешће у броју активно незапослених, су лица старости између 50-59 година</w:t>
      </w:r>
      <w:r w:rsidR="00403A74">
        <w:rPr>
          <w:rFonts w:ascii="Times New Roman" w:eastAsia="Times New Roman" w:hAnsi="Times New Roman" w:cs="Times New Roman"/>
          <w:noProof/>
          <w:sz w:val="24"/>
          <w:szCs w:val="24"/>
          <w:lang w:val="sr-Cyrl-CS" w:eastAsia="sr-Latn-CS"/>
        </w:rPr>
        <w:t>;</w:t>
      </w:r>
    </w:p>
    <w:p w:rsidR="00842EED" w:rsidRPr="00455891" w:rsidRDefault="00943C11"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03A74">
        <w:rPr>
          <w:rFonts w:ascii="Times New Roman" w:hAnsi="Times New Roman" w:cs="Times New Roman"/>
          <w:sz w:val="24"/>
          <w:szCs w:val="24"/>
        </w:rPr>
        <w:t>родни јаз присутан је код свих показатеља тржишта рад</w:t>
      </w:r>
      <w:r w:rsidRPr="00403A74">
        <w:rPr>
          <w:rFonts w:ascii="Times New Roman" w:eastAsia="Times New Roman" w:hAnsi="Times New Roman" w:cs="Times New Roman"/>
          <w:noProof/>
          <w:sz w:val="24"/>
          <w:szCs w:val="24"/>
          <w:lang w:val="sr-Cyrl-CS" w:eastAsia="sr-Latn-CS"/>
        </w:rPr>
        <w:t xml:space="preserve">а - </w:t>
      </w:r>
      <w:r w:rsidR="00842EED" w:rsidRPr="00403A74">
        <w:rPr>
          <w:rFonts w:ascii="Times New Roman" w:eastAsia="Times New Roman" w:hAnsi="Times New Roman" w:cs="Times New Roman"/>
          <w:noProof/>
          <w:sz w:val="24"/>
          <w:szCs w:val="24"/>
          <w:lang w:val="sr-Cyrl-CS" w:eastAsia="sr-Latn-CS"/>
        </w:rPr>
        <w:t xml:space="preserve">у укупном броју незапослених жене учествују са </w:t>
      </w:r>
      <w:r w:rsidR="00143ED6" w:rsidRPr="00403A74">
        <w:rPr>
          <w:rFonts w:ascii="Times New Roman" w:eastAsia="Times New Roman" w:hAnsi="Times New Roman" w:cs="Times New Roman"/>
          <w:noProof/>
          <w:sz w:val="24"/>
          <w:szCs w:val="24"/>
          <w:lang w:eastAsia="sr-Latn-CS"/>
        </w:rPr>
        <w:t>55,</w:t>
      </w:r>
      <w:r w:rsidR="00403A74">
        <w:rPr>
          <w:rFonts w:ascii="Times New Roman" w:eastAsia="Times New Roman" w:hAnsi="Times New Roman" w:cs="Times New Roman"/>
          <w:noProof/>
          <w:sz w:val="24"/>
          <w:szCs w:val="24"/>
          <w:lang w:val="sr-Cyrl-CS" w:eastAsia="sr-Latn-CS"/>
        </w:rPr>
        <w:t>7</w:t>
      </w:r>
      <w:r w:rsidR="00842EED" w:rsidRPr="00403A74">
        <w:rPr>
          <w:rFonts w:ascii="Times New Roman" w:eastAsia="Times New Roman" w:hAnsi="Times New Roman" w:cs="Times New Roman"/>
          <w:noProof/>
          <w:sz w:val="24"/>
          <w:szCs w:val="24"/>
          <w:lang w:val="sr-Cyrl-CS" w:eastAsia="sr-Latn-CS"/>
        </w:rPr>
        <w:t>%;</w:t>
      </w:r>
    </w:p>
    <w:p w:rsidR="00842EED" w:rsidRPr="00455891" w:rsidRDefault="00842EED"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55891">
        <w:rPr>
          <w:rFonts w:ascii="Times New Roman" w:eastAsia="Times New Roman" w:hAnsi="Times New Roman" w:cs="Times New Roman"/>
          <w:noProof/>
          <w:sz w:val="24"/>
          <w:szCs w:val="24"/>
          <w:lang w:val="sr-Cyrl-CS" w:eastAsia="sr-Latn-CS"/>
        </w:rPr>
        <w:t xml:space="preserve">у квалификационој структури незапослених најзаступљенија су лица са </w:t>
      </w:r>
      <w:r w:rsidR="0093551C" w:rsidRPr="00455891">
        <w:rPr>
          <w:rFonts w:ascii="Times New Roman" w:eastAsia="Times New Roman" w:hAnsi="Times New Roman" w:cs="Times New Roman"/>
          <w:noProof/>
          <w:sz w:val="24"/>
          <w:szCs w:val="24"/>
          <w:lang w:eastAsia="sr-Latn-CS"/>
        </w:rPr>
        <w:t xml:space="preserve">средњом стручном спремом </w:t>
      </w:r>
      <w:r w:rsidR="00403A74">
        <w:rPr>
          <w:rFonts w:ascii="Times New Roman" w:eastAsia="Times New Roman" w:hAnsi="Times New Roman" w:cs="Times New Roman"/>
          <w:noProof/>
          <w:sz w:val="24"/>
          <w:szCs w:val="24"/>
          <w:lang w:eastAsia="sr-Latn-CS"/>
        </w:rPr>
        <w:t>57,4</w:t>
      </w:r>
      <w:r w:rsidR="0093551C" w:rsidRPr="00455891">
        <w:rPr>
          <w:rFonts w:ascii="Times New Roman" w:eastAsia="Times New Roman" w:hAnsi="Times New Roman" w:cs="Times New Roman"/>
          <w:noProof/>
          <w:sz w:val="24"/>
          <w:szCs w:val="24"/>
          <w:lang w:eastAsia="sr-Latn-CS"/>
        </w:rPr>
        <w:t>%</w:t>
      </w:r>
      <w:r w:rsidR="00DF6B9F">
        <w:rPr>
          <w:rFonts w:ascii="Times New Roman" w:eastAsia="Times New Roman" w:hAnsi="Times New Roman" w:cs="Times New Roman"/>
          <w:noProof/>
          <w:sz w:val="24"/>
          <w:szCs w:val="24"/>
          <w:lang w:eastAsia="sr-Latn-CS"/>
        </w:rPr>
        <w:t>,</w:t>
      </w:r>
    </w:p>
    <w:p w:rsidR="00842EED" w:rsidRPr="00455891" w:rsidRDefault="00403A74"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Pr>
          <w:rFonts w:ascii="Times New Roman" w:eastAsia="Times New Roman" w:hAnsi="Times New Roman" w:cs="Times New Roman"/>
          <w:noProof/>
          <w:sz w:val="24"/>
          <w:szCs w:val="24"/>
          <w:lang w:eastAsia="sr-Latn-CS"/>
        </w:rPr>
        <w:t>18,8</w:t>
      </w:r>
      <w:r w:rsidR="00842EED" w:rsidRPr="00455891">
        <w:rPr>
          <w:rFonts w:ascii="Times New Roman" w:eastAsia="Times New Roman" w:hAnsi="Times New Roman" w:cs="Times New Roman"/>
          <w:noProof/>
          <w:sz w:val="24"/>
          <w:szCs w:val="24"/>
          <w:lang w:val="sr-Cyrl-CS" w:eastAsia="sr-Latn-CS"/>
        </w:rPr>
        <w:t xml:space="preserve">% активних незапослених су лица са ВШС И ВСС и у овим степенима преовлађују жене, које у односу на мушкарце учествују са </w:t>
      </w:r>
      <w:r>
        <w:rPr>
          <w:rFonts w:ascii="Times New Roman" w:eastAsia="Times New Roman" w:hAnsi="Times New Roman" w:cs="Times New Roman"/>
          <w:noProof/>
          <w:sz w:val="24"/>
          <w:szCs w:val="24"/>
          <w:lang w:eastAsia="sr-Latn-CS"/>
        </w:rPr>
        <w:t>58,7</w:t>
      </w:r>
      <w:r w:rsidR="00842EED" w:rsidRPr="00455891">
        <w:rPr>
          <w:rFonts w:ascii="Times New Roman" w:eastAsia="Times New Roman" w:hAnsi="Times New Roman" w:cs="Times New Roman"/>
          <w:noProof/>
          <w:sz w:val="24"/>
          <w:szCs w:val="24"/>
          <w:lang w:val="sr-Cyrl-CS" w:eastAsia="sr-Latn-CS"/>
        </w:rPr>
        <w:t>%;</w:t>
      </w:r>
    </w:p>
    <w:p w:rsidR="008F193D" w:rsidRPr="00455891" w:rsidRDefault="008F193D"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55891">
        <w:rPr>
          <w:rFonts w:ascii="Times New Roman" w:hAnsi="Times New Roman" w:cs="Times New Roman"/>
          <w:sz w:val="24"/>
          <w:szCs w:val="24"/>
        </w:rPr>
        <w:t xml:space="preserve">висока дугорочна незапосленост – </w:t>
      </w:r>
      <w:r w:rsidR="004F31E9">
        <w:rPr>
          <w:rFonts w:ascii="Times New Roman" w:hAnsi="Times New Roman" w:cs="Times New Roman"/>
          <w:sz w:val="24"/>
          <w:szCs w:val="24"/>
        </w:rPr>
        <w:t>61,1</w:t>
      </w:r>
      <w:r w:rsidRPr="00455891">
        <w:rPr>
          <w:rFonts w:ascii="Times New Roman" w:hAnsi="Times New Roman" w:cs="Times New Roman"/>
          <w:sz w:val="24"/>
          <w:szCs w:val="24"/>
        </w:rPr>
        <w:t xml:space="preserve">% незапослених лица посао тражи дуже од годину дана; </w:t>
      </w:r>
    </w:p>
    <w:p w:rsidR="00842EED" w:rsidRPr="00455891" w:rsidRDefault="00842EED"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55891">
        <w:rPr>
          <w:rFonts w:ascii="Times New Roman" w:eastAsia="Times New Roman" w:hAnsi="Times New Roman" w:cs="Times New Roman"/>
          <w:noProof/>
          <w:sz w:val="24"/>
          <w:szCs w:val="24"/>
          <w:lang w:val="sr-Cyrl-CS" w:eastAsia="sr-Latn-CS"/>
        </w:rPr>
        <w:t>од укупног бро</w:t>
      </w:r>
      <w:r w:rsidR="00F90425" w:rsidRPr="00455891">
        <w:rPr>
          <w:rFonts w:ascii="Times New Roman" w:eastAsia="Times New Roman" w:hAnsi="Times New Roman" w:cs="Times New Roman"/>
          <w:noProof/>
          <w:sz w:val="24"/>
          <w:szCs w:val="24"/>
          <w:lang w:val="sr-Cyrl-CS" w:eastAsia="sr-Latn-CS"/>
        </w:rPr>
        <w:t xml:space="preserve">ја активно незапослених </w:t>
      </w:r>
      <w:r w:rsidR="00C53A7F" w:rsidRPr="00455891">
        <w:rPr>
          <w:rFonts w:ascii="Times New Roman" w:eastAsia="Times New Roman" w:hAnsi="Times New Roman" w:cs="Times New Roman"/>
          <w:noProof/>
          <w:sz w:val="24"/>
          <w:szCs w:val="24"/>
          <w:lang w:val="sr-Cyrl-CS" w:eastAsia="sr-Latn-CS"/>
        </w:rPr>
        <w:t>лица 5,</w:t>
      </w:r>
      <w:r w:rsidR="00C53A7F" w:rsidRPr="00455891">
        <w:rPr>
          <w:rFonts w:ascii="Times New Roman" w:eastAsia="Times New Roman" w:hAnsi="Times New Roman" w:cs="Times New Roman"/>
          <w:noProof/>
          <w:sz w:val="24"/>
          <w:szCs w:val="24"/>
          <w:lang w:eastAsia="sr-Latn-CS"/>
        </w:rPr>
        <w:t>6</w:t>
      </w:r>
      <w:r w:rsidRPr="00455891">
        <w:rPr>
          <w:rFonts w:ascii="Times New Roman" w:eastAsia="Times New Roman" w:hAnsi="Times New Roman" w:cs="Times New Roman"/>
          <w:noProof/>
          <w:sz w:val="24"/>
          <w:szCs w:val="24"/>
          <w:lang w:val="sr-Cyrl-CS" w:eastAsia="sr-Latn-CS"/>
        </w:rPr>
        <w:t xml:space="preserve"> % су особе са инвалидитетом;</w:t>
      </w:r>
    </w:p>
    <w:p w:rsidR="00206FEE" w:rsidRPr="004F31E9" w:rsidRDefault="00370C8E"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F31E9">
        <w:rPr>
          <w:rFonts w:ascii="Times New Roman" w:eastAsia="Times New Roman" w:hAnsi="Times New Roman" w:cs="Times New Roman"/>
          <w:noProof/>
          <w:sz w:val="24"/>
          <w:szCs w:val="24"/>
          <w:lang w:eastAsia="sr-Latn-CS"/>
        </w:rPr>
        <w:t xml:space="preserve">од укупног броја становника, </w:t>
      </w:r>
      <w:r w:rsidR="009A6B76" w:rsidRPr="004F31E9">
        <w:rPr>
          <w:rFonts w:ascii="Times New Roman" w:eastAsia="Times New Roman" w:hAnsi="Times New Roman" w:cs="Times New Roman"/>
          <w:noProof/>
          <w:sz w:val="24"/>
          <w:szCs w:val="24"/>
          <w:lang w:eastAsia="sr-Latn-CS"/>
        </w:rPr>
        <w:t>64</w:t>
      </w:r>
      <w:r w:rsidR="00206FEE" w:rsidRPr="004F31E9">
        <w:rPr>
          <w:rFonts w:ascii="Times New Roman" w:eastAsia="Times New Roman" w:hAnsi="Times New Roman" w:cs="Times New Roman"/>
          <w:noProof/>
          <w:sz w:val="24"/>
          <w:szCs w:val="24"/>
          <w:lang w:eastAsia="sr-Latn-CS"/>
        </w:rPr>
        <w:t>%</w:t>
      </w:r>
      <w:r w:rsidRPr="004F31E9">
        <w:rPr>
          <w:rFonts w:ascii="Times New Roman" w:eastAsia="Times New Roman" w:hAnsi="Times New Roman" w:cs="Times New Roman"/>
          <w:noProof/>
          <w:sz w:val="24"/>
          <w:szCs w:val="24"/>
          <w:lang w:eastAsia="sr-Latn-CS"/>
        </w:rPr>
        <w:t xml:space="preserve"> је радно способно;</w:t>
      </w:r>
    </w:p>
    <w:p w:rsidR="00842EED" w:rsidRPr="004F31E9" w:rsidRDefault="00842EED"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F31E9">
        <w:rPr>
          <w:rFonts w:ascii="Times New Roman" w:eastAsia="Times New Roman" w:hAnsi="Times New Roman" w:cs="Times New Roman"/>
          <w:noProof/>
          <w:sz w:val="24"/>
          <w:szCs w:val="24"/>
          <w:lang w:val="sr-Cyrl-CS" w:eastAsia="sr-Latn-CS"/>
        </w:rPr>
        <w:t>учешће запослених лица у радно способном становништву</w:t>
      </w:r>
      <w:r w:rsidR="00776340" w:rsidRPr="004F31E9">
        <w:rPr>
          <w:rFonts w:ascii="Times New Roman" w:eastAsia="Times New Roman" w:hAnsi="Times New Roman" w:cs="Times New Roman"/>
          <w:noProof/>
          <w:sz w:val="24"/>
          <w:szCs w:val="24"/>
          <w:lang w:val="sr-Cyrl-CS" w:eastAsia="sr-Latn-CS"/>
        </w:rPr>
        <w:t xml:space="preserve"> </w:t>
      </w:r>
      <w:r w:rsidRPr="004F31E9">
        <w:rPr>
          <w:rFonts w:ascii="Times New Roman" w:eastAsia="Times New Roman" w:hAnsi="Times New Roman" w:cs="Times New Roman"/>
          <w:noProof/>
          <w:sz w:val="24"/>
          <w:szCs w:val="24"/>
          <w:lang w:val="sr-Cyrl-CS" w:eastAsia="sr-Latn-CS"/>
        </w:rPr>
        <w:t xml:space="preserve">(стопа запослености) </w:t>
      </w:r>
      <w:r w:rsidRPr="004F31E9">
        <w:rPr>
          <w:rFonts w:ascii="Times New Roman" w:eastAsia="Times New Roman" w:hAnsi="Times New Roman" w:cs="Times New Roman"/>
          <w:noProof/>
          <w:sz w:val="24"/>
          <w:szCs w:val="24"/>
          <w:vertAlign w:val="superscript"/>
          <w:lang w:val="sr-Cyrl-CS" w:eastAsia="sr-Latn-CS"/>
        </w:rPr>
        <w:footnoteReference w:id="15"/>
      </w:r>
      <w:r w:rsidRPr="004F31E9">
        <w:rPr>
          <w:rFonts w:ascii="Times New Roman" w:eastAsia="Times New Roman" w:hAnsi="Times New Roman" w:cs="Times New Roman"/>
          <w:noProof/>
          <w:sz w:val="24"/>
          <w:szCs w:val="24"/>
          <w:lang w:val="sr-Cyrl-CS" w:eastAsia="sr-Latn-CS"/>
        </w:rPr>
        <w:t xml:space="preserve">износи  </w:t>
      </w:r>
      <w:r w:rsidR="00206FEE" w:rsidRPr="004F31E9">
        <w:rPr>
          <w:rFonts w:ascii="Times New Roman" w:eastAsia="Times New Roman" w:hAnsi="Times New Roman" w:cs="Times New Roman"/>
          <w:noProof/>
          <w:sz w:val="24"/>
          <w:szCs w:val="24"/>
          <w:lang w:eastAsia="sr-Latn-CS"/>
        </w:rPr>
        <w:t>55,6</w:t>
      </w:r>
      <w:r w:rsidR="00776340" w:rsidRPr="004F31E9">
        <w:rPr>
          <w:rFonts w:ascii="Times New Roman" w:eastAsia="Times New Roman" w:hAnsi="Times New Roman" w:cs="Times New Roman"/>
          <w:noProof/>
          <w:sz w:val="24"/>
          <w:szCs w:val="24"/>
          <w:lang w:val="sr-Cyrl-CS" w:eastAsia="sr-Latn-CS"/>
        </w:rPr>
        <w:t xml:space="preserve"> </w:t>
      </w:r>
      <w:r w:rsidRPr="004F31E9">
        <w:rPr>
          <w:rFonts w:ascii="Times New Roman" w:eastAsia="Times New Roman" w:hAnsi="Times New Roman" w:cs="Times New Roman"/>
          <w:noProof/>
          <w:sz w:val="24"/>
          <w:szCs w:val="24"/>
          <w:lang w:val="sr-Cyrl-CS" w:eastAsia="sr-Latn-CS"/>
        </w:rPr>
        <w:t>%;</w:t>
      </w:r>
    </w:p>
    <w:p w:rsidR="00842EED" w:rsidRPr="00455891" w:rsidRDefault="00842EED" w:rsidP="00F6634E">
      <w:pPr>
        <w:numPr>
          <w:ilvl w:val="0"/>
          <w:numId w:val="10"/>
        </w:numPr>
        <w:spacing w:after="0" w:line="240" w:lineRule="auto"/>
        <w:jc w:val="both"/>
        <w:rPr>
          <w:rFonts w:ascii="Times New Roman" w:eastAsia="Times New Roman" w:hAnsi="Times New Roman" w:cs="Times New Roman"/>
          <w:noProof/>
          <w:sz w:val="24"/>
          <w:szCs w:val="24"/>
          <w:lang w:val="sr-Cyrl-CS" w:eastAsia="sr-Latn-CS"/>
        </w:rPr>
      </w:pPr>
      <w:r w:rsidRPr="00455891">
        <w:rPr>
          <w:rFonts w:ascii="Times New Roman" w:eastAsia="Times New Roman" w:hAnsi="Times New Roman" w:cs="Times New Roman"/>
          <w:noProof/>
          <w:sz w:val="24"/>
          <w:szCs w:val="24"/>
          <w:lang w:val="sr-Cyrl-CS" w:eastAsia="sr-Latn-CS"/>
        </w:rPr>
        <w:t>учешће активно незапослених лица у радно способном становништву (стопа незапослености)</w:t>
      </w:r>
      <w:r w:rsidRPr="00455891">
        <w:rPr>
          <w:rFonts w:ascii="Times New Roman" w:eastAsia="Times New Roman" w:hAnsi="Times New Roman" w:cs="Times New Roman"/>
          <w:noProof/>
          <w:sz w:val="24"/>
          <w:szCs w:val="24"/>
          <w:vertAlign w:val="superscript"/>
          <w:lang w:val="sr-Cyrl-CS" w:eastAsia="sr-Latn-CS"/>
        </w:rPr>
        <w:footnoteReference w:id="16"/>
      </w:r>
      <w:r w:rsidR="00C465AE" w:rsidRPr="00455891">
        <w:rPr>
          <w:rFonts w:ascii="Times New Roman" w:eastAsia="Times New Roman" w:hAnsi="Times New Roman" w:cs="Times New Roman"/>
          <w:noProof/>
          <w:sz w:val="24"/>
          <w:szCs w:val="24"/>
          <w:lang w:val="sr-Cyrl-CS" w:eastAsia="sr-Latn-CS"/>
        </w:rPr>
        <w:t xml:space="preserve"> износи  </w:t>
      </w:r>
      <w:r w:rsidR="004F31E9">
        <w:rPr>
          <w:rFonts w:ascii="Times New Roman" w:eastAsia="Times New Roman" w:hAnsi="Times New Roman" w:cs="Times New Roman"/>
          <w:noProof/>
          <w:sz w:val="24"/>
          <w:szCs w:val="24"/>
          <w:lang w:val="sr-Cyrl-CS" w:eastAsia="sr-Latn-CS"/>
        </w:rPr>
        <w:t>7,9</w:t>
      </w:r>
      <w:r w:rsidR="00F02C02">
        <w:rPr>
          <w:rFonts w:ascii="Times New Roman" w:eastAsia="Times New Roman" w:hAnsi="Times New Roman" w:cs="Times New Roman"/>
          <w:noProof/>
          <w:sz w:val="24"/>
          <w:szCs w:val="24"/>
          <w:lang w:val="sr-Cyrl-CS" w:eastAsia="sr-Latn-CS"/>
        </w:rPr>
        <w:t>%.</w:t>
      </w:r>
    </w:p>
    <w:p w:rsidR="00842EED" w:rsidRPr="00455891" w:rsidRDefault="00842EED" w:rsidP="00842EED">
      <w:pPr>
        <w:spacing w:after="0" w:line="240" w:lineRule="auto"/>
        <w:jc w:val="both"/>
        <w:rPr>
          <w:rFonts w:ascii="Times New Roman" w:eastAsia="Times New Roman" w:hAnsi="Times New Roman" w:cs="Times New Roman"/>
          <w:noProof/>
          <w:sz w:val="24"/>
          <w:szCs w:val="24"/>
        </w:rPr>
      </w:pPr>
    </w:p>
    <w:p w:rsidR="00842EED" w:rsidRPr="00FE49C4" w:rsidRDefault="00842EED" w:rsidP="00D21AE1">
      <w:pPr>
        <w:spacing w:after="0" w:line="240" w:lineRule="auto"/>
        <w:jc w:val="both"/>
        <w:rPr>
          <w:rFonts w:ascii="Times New Roman" w:eastAsia="Times New Roman" w:hAnsi="Times New Roman" w:cs="Times New Roman"/>
          <w:b/>
          <w:noProof/>
          <w:sz w:val="24"/>
          <w:szCs w:val="24"/>
          <w:lang w:eastAsia="sr-Latn-CS"/>
        </w:rPr>
      </w:pPr>
    </w:p>
    <w:p w:rsidR="00842EED" w:rsidRPr="00FF6E81" w:rsidRDefault="00842EED" w:rsidP="00E4543A">
      <w:pPr>
        <w:spacing w:after="0" w:line="240" w:lineRule="auto"/>
        <w:jc w:val="both"/>
        <w:rPr>
          <w:rFonts w:ascii="Times New Roman" w:eastAsia="Batang" w:hAnsi="Times New Roman" w:cs="Times New Roman"/>
          <w:b/>
          <w:sz w:val="24"/>
          <w:szCs w:val="24"/>
          <w:lang w:val="sr-Latn-CS" w:eastAsia="sr-Latn-CS"/>
        </w:rPr>
      </w:pPr>
      <w:r w:rsidRPr="00FF6E81">
        <w:rPr>
          <w:rFonts w:ascii="Times New Roman" w:eastAsia="Times New Roman" w:hAnsi="Times New Roman" w:cs="Times New Roman"/>
          <w:b/>
          <w:noProof/>
          <w:sz w:val="24"/>
          <w:szCs w:val="24"/>
          <w:lang w:val="sr-Cyrl-CS" w:eastAsia="sr-Latn-CS"/>
        </w:rPr>
        <w:t>3.</w:t>
      </w:r>
      <w:r w:rsidRPr="00FF6E81">
        <w:rPr>
          <w:rFonts w:ascii="Times New Roman" w:eastAsia="Batang" w:hAnsi="Times New Roman" w:cs="Times New Roman"/>
          <w:b/>
          <w:sz w:val="24"/>
          <w:szCs w:val="24"/>
          <w:lang w:val="sr-Cyrl-CS" w:eastAsia="sr-Latn-CS"/>
        </w:rPr>
        <w:t xml:space="preserve"> ПОЛИТИКА ЗАПОШЉАВАЊ</w:t>
      </w:r>
      <w:r w:rsidR="00C2737D">
        <w:rPr>
          <w:rFonts w:ascii="Times New Roman" w:eastAsia="Batang" w:hAnsi="Times New Roman" w:cs="Times New Roman"/>
          <w:b/>
          <w:sz w:val="24"/>
          <w:szCs w:val="24"/>
          <w:lang w:val="sr-Cyrl-CS" w:eastAsia="sr-Latn-CS"/>
        </w:rPr>
        <w:t>А У ГРАДУ УЖИЦУ ОД 201</w:t>
      </w:r>
      <w:r w:rsidR="007A3675">
        <w:rPr>
          <w:rFonts w:ascii="Times New Roman" w:eastAsia="Batang" w:hAnsi="Times New Roman" w:cs="Times New Roman"/>
          <w:b/>
          <w:sz w:val="24"/>
          <w:szCs w:val="24"/>
          <w:lang w:eastAsia="sr-Latn-CS"/>
        </w:rPr>
        <w:t>9</w:t>
      </w:r>
      <w:r w:rsidR="00C2737D">
        <w:rPr>
          <w:rFonts w:ascii="Times New Roman" w:eastAsia="Batang" w:hAnsi="Times New Roman" w:cs="Times New Roman"/>
          <w:b/>
          <w:sz w:val="24"/>
          <w:szCs w:val="24"/>
          <w:lang w:val="sr-Cyrl-CS" w:eastAsia="sr-Latn-CS"/>
        </w:rPr>
        <w:t>. ДО 202</w:t>
      </w:r>
      <w:r w:rsidR="00B1386B">
        <w:rPr>
          <w:rFonts w:ascii="Times New Roman" w:eastAsia="Batang" w:hAnsi="Times New Roman" w:cs="Times New Roman"/>
          <w:b/>
          <w:sz w:val="24"/>
          <w:szCs w:val="24"/>
          <w:lang w:eastAsia="sr-Latn-CS"/>
        </w:rPr>
        <w:t>1</w:t>
      </w:r>
      <w:r w:rsidRPr="00FF6E81">
        <w:rPr>
          <w:rFonts w:ascii="Times New Roman" w:eastAsia="Batang" w:hAnsi="Times New Roman" w:cs="Times New Roman"/>
          <w:b/>
          <w:sz w:val="24"/>
          <w:szCs w:val="24"/>
          <w:lang w:val="sr-Cyrl-CS" w:eastAsia="sr-Latn-CS"/>
        </w:rPr>
        <w:t>. ГОДИНЕ</w:t>
      </w:r>
    </w:p>
    <w:p w:rsidR="00842EED" w:rsidRPr="00FF6E81" w:rsidRDefault="00842EED" w:rsidP="00842EED">
      <w:pPr>
        <w:spacing w:after="0" w:line="240" w:lineRule="auto"/>
        <w:jc w:val="both"/>
        <w:rPr>
          <w:rFonts w:ascii="Times New Roman" w:eastAsia="Times New Roman" w:hAnsi="Times New Roman" w:cs="Times New Roman"/>
          <w:b/>
          <w:noProof/>
          <w:color w:val="FF0000"/>
          <w:sz w:val="24"/>
          <w:szCs w:val="24"/>
          <w:lang w:val="sr-Cyrl-CS" w:eastAsia="sr-Latn-CS"/>
        </w:rPr>
      </w:pPr>
    </w:p>
    <w:p w:rsidR="00842EED" w:rsidRPr="00FF6E81" w:rsidRDefault="00842EED" w:rsidP="002B01D5">
      <w:pPr>
        <w:spacing w:after="0" w:line="240" w:lineRule="auto"/>
        <w:ind w:firstLine="720"/>
        <w:jc w:val="both"/>
        <w:rPr>
          <w:rFonts w:ascii="Times New Roman" w:eastAsia="Batang" w:hAnsi="Times New Roman" w:cs="Times New Roman"/>
          <w:sz w:val="24"/>
          <w:szCs w:val="24"/>
          <w:lang w:val="sr-Cyrl-CS" w:eastAsia="sr-Latn-CS"/>
        </w:rPr>
      </w:pPr>
      <w:r w:rsidRPr="00FF6E81">
        <w:rPr>
          <w:rFonts w:ascii="Times New Roman" w:eastAsia="Batang" w:hAnsi="Times New Roman" w:cs="Times New Roman"/>
          <w:sz w:val="24"/>
          <w:szCs w:val="24"/>
          <w:lang w:val="sr-Cyrl-CS" w:eastAsia="sr-Latn-CS"/>
        </w:rPr>
        <w:t>Град Ужице је препознао могућности да утиче на политику запошљавања на својој територији и да установљава мере за повећање запослености образовањем Локалног савета за запошљавање и доношењем аката за спровођење активне политике запошљавања.</w:t>
      </w:r>
    </w:p>
    <w:p w:rsidR="00842EED" w:rsidRPr="00FF6E81" w:rsidRDefault="00842EED" w:rsidP="007A7D87">
      <w:pPr>
        <w:spacing w:after="0" w:line="240" w:lineRule="auto"/>
        <w:jc w:val="both"/>
        <w:rPr>
          <w:rFonts w:ascii="Times New Roman" w:eastAsia="Batang" w:hAnsi="Times New Roman" w:cs="Times New Roman"/>
          <w:sz w:val="24"/>
          <w:szCs w:val="24"/>
          <w:lang w:val="sr-Cyrl-CS" w:eastAsia="sr-Latn-CS"/>
        </w:rPr>
      </w:pPr>
      <w:r w:rsidRPr="00FF6E81">
        <w:rPr>
          <w:rFonts w:ascii="Times New Roman" w:eastAsia="Batang" w:hAnsi="Times New Roman" w:cs="Times New Roman"/>
          <w:sz w:val="24"/>
          <w:szCs w:val="24"/>
          <w:lang w:val="sr-Cyrl-CS" w:eastAsia="sr-Latn-CS"/>
        </w:rPr>
        <w:t xml:space="preserve">Циљ спровођења програма и мера запошљавања је повећање запослености односно успостављање стабилног и одрживог тренда раста запослености на тржишту рада. </w:t>
      </w:r>
    </w:p>
    <w:p w:rsidR="003C29CD" w:rsidRPr="00FF6E81" w:rsidRDefault="003C29CD" w:rsidP="00CC7DAB">
      <w:pPr>
        <w:spacing w:after="0" w:line="240" w:lineRule="auto"/>
        <w:jc w:val="both"/>
        <w:rPr>
          <w:rFonts w:ascii="Times New Roman" w:eastAsia="Times New Roman" w:hAnsi="Times New Roman" w:cs="Times New Roman"/>
          <w:sz w:val="24"/>
          <w:szCs w:val="24"/>
          <w:lang w:val="sr-Cyrl-CS"/>
        </w:rPr>
      </w:pPr>
    </w:p>
    <w:p w:rsidR="008766F7" w:rsidRPr="007A3FD8" w:rsidRDefault="007A3675" w:rsidP="008766F7">
      <w:pPr>
        <w:jc w:val="both"/>
        <w:rPr>
          <w:rFonts w:ascii="Times New Roman" w:hAnsi="Times New Roman" w:cs="Times New Roman"/>
          <w:noProof/>
          <w:sz w:val="24"/>
          <w:szCs w:val="24"/>
          <w:lang w:val="sr-Cyrl-CS" w:eastAsia="sr-Latn-CS"/>
        </w:rPr>
      </w:pPr>
      <w:r>
        <w:rPr>
          <w:rFonts w:ascii="Times New Roman" w:hAnsi="Times New Roman" w:cs="Times New Roman"/>
          <w:b/>
          <w:noProof/>
          <w:sz w:val="24"/>
          <w:szCs w:val="24"/>
          <w:lang w:val="sr-Cyrl-CS" w:eastAsia="sr-Latn-CS"/>
        </w:rPr>
        <w:t>3.</w:t>
      </w:r>
      <w:r>
        <w:rPr>
          <w:rFonts w:ascii="Times New Roman" w:hAnsi="Times New Roman" w:cs="Times New Roman"/>
          <w:b/>
          <w:noProof/>
          <w:sz w:val="24"/>
          <w:szCs w:val="24"/>
          <w:lang w:eastAsia="sr-Latn-CS"/>
        </w:rPr>
        <w:t>1</w:t>
      </w:r>
      <w:r w:rsidR="008766F7" w:rsidRPr="007A3FD8">
        <w:rPr>
          <w:rFonts w:ascii="Times New Roman" w:hAnsi="Times New Roman" w:cs="Times New Roman"/>
          <w:b/>
          <w:noProof/>
          <w:sz w:val="24"/>
          <w:szCs w:val="24"/>
          <w:lang w:val="sr-Cyrl-CS" w:eastAsia="sr-Latn-CS"/>
        </w:rPr>
        <w:t xml:space="preserve"> </w:t>
      </w:r>
      <w:r w:rsidR="008766F7" w:rsidRPr="007A3FD8">
        <w:rPr>
          <w:rFonts w:ascii="Times New Roman" w:hAnsi="Times New Roman" w:cs="Times New Roman"/>
          <w:b/>
          <w:sz w:val="24"/>
          <w:szCs w:val="24"/>
          <w:lang w:val="sr-Cyrl-CS"/>
        </w:rPr>
        <w:t>Мере активне политике запошљавања у 2019. години</w:t>
      </w:r>
    </w:p>
    <w:p w:rsidR="007A3FD8" w:rsidRDefault="003C29CD" w:rsidP="002B01D5">
      <w:pPr>
        <w:ind w:firstLine="720"/>
        <w:jc w:val="both"/>
        <w:rPr>
          <w:rFonts w:ascii="Times New Roman" w:eastAsia="Times New Roman" w:hAnsi="Times New Roman" w:cs="Times New Roman"/>
          <w:sz w:val="24"/>
          <w:szCs w:val="24"/>
        </w:rPr>
      </w:pPr>
      <w:r w:rsidRPr="00FF6E81">
        <w:rPr>
          <w:rFonts w:ascii="Times New Roman" w:eastAsia="Times New Roman" w:hAnsi="Times New Roman" w:cs="Times New Roman"/>
          <w:sz w:val="24"/>
          <w:szCs w:val="24"/>
          <w:lang w:val="sr-Cyrl-CS"/>
        </w:rPr>
        <w:t>За реализацију мера активне политике запошљавања предвиђених Локалним акционим планом  запошљавања за 201</w:t>
      </w:r>
      <w:r>
        <w:rPr>
          <w:rFonts w:ascii="Times New Roman" w:eastAsia="Times New Roman" w:hAnsi="Times New Roman" w:cs="Times New Roman"/>
          <w:sz w:val="24"/>
          <w:szCs w:val="24"/>
          <w:lang w:val="sr-Cyrl-CS"/>
        </w:rPr>
        <w:t>9</w:t>
      </w:r>
      <w:r w:rsidRPr="00FF6E81">
        <w:rPr>
          <w:rFonts w:ascii="Times New Roman" w:eastAsia="Times New Roman" w:hAnsi="Times New Roman" w:cs="Times New Roman"/>
          <w:sz w:val="24"/>
          <w:szCs w:val="24"/>
          <w:lang w:val="sr-Cyrl-CS"/>
        </w:rPr>
        <w:t>. годину, град Ужице је издвојио 11.000.000  динара</w:t>
      </w:r>
      <w:r w:rsidR="00DE1C19">
        <w:rPr>
          <w:rFonts w:ascii="Times New Roman" w:eastAsia="Times New Roman" w:hAnsi="Times New Roman" w:cs="Times New Roman"/>
          <w:sz w:val="24"/>
          <w:szCs w:val="24"/>
          <w:lang w:val="sr-Cyrl-CS"/>
        </w:rPr>
        <w:t xml:space="preserve"> од којих је 9.000.000 динара издвојено за суфинансирање са Националном службом</w:t>
      </w:r>
      <w:r w:rsidRPr="00FF6E81">
        <w:rPr>
          <w:rFonts w:ascii="Times New Roman" w:eastAsia="Times New Roman" w:hAnsi="Times New Roman" w:cs="Times New Roman"/>
          <w:sz w:val="24"/>
          <w:szCs w:val="24"/>
          <w:lang w:val="sr-Cyrl-CS"/>
        </w:rPr>
        <w:t xml:space="preserve"> за запошљавање Републике Србије</w:t>
      </w:r>
      <w:r w:rsidR="00DE1C19">
        <w:rPr>
          <w:rFonts w:ascii="Times New Roman" w:eastAsia="Times New Roman" w:hAnsi="Times New Roman" w:cs="Times New Roman"/>
          <w:sz w:val="24"/>
          <w:szCs w:val="24"/>
          <w:lang w:val="sr-Cyrl-CS"/>
        </w:rPr>
        <w:t>, која је</w:t>
      </w:r>
      <w:r w:rsidRPr="00FF6E81">
        <w:rPr>
          <w:rFonts w:ascii="Times New Roman" w:eastAsia="Times New Roman" w:hAnsi="Times New Roman" w:cs="Times New Roman"/>
          <w:sz w:val="24"/>
          <w:szCs w:val="24"/>
          <w:lang w:val="sr-Cyrl-CS"/>
        </w:rPr>
        <w:t xml:space="preserve"> суфинансирала средства у износу од  </w:t>
      </w:r>
      <w:r w:rsidR="007A3FD8">
        <w:rPr>
          <w:rFonts w:ascii="Times New Roman" w:eastAsia="Times New Roman" w:hAnsi="Times New Roman" w:cs="Times New Roman"/>
          <w:sz w:val="24"/>
          <w:szCs w:val="24"/>
        </w:rPr>
        <w:t>7.363.636,36</w:t>
      </w:r>
      <w:r w:rsidRPr="00FF6E81">
        <w:rPr>
          <w:rFonts w:ascii="Times New Roman" w:eastAsia="Times New Roman" w:hAnsi="Times New Roman" w:cs="Times New Roman"/>
          <w:sz w:val="24"/>
          <w:szCs w:val="24"/>
          <w:lang w:val="sr-Cyrl-CS"/>
        </w:rPr>
        <w:t xml:space="preserve"> динара.</w:t>
      </w:r>
      <w:r w:rsidR="00DE1C19">
        <w:rPr>
          <w:rFonts w:ascii="Times New Roman" w:eastAsia="Times New Roman" w:hAnsi="Times New Roman" w:cs="Times New Roman"/>
          <w:sz w:val="24"/>
          <w:szCs w:val="24"/>
          <w:lang w:val="sr-Cyrl-CS"/>
        </w:rPr>
        <w:t xml:space="preserve"> </w:t>
      </w:r>
      <w:r w:rsidR="007A3FD8" w:rsidRPr="00FF6E81">
        <w:rPr>
          <w:rFonts w:ascii="Times New Roman" w:eastAsia="Times New Roman" w:hAnsi="Times New Roman" w:cs="Times New Roman"/>
          <w:sz w:val="24"/>
          <w:szCs w:val="24"/>
          <w:lang w:val="sr-Cyrl-CS"/>
        </w:rPr>
        <w:t>Расподела средстава је извршена на следећи начин</w:t>
      </w:r>
      <w:r w:rsidR="007A3FD8">
        <w:rPr>
          <w:rFonts w:ascii="Times New Roman" w:eastAsia="Times New Roman" w:hAnsi="Times New Roman" w:cs="Times New Roman"/>
          <w:sz w:val="24"/>
          <w:szCs w:val="24"/>
        </w:rPr>
        <w:t>:</w:t>
      </w:r>
    </w:p>
    <w:p w:rsidR="007A3FD8" w:rsidRPr="007A3FD8" w:rsidRDefault="007A3FD8" w:rsidP="00F6634E">
      <w:pPr>
        <w:pStyle w:val="ListParagraph"/>
        <w:numPr>
          <w:ilvl w:val="0"/>
          <w:numId w:val="16"/>
        </w:numPr>
        <w:jc w:val="both"/>
      </w:pPr>
      <w:r w:rsidRPr="007A3FD8">
        <w:rPr>
          <w:lang w:val="sr-Cyrl-CS"/>
        </w:rPr>
        <w:t>Јавни радови, укупно средстава</w:t>
      </w:r>
      <w:r w:rsidR="00324EC6">
        <w:t xml:space="preserve"> 3.032.100,00</w:t>
      </w:r>
      <w:r w:rsidRPr="007A3FD8">
        <w:t xml:space="preserve"> динара (буџет ЛС 2.025.265,28, буџет РС 1.006.834,72 динара);</w:t>
      </w:r>
      <w:r w:rsidR="00AE6F37">
        <w:t xml:space="preserve"> </w:t>
      </w:r>
    </w:p>
    <w:p w:rsidR="007A3FD8" w:rsidRPr="007A3FD8" w:rsidRDefault="007A3FD8" w:rsidP="00F6634E">
      <w:pPr>
        <w:pStyle w:val="ListParagraph"/>
        <w:numPr>
          <w:ilvl w:val="0"/>
          <w:numId w:val="16"/>
        </w:numPr>
        <w:jc w:val="both"/>
        <w:rPr>
          <w:lang w:val="sr-Cyrl-CS"/>
        </w:rPr>
      </w:pPr>
      <w:r w:rsidRPr="007A3FD8">
        <w:rPr>
          <w:lang w:val="sr-Cyrl-CS"/>
        </w:rPr>
        <w:t>Субвенције за самозапошљавање, укупна средства 6.220.000,00 динара</w:t>
      </w:r>
      <w:r w:rsidR="00055425">
        <w:rPr>
          <w:lang w:val="sr-Cyrl-CS"/>
        </w:rPr>
        <w:t xml:space="preserve"> (буџет ЛС 3.733.996,97, буџет Р</w:t>
      </w:r>
      <w:r w:rsidRPr="007A3FD8">
        <w:rPr>
          <w:lang w:val="sr-Cyrl-CS"/>
        </w:rPr>
        <w:t>С 2.486.003,03)</w:t>
      </w:r>
    </w:p>
    <w:p w:rsidR="007A3FD8" w:rsidRPr="007A3FD8" w:rsidRDefault="007A3FD8" w:rsidP="00F6634E">
      <w:pPr>
        <w:pStyle w:val="ListParagraph"/>
        <w:numPr>
          <w:ilvl w:val="0"/>
          <w:numId w:val="16"/>
        </w:numPr>
        <w:jc w:val="both"/>
        <w:rPr>
          <w:lang w:val="sr-Cyrl-CS"/>
        </w:rPr>
      </w:pPr>
      <w:r w:rsidRPr="007A3FD8">
        <w:rPr>
          <w:lang w:val="sr-Cyrl-CS"/>
        </w:rPr>
        <w:t>Програм стицања практичних знања, укупна средства 801.000,00 динара (буџет 500.000,00, буџет РС 301.000,00 динара);</w:t>
      </w:r>
    </w:p>
    <w:p w:rsidR="007A3FD8" w:rsidRPr="007A3FD8" w:rsidRDefault="007A3FD8" w:rsidP="00F6634E">
      <w:pPr>
        <w:pStyle w:val="ListParagraph"/>
        <w:numPr>
          <w:ilvl w:val="0"/>
          <w:numId w:val="16"/>
        </w:numPr>
        <w:jc w:val="both"/>
        <w:rPr>
          <w:lang w:val="sr-Cyrl-CS"/>
        </w:rPr>
      </w:pPr>
      <w:r w:rsidRPr="007A3FD8">
        <w:rPr>
          <w:lang w:val="sr-Cyrl-CS"/>
        </w:rPr>
        <w:t>Субвенција за запошљавање незапослених лица из категорије теже запошљивих на новоотвореним радним местима, укупна средства 750.000,00 динара (буџет ЛС 500.000,00, буџет РС 250.000,00 динара)</w:t>
      </w:r>
    </w:p>
    <w:p w:rsidR="007A3FD8" w:rsidRPr="002449A2" w:rsidRDefault="007A3FD8" w:rsidP="00F6634E">
      <w:pPr>
        <w:pStyle w:val="ListParagraph"/>
        <w:numPr>
          <w:ilvl w:val="0"/>
          <w:numId w:val="16"/>
        </w:numPr>
        <w:jc w:val="both"/>
        <w:rPr>
          <w:lang w:val="sr-Cyrl-CS"/>
        </w:rPr>
      </w:pPr>
      <w:r w:rsidRPr="007A3FD8">
        <w:rPr>
          <w:lang w:val="sr-Cyrl-CS"/>
        </w:rPr>
        <w:t>Програм стручна пракса, укупна средства 5.560.536,3</w:t>
      </w:r>
      <w:r w:rsidR="00324EC6">
        <w:rPr>
          <w:lang w:val="sr-Cyrl-CS"/>
        </w:rPr>
        <w:t>6 динара (буџет ЛС 2.240.737,75</w:t>
      </w:r>
      <w:r w:rsidRPr="007A3FD8">
        <w:rPr>
          <w:lang w:val="sr-Cyrl-CS"/>
        </w:rPr>
        <w:t xml:space="preserve"> буџет РС 3.319.798,61 динара)</w:t>
      </w:r>
    </w:p>
    <w:p w:rsidR="00502A46" w:rsidRDefault="000C3CC2" w:rsidP="008766F7">
      <w:pPr>
        <w:jc w:val="both"/>
        <w:rPr>
          <w:rFonts w:ascii="Times New Roman" w:eastAsia="Times New Roman" w:hAnsi="Times New Roman" w:cs="Times New Roman"/>
          <w:sz w:val="24"/>
          <w:szCs w:val="24"/>
          <w:lang w:val="sr-Cyrl-CS"/>
        </w:rPr>
      </w:pPr>
      <w:r w:rsidRPr="002449A2">
        <w:rPr>
          <w:rFonts w:ascii="Times New Roman" w:eastAsia="Times New Roman" w:hAnsi="Times New Roman" w:cs="Times New Roman"/>
          <w:sz w:val="24"/>
          <w:szCs w:val="24"/>
          <w:lang w:val="sr-Cyrl-CS"/>
        </w:rPr>
        <w:t xml:space="preserve">На основу указане потребе тржишта рада и локалне привреде град Ужице је </w:t>
      </w:r>
      <w:r w:rsidR="00DE1C19" w:rsidRPr="002449A2">
        <w:rPr>
          <w:rFonts w:ascii="Times New Roman" w:eastAsia="Times New Roman" w:hAnsi="Times New Roman" w:cs="Times New Roman"/>
          <w:sz w:val="24"/>
          <w:szCs w:val="24"/>
          <w:lang w:val="sr-Cyrl-CS"/>
        </w:rPr>
        <w:t xml:space="preserve">Споразумом о техничкој подршци са Националном службом за запошљавање издвојио </w:t>
      </w:r>
      <w:r w:rsidR="002449A2" w:rsidRPr="002449A2">
        <w:rPr>
          <w:rFonts w:ascii="Times New Roman" w:eastAsia="Times New Roman" w:hAnsi="Times New Roman" w:cs="Times New Roman"/>
          <w:sz w:val="24"/>
          <w:szCs w:val="24"/>
          <w:lang w:val="sr-Cyrl-CS"/>
        </w:rPr>
        <w:t xml:space="preserve">додатних </w:t>
      </w:r>
      <w:r w:rsidR="00DE1C19" w:rsidRPr="002449A2">
        <w:rPr>
          <w:rFonts w:ascii="Times New Roman" w:eastAsia="Times New Roman" w:hAnsi="Times New Roman" w:cs="Times New Roman"/>
          <w:sz w:val="24"/>
          <w:szCs w:val="24"/>
          <w:lang w:val="sr-Cyrl-CS"/>
        </w:rPr>
        <w:t>2.000.000 динара за меру Јавни рад</w:t>
      </w:r>
      <w:r w:rsidRPr="002449A2">
        <w:rPr>
          <w:rFonts w:ascii="Times New Roman" w:eastAsia="Times New Roman" w:hAnsi="Times New Roman" w:cs="Times New Roman"/>
          <w:sz w:val="24"/>
          <w:szCs w:val="24"/>
          <w:lang w:val="sr-Cyrl-CS"/>
        </w:rPr>
        <w:t xml:space="preserve">. </w:t>
      </w:r>
    </w:p>
    <w:p w:rsidR="00AE6F37" w:rsidRPr="002449A2" w:rsidRDefault="00AE6F37" w:rsidP="008766F7">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Путем мера активне политике запошљавања у 2019. години ангажован</w:t>
      </w:r>
      <w:r w:rsidR="002632CF">
        <w:rPr>
          <w:rFonts w:ascii="Times New Roman" w:eastAsia="Times New Roman" w:hAnsi="Times New Roman" w:cs="Times New Roman"/>
          <w:sz w:val="24"/>
          <w:szCs w:val="24"/>
          <w:lang w:val="sr-Cyrl-CS"/>
        </w:rPr>
        <w:t>а су</w:t>
      </w:r>
      <w:r w:rsidR="00422490">
        <w:rPr>
          <w:rFonts w:ascii="Times New Roman" w:eastAsia="Times New Roman" w:hAnsi="Times New Roman" w:cs="Times New Roman"/>
          <w:sz w:val="24"/>
          <w:szCs w:val="24"/>
          <w:lang w:val="sr-Cyrl-CS"/>
        </w:rPr>
        <w:t xml:space="preserve"> </w:t>
      </w:r>
      <w:r w:rsidRPr="00422490">
        <w:rPr>
          <w:rFonts w:ascii="Times New Roman" w:eastAsia="Times New Roman" w:hAnsi="Times New Roman" w:cs="Times New Roman"/>
          <w:sz w:val="24"/>
          <w:szCs w:val="24"/>
          <w:lang w:val="sr-Cyrl-CS"/>
        </w:rPr>
        <w:t>103</w:t>
      </w:r>
      <w:r w:rsidRPr="002632CF">
        <w:rPr>
          <w:rFonts w:ascii="Times New Roman" w:eastAsia="Times New Roman" w:hAnsi="Times New Roman" w:cs="Times New Roman"/>
          <w:color w:val="FF0000"/>
          <w:sz w:val="24"/>
          <w:szCs w:val="24"/>
          <w:lang w:val="sr-Cyrl-CS"/>
        </w:rPr>
        <w:t xml:space="preserve"> </w:t>
      </w:r>
      <w:r>
        <w:rPr>
          <w:rFonts w:ascii="Times New Roman" w:eastAsia="Times New Roman" w:hAnsi="Times New Roman" w:cs="Times New Roman"/>
          <w:sz w:val="24"/>
          <w:szCs w:val="24"/>
          <w:lang w:val="sr-Cyrl-CS"/>
        </w:rPr>
        <w:t xml:space="preserve">незапослена лица </w:t>
      </w:r>
      <w:r w:rsidR="00CC7DAB">
        <w:rPr>
          <w:rFonts w:ascii="Times New Roman" w:eastAsia="Times New Roman" w:hAnsi="Times New Roman" w:cs="Times New Roman"/>
          <w:sz w:val="24"/>
          <w:szCs w:val="24"/>
          <w:lang w:val="sr-Cyrl-CS"/>
        </w:rPr>
        <w:t>са</w:t>
      </w:r>
      <w:r>
        <w:rPr>
          <w:rFonts w:ascii="Times New Roman" w:eastAsia="Times New Roman" w:hAnsi="Times New Roman" w:cs="Times New Roman"/>
          <w:sz w:val="24"/>
          <w:szCs w:val="24"/>
          <w:lang w:val="sr-Cyrl-CS"/>
        </w:rPr>
        <w:t xml:space="preserve"> евиденциј</w:t>
      </w:r>
      <w:r w:rsidR="00CC7DAB">
        <w:rPr>
          <w:rFonts w:ascii="Times New Roman" w:eastAsia="Times New Roman" w:hAnsi="Times New Roman" w:cs="Times New Roman"/>
          <w:sz w:val="24"/>
          <w:szCs w:val="24"/>
          <w:lang w:val="sr-Cyrl-CS"/>
        </w:rPr>
        <w:t>е</w:t>
      </w:r>
      <w:r>
        <w:rPr>
          <w:rFonts w:ascii="Times New Roman" w:eastAsia="Times New Roman" w:hAnsi="Times New Roman" w:cs="Times New Roman"/>
          <w:sz w:val="24"/>
          <w:szCs w:val="24"/>
          <w:lang w:val="sr-Cyrl-CS"/>
        </w:rPr>
        <w:t xml:space="preserve"> Националне службе за запошљавање – Филијала Ужице.</w:t>
      </w:r>
    </w:p>
    <w:p w:rsidR="004237D2" w:rsidRPr="007A3FD8" w:rsidRDefault="007A3675" w:rsidP="004237D2">
      <w:pPr>
        <w:jc w:val="both"/>
        <w:rPr>
          <w:rFonts w:ascii="Times New Roman" w:hAnsi="Times New Roman" w:cs="Times New Roman"/>
          <w:noProof/>
          <w:sz w:val="24"/>
          <w:szCs w:val="24"/>
          <w:lang w:val="sr-Cyrl-CS" w:eastAsia="sr-Latn-CS"/>
        </w:rPr>
      </w:pPr>
      <w:r>
        <w:rPr>
          <w:rFonts w:ascii="Times New Roman" w:hAnsi="Times New Roman" w:cs="Times New Roman"/>
          <w:b/>
          <w:noProof/>
          <w:sz w:val="24"/>
          <w:szCs w:val="24"/>
          <w:lang w:val="sr-Cyrl-CS" w:eastAsia="sr-Latn-CS"/>
        </w:rPr>
        <w:t>3.</w:t>
      </w:r>
      <w:r>
        <w:rPr>
          <w:rFonts w:ascii="Times New Roman" w:hAnsi="Times New Roman" w:cs="Times New Roman"/>
          <w:b/>
          <w:noProof/>
          <w:sz w:val="24"/>
          <w:szCs w:val="24"/>
          <w:lang w:eastAsia="sr-Latn-CS"/>
        </w:rPr>
        <w:t>2</w:t>
      </w:r>
      <w:r w:rsidR="004237D2" w:rsidRPr="007A3FD8">
        <w:rPr>
          <w:rFonts w:ascii="Times New Roman" w:hAnsi="Times New Roman" w:cs="Times New Roman"/>
          <w:b/>
          <w:noProof/>
          <w:sz w:val="24"/>
          <w:szCs w:val="24"/>
          <w:lang w:val="sr-Cyrl-CS" w:eastAsia="sr-Latn-CS"/>
        </w:rPr>
        <w:t xml:space="preserve"> </w:t>
      </w:r>
      <w:r w:rsidR="004237D2" w:rsidRPr="007A3FD8">
        <w:rPr>
          <w:rFonts w:ascii="Times New Roman" w:hAnsi="Times New Roman" w:cs="Times New Roman"/>
          <w:b/>
          <w:sz w:val="24"/>
          <w:szCs w:val="24"/>
          <w:lang w:val="sr-Cyrl-CS"/>
        </w:rPr>
        <w:t>Мере акт</w:t>
      </w:r>
      <w:r w:rsidR="004237D2">
        <w:rPr>
          <w:rFonts w:ascii="Times New Roman" w:hAnsi="Times New Roman" w:cs="Times New Roman"/>
          <w:b/>
          <w:sz w:val="24"/>
          <w:szCs w:val="24"/>
          <w:lang w:val="sr-Cyrl-CS"/>
        </w:rPr>
        <w:t>ивне политике запошљавања у 2020</w:t>
      </w:r>
      <w:r w:rsidR="004237D2" w:rsidRPr="007A3FD8">
        <w:rPr>
          <w:rFonts w:ascii="Times New Roman" w:hAnsi="Times New Roman" w:cs="Times New Roman"/>
          <w:b/>
          <w:sz w:val="24"/>
          <w:szCs w:val="24"/>
          <w:lang w:val="sr-Cyrl-CS"/>
        </w:rPr>
        <w:t>. години</w:t>
      </w:r>
    </w:p>
    <w:p w:rsidR="008D5886" w:rsidRDefault="004237D2" w:rsidP="002B01D5">
      <w:pPr>
        <w:ind w:firstLine="720"/>
        <w:jc w:val="both"/>
        <w:rPr>
          <w:rFonts w:ascii="Times New Roman" w:eastAsia="Times New Roman" w:hAnsi="Times New Roman" w:cs="Times New Roman"/>
          <w:sz w:val="24"/>
          <w:szCs w:val="24"/>
          <w:lang w:val="sr-Cyrl-CS"/>
        </w:rPr>
      </w:pPr>
      <w:r w:rsidRPr="00FF6E81">
        <w:rPr>
          <w:rFonts w:ascii="Times New Roman" w:eastAsia="Times New Roman" w:hAnsi="Times New Roman" w:cs="Times New Roman"/>
          <w:sz w:val="24"/>
          <w:szCs w:val="24"/>
          <w:lang w:val="sr-Cyrl-CS"/>
        </w:rPr>
        <w:t>За реализацију мера активне политике запошљавања предвиђених Локалним акц</w:t>
      </w:r>
      <w:r>
        <w:rPr>
          <w:rFonts w:ascii="Times New Roman" w:eastAsia="Times New Roman" w:hAnsi="Times New Roman" w:cs="Times New Roman"/>
          <w:sz w:val="24"/>
          <w:szCs w:val="24"/>
          <w:lang w:val="sr-Cyrl-CS"/>
        </w:rPr>
        <w:t>ионим планом  запошљавања за 2020</w:t>
      </w:r>
      <w:r w:rsidRPr="00FF6E81">
        <w:rPr>
          <w:rFonts w:ascii="Times New Roman" w:eastAsia="Times New Roman" w:hAnsi="Times New Roman" w:cs="Times New Roman"/>
          <w:sz w:val="24"/>
          <w:szCs w:val="24"/>
          <w:lang w:val="sr-Cyrl-CS"/>
        </w:rPr>
        <w:t>. годину, град Ужице је издвојио 11.000.000  динара</w:t>
      </w:r>
      <w:r>
        <w:rPr>
          <w:rFonts w:ascii="Times New Roman" w:eastAsia="Times New Roman" w:hAnsi="Times New Roman" w:cs="Times New Roman"/>
          <w:sz w:val="24"/>
          <w:szCs w:val="24"/>
          <w:lang w:val="sr-Cyrl-CS"/>
        </w:rPr>
        <w:t xml:space="preserve"> од којих</w:t>
      </w:r>
      <w:r w:rsidR="00B83749">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p>
    <w:p w:rsidR="004237D2" w:rsidRPr="004D3FC4" w:rsidRDefault="004237D2" w:rsidP="00F6634E">
      <w:pPr>
        <w:pStyle w:val="ListParagraph"/>
        <w:numPr>
          <w:ilvl w:val="0"/>
          <w:numId w:val="34"/>
        </w:numPr>
        <w:jc w:val="both"/>
      </w:pPr>
      <w:r w:rsidRPr="004D3FC4">
        <w:rPr>
          <w:lang w:val="sr-Cyrl-CS"/>
        </w:rPr>
        <w:t>9.000.000</w:t>
      </w:r>
      <w:r w:rsidR="00B96B5E" w:rsidRPr="004D3FC4">
        <w:t xml:space="preserve"> </w:t>
      </w:r>
      <w:r w:rsidRPr="004D3FC4">
        <w:rPr>
          <w:lang w:val="sr-Cyrl-CS"/>
        </w:rPr>
        <w:t xml:space="preserve">динара издвојено за суфинансирање са Националном службом за запошљавање Републике Србије, која је суфинансирала средства у износу од  </w:t>
      </w:r>
      <w:r w:rsidR="00944B2F" w:rsidRPr="004D3FC4">
        <w:t>8.800.000</w:t>
      </w:r>
      <w:r w:rsidR="00B96B5E" w:rsidRPr="004D3FC4">
        <w:t xml:space="preserve"> </w:t>
      </w:r>
      <w:r w:rsidRPr="004D3FC4">
        <w:rPr>
          <w:lang w:val="sr-Cyrl-CS"/>
        </w:rPr>
        <w:t>динара. Расподела средстава је извршена на следећи начин</w:t>
      </w:r>
      <w:r w:rsidRPr="004D3FC4">
        <w:t>:</w:t>
      </w:r>
    </w:p>
    <w:p w:rsidR="004237D2" w:rsidRPr="002B01D5" w:rsidRDefault="004237D2" w:rsidP="00F6634E">
      <w:pPr>
        <w:pStyle w:val="ListParagraph"/>
        <w:numPr>
          <w:ilvl w:val="0"/>
          <w:numId w:val="17"/>
        </w:numPr>
        <w:jc w:val="both"/>
      </w:pPr>
      <w:r w:rsidRPr="002B01D5">
        <w:rPr>
          <w:lang w:val="sr-Cyrl-CS"/>
        </w:rPr>
        <w:t>Јавни радови, укупно средстава</w:t>
      </w:r>
      <w:r w:rsidRPr="002B01D5">
        <w:t xml:space="preserve"> 3.</w:t>
      </w:r>
      <w:r w:rsidR="00055425" w:rsidRPr="002B01D5">
        <w:t>693.304</w:t>
      </w:r>
      <w:r w:rsidRPr="002B01D5">
        <w:t xml:space="preserve">,00 динара (буџет ЛС </w:t>
      </w:r>
      <w:r w:rsidR="00B96B5E">
        <w:t>1.693.304,00 ,</w:t>
      </w:r>
      <w:r w:rsidR="00055425" w:rsidRPr="002B01D5">
        <w:t xml:space="preserve"> </w:t>
      </w:r>
      <w:r w:rsidRPr="002B01D5">
        <w:t xml:space="preserve">буџет РС </w:t>
      </w:r>
      <w:r w:rsidR="00055425" w:rsidRPr="002B01D5">
        <w:t>2.000.000,00</w:t>
      </w:r>
      <w:r w:rsidRPr="002B01D5">
        <w:t xml:space="preserve"> динара);</w:t>
      </w:r>
    </w:p>
    <w:p w:rsidR="004237D2" w:rsidRPr="002B01D5" w:rsidRDefault="004237D2" w:rsidP="00F6634E">
      <w:pPr>
        <w:pStyle w:val="ListParagraph"/>
        <w:numPr>
          <w:ilvl w:val="0"/>
          <w:numId w:val="17"/>
        </w:numPr>
        <w:jc w:val="both"/>
        <w:rPr>
          <w:lang w:val="sr-Cyrl-CS"/>
        </w:rPr>
      </w:pPr>
      <w:r w:rsidRPr="002B01D5">
        <w:rPr>
          <w:lang w:val="sr-Cyrl-CS"/>
        </w:rPr>
        <w:t xml:space="preserve">Субвенције за самозапошљавање, укупна средства </w:t>
      </w:r>
      <w:r w:rsidR="00055425" w:rsidRPr="002B01D5">
        <w:rPr>
          <w:lang w:val="sr-Cyrl-CS"/>
        </w:rPr>
        <w:t>7.250.000</w:t>
      </w:r>
      <w:r w:rsidRPr="002B01D5">
        <w:rPr>
          <w:lang w:val="sr-Cyrl-CS"/>
        </w:rPr>
        <w:t xml:space="preserve">,00 динара (буџет ЛС </w:t>
      </w:r>
      <w:r w:rsidR="00055425" w:rsidRPr="002B01D5">
        <w:rPr>
          <w:lang w:val="sr-Cyrl-CS"/>
        </w:rPr>
        <w:t>3.650.000,00 , буџет Р</w:t>
      </w:r>
      <w:r w:rsidRPr="002B01D5">
        <w:rPr>
          <w:lang w:val="sr-Cyrl-CS"/>
        </w:rPr>
        <w:t xml:space="preserve">С </w:t>
      </w:r>
      <w:r w:rsidR="00055425" w:rsidRPr="002B01D5">
        <w:rPr>
          <w:lang w:val="sr-Cyrl-CS"/>
        </w:rPr>
        <w:t>3.600.000,00</w:t>
      </w:r>
      <w:r w:rsidRPr="002B01D5">
        <w:rPr>
          <w:lang w:val="sr-Cyrl-CS"/>
        </w:rPr>
        <w:t>)</w:t>
      </w:r>
    </w:p>
    <w:p w:rsidR="004237D2" w:rsidRPr="002B01D5" w:rsidRDefault="004237D2" w:rsidP="00F6634E">
      <w:pPr>
        <w:pStyle w:val="ListParagraph"/>
        <w:numPr>
          <w:ilvl w:val="0"/>
          <w:numId w:val="17"/>
        </w:numPr>
        <w:jc w:val="both"/>
        <w:rPr>
          <w:lang w:val="sr-Cyrl-CS"/>
        </w:rPr>
      </w:pPr>
      <w:r w:rsidRPr="002B01D5">
        <w:rPr>
          <w:lang w:val="sr-Cyrl-CS"/>
        </w:rPr>
        <w:lastRenderedPageBreak/>
        <w:t xml:space="preserve">Програм </w:t>
      </w:r>
      <w:r w:rsidR="00055425" w:rsidRPr="002B01D5">
        <w:rPr>
          <w:lang w:val="sr-Cyrl-CS"/>
        </w:rPr>
        <w:t xml:space="preserve">стручна пракса, </w:t>
      </w:r>
      <w:r w:rsidRPr="002B01D5">
        <w:rPr>
          <w:lang w:val="sr-Cyrl-CS"/>
        </w:rPr>
        <w:t xml:space="preserve">укупна средства </w:t>
      </w:r>
      <w:r w:rsidR="00055425" w:rsidRPr="002B01D5">
        <w:rPr>
          <w:lang w:val="sr-Cyrl-CS"/>
        </w:rPr>
        <w:t>4.816.696,00</w:t>
      </w:r>
      <w:r w:rsidRPr="002B01D5">
        <w:rPr>
          <w:lang w:val="sr-Cyrl-CS"/>
        </w:rPr>
        <w:t xml:space="preserve"> динара (буџет </w:t>
      </w:r>
      <w:r w:rsidR="00055425" w:rsidRPr="002B01D5">
        <w:rPr>
          <w:lang w:val="sr-Cyrl-CS"/>
        </w:rPr>
        <w:t>2.616.696,00</w:t>
      </w:r>
      <w:r w:rsidRPr="002B01D5">
        <w:rPr>
          <w:lang w:val="sr-Cyrl-CS"/>
        </w:rPr>
        <w:t xml:space="preserve"> буџет РС </w:t>
      </w:r>
      <w:r w:rsidR="00055425" w:rsidRPr="002B01D5">
        <w:rPr>
          <w:lang w:val="sr-Cyrl-CS"/>
        </w:rPr>
        <w:t>2.200.000</w:t>
      </w:r>
      <w:r w:rsidRPr="002B01D5">
        <w:rPr>
          <w:lang w:val="sr-Cyrl-CS"/>
        </w:rPr>
        <w:t>,00 динара);</w:t>
      </w:r>
    </w:p>
    <w:p w:rsidR="004237D2" w:rsidRPr="002B01D5" w:rsidRDefault="004237D2" w:rsidP="00F6634E">
      <w:pPr>
        <w:pStyle w:val="ListParagraph"/>
        <w:numPr>
          <w:ilvl w:val="0"/>
          <w:numId w:val="17"/>
        </w:numPr>
        <w:jc w:val="both"/>
        <w:rPr>
          <w:lang w:val="sr-Cyrl-CS"/>
        </w:rPr>
      </w:pPr>
      <w:r w:rsidRPr="002B01D5">
        <w:rPr>
          <w:lang w:val="sr-Cyrl-CS"/>
        </w:rPr>
        <w:t xml:space="preserve">Субвенција за запошљавање незапослених лица из категорије теже запошљивих на новоотвореним радним местима, укупна средства </w:t>
      </w:r>
      <w:r w:rsidR="00055425" w:rsidRPr="002B01D5">
        <w:rPr>
          <w:lang w:val="sr-Cyrl-CS"/>
        </w:rPr>
        <w:t>2.040.000,00</w:t>
      </w:r>
      <w:r w:rsidRPr="002B01D5">
        <w:rPr>
          <w:lang w:val="sr-Cyrl-CS"/>
        </w:rPr>
        <w:t xml:space="preserve"> динара (буџет ЛС </w:t>
      </w:r>
      <w:r w:rsidR="00055425" w:rsidRPr="002B01D5">
        <w:rPr>
          <w:lang w:val="sr-Cyrl-CS"/>
        </w:rPr>
        <w:t>1.040.000</w:t>
      </w:r>
      <w:r w:rsidRPr="002B01D5">
        <w:rPr>
          <w:lang w:val="sr-Cyrl-CS"/>
        </w:rPr>
        <w:t>,00</w:t>
      </w:r>
      <w:r w:rsidR="00055425" w:rsidRPr="002B01D5">
        <w:rPr>
          <w:lang w:val="sr-Cyrl-CS"/>
        </w:rPr>
        <w:t xml:space="preserve"> </w:t>
      </w:r>
      <w:r w:rsidRPr="002B01D5">
        <w:rPr>
          <w:lang w:val="sr-Cyrl-CS"/>
        </w:rPr>
        <w:t xml:space="preserve">, буџет РС </w:t>
      </w:r>
      <w:r w:rsidR="00055425" w:rsidRPr="002B01D5">
        <w:rPr>
          <w:lang w:val="sr-Cyrl-CS"/>
        </w:rPr>
        <w:t>1.000.000</w:t>
      </w:r>
      <w:r w:rsidRPr="002B01D5">
        <w:rPr>
          <w:lang w:val="sr-Cyrl-CS"/>
        </w:rPr>
        <w:t>,00 динара)</w:t>
      </w:r>
      <w:r w:rsidR="002847B7" w:rsidRPr="002B01D5">
        <w:rPr>
          <w:lang w:val="sr-Cyrl-CS"/>
        </w:rPr>
        <w:t>;</w:t>
      </w:r>
    </w:p>
    <w:p w:rsidR="004237D2" w:rsidRPr="002B01D5" w:rsidRDefault="004237D2" w:rsidP="00F6634E">
      <w:pPr>
        <w:pStyle w:val="ListParagraph"/>
        <w:numPr>
          <w:ilvl w:val="0"/>
          <w:numId w:val="17"/>
        </w:numPr>
        <w:jc w:val="both"/>
        <w:rPr>
          <w:lang w:val="sr-Cyrl-CS"/>
        </w:rPr>
      </w:pPr>
      <w:r w:rsidRPr="002B01D5">
        <w:rPr>
          <w:lang w:val="sr-Cyrl-CS"/>
        </w:rPr>
        <w:t>Програм стручна пракса, укупна средства 5.560.536,3</w:t>
      </w:r>
      <w:r w:rsidR="003440E0">
        <w:rPr>
          <w:lang w:val="sr-Cyrl-CS"/>
        </w:rPr>
        <w:t>6 динара (буџет ЛС 2.240.737,75</w:t>
      </w:r>
      <w:r w:rsidRPr="002B01D5">
        <w:rPr>
          <w:lang w:val="sr-Cyrl-CS"/>
        </w:rPr>
        <w:t xml:space="preserve"> буџет РС 3.319.798,61 динара)</w:t>
      </w:r>
      <w:r w:rsidR="002847B7" w:rsidRPr="002B01D5">
        <w:rPr>
          <w:lang w:val="sr-Cyrl-CS"/>
        </w:rPr>
        <w:t>;</w:t>
      </w:r>
    </w:p>
    <w:p w:rsidR="008D5886" w:rsidRPr="002B01D5" w:rsidRDefault="008D5886" w:rsidP="002847B7">
      <w:pPr>
        <w:pStyle w:val="ListParagraph"/>
        <w:ind w:left="0"/>
        <w:jc w:val="both"/>
        <w:rPr>
          <w:lang w:val="sr-Cyrl-CS"/>
        </w:rPr>
      </w:pPr>
    </w:p>
    <w:p w:rsidR="00B83749" w:rsidRPr="002B01D5" w:rsidRDefault="00455891" w:rsidP="002847B7">
      <w:pPr>
        <w:spacing w:after="0"/>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2) </w:t>
      </w:r>
      <w:r w:rsidR="008D5886" w:rsidRPr="002B01D5">
        <w:rPr>
          <w:rFonts w:ascii="Times New Roman" w:hAnsi="Times New Roman" w:cs="Times New Roman"/>
          <w:sz w:val="24"/>
          <w:szCs w:val="24"/>
          <w:lang w:val="sr-Cyrl-CS"/>
        </w:rPr>
        <w:t>1</w:t>
      </w:r>
      <w:r w:rsidR="003440E0">
        <w:rPr>
          <w:rFonts w:ascii="Times New Roman" w:hAnsi="Times New Roman" w:cs="Times New Roman"/>
          <w:sz w:val="24"/>
          <w:szCs w:val="24"/>
        </w:rPr>
        <w:t>.</w:t>
      </w:r>
      <w:r w:rsidR="008D5886" w:rsidRPr="002B01D5">
        <w:rPr>
          <w:rFonts w:ascii="Times New Roman" w:hAnsi="Times New Roman" w:cs="Times New Roman"/>
          <w:sz w:val="24"/>
          <w:szCs w:val="24"/>
          <w:lang w:val="sr-Cyrl-CS"/>
        </w:rPr>
        <w:t>80</w:t>
      </w:r>
      <w:r w:rsidR="003440E0">
        <w:rPr>
          <w:rFonts w:ascii="Times New Roman" w:hAnsi="Times New Roman" w:cs="Times New Roman"/>
          <w:sz w:val="24"/>
          <w:szCs w:val="24"/>
        </w:rPr>
        <w:t>0</w:t>
      </w:r>
      <w:r w:rsidR="008D5886" w:rsidRPr="002B01D5">
        <w:rPr>
          <w:rFonts w:ascii="Times New Roman" w:hAnsi="Times New Roman" w:cs="Times New Roman"/>
          <w:sz w:val="24"/>
          <w:szCs w:val="24"/>
          <w:lang w:val="sr-Cyrl-CS"/>
        </w:rPr>
        <w:t>.000</w:t>
      </w:r>
      <w:r w:rsidR="00B96B5E">
        <w:rPr>
          <w:rFonts w:ascii="Times New Roman" w:hAnsi="Times New Roman" w:cs="Times New Roman"/>
          <w:sz w:val="24"/>
          <w:szCs w:val="24"/>
        </w:rPr>
        <w:t xml:space="preserve"> </w:t>
      </w:r>
      <w:r w:rsidR="008D5886" w:rsidRPr="002B01D5">
        <w:rPr>
          <w:rFonts w:ascii="Times New Roman" w:hAnsi="Times New Roman" w:cs="Times New Roman"/>
          <w:sz w:val="24"/>
          <w:szCs w:val="24"/>
          <w:lang w:val="sr-Cyrl-CS"/>
        </w:rPr>
        <w:t xml:space="preserve">динара </w:t>
      </w:r>
      <w:r w:rsidR="00B83749" w:rsidRPr="002B01D5">
        <w:rPr>
          <w:rFonts w:ascii="Times New Roman" w:hAnsi="Times New Roman" w:cs="Times New Roman"/>
          <w:sz w:val="24"/>
          <w:szCs w:val="24"/>
          <w:lang w:val="sr-Cyrl-CS"/>
        </w:rPr>
        <w:t xml:space="preserve">за мере које </w:t>
      </w:r>
      <w:r w:rsidR="008D5886" w:rsidRPr="002B01D5">
        <w:rPr>
          <w:rFonts w:ascii="Times New Roman" w:hAnsi="Times New Roman" w:cs="Times New Roman"/>
          <w:sz w:val="24"/>
          <w:szCs w:val="24"/>
          <w:lang w:val="sr-Cyrl-CS"/>
        </w:rPr>
        <w:t>се спроводе</w:t>
      </w:r>
      <w:r w:rsidR="00B83749" w:rsidRPr="002B01D5">
        <w:rPr>
          <w:rFonts w:ascii="Times New Roman" w:hAnsi="Times New Roman" w:cs="Times New Roman"/>
          <w:sz w:val="24"/>
          <w:szCs w:val="24"/>
          <w:lang w:val="sr-Cyrl-CS"/>
        </w:rPr>
        <w:t xml:space="preserve"> према </w:t>
      </w:r>
      <w:r w:rsidR="008D5886" w:rsidRPr="002B01D5">
        <w:rPr>
          <w:rFonts w:ascii="Times New Roman" w:hAnsi="Times New Roman" w:cs="Times New Roman"/>
          <w:sz w:val="24"/>
          <w:szCs w:val="24"/>
          <w:lang w:val="sr-Cyrl-CS"/>
        </w:rPr>
        <w:t xml:space="preserve">према указаној </w:t>
      </w:r>
      <w:r w:rsidR="00B83749" w:rsidRPr="002B01D5">
        <w:rPr>
          <w:rFonts w:ascii="Times New Roman" w:hAnsi="Times New Roman" w:cs="Times New Roman"/>
          <w:sz w:val="24"/>
          <w:szCs w:val="24"/>
          <w:lang w:val="sr-Cyrl-CS"/>
        </w:rPr>
        <w:t>потреб</w:t>
      </w:r>
      <w:r w:rsidR="008D5886" w:rsidRPr="002B01D5">
        <w:rPr>
          <w:rFonts w:ascii="Times New Roman" w:hAnsi="Times New Roman" w:cs="Times New Roman"/>
          <w:sz w:val="24"/>
          <w:szCs w:val="24"/>
          <w:lang w:val="sr-Cyrl-CS"/>
        </w:rPr>
        <w:t>и</w:t>
      </w:r>
      <w:r w:rsidR="00B83749" w:rsidRPr="002B01D5">
        <w:rPr>
          <w:rFonts w:ascii="Times New Roman" w:hAnsi="Times New Roman" w:cs="Times New Roman"/>
          <w:sz w:val="24"/>
          <w:szCs w:val="24"/>
          <w:lang w:val="sr-Cyrl-CS"/>
        </w:rPr>
        <w:t xml:space="preserve"> локалне привреде и тржишта рада</w:t>
      </w:r>
      <w:r w:rsidR="00EF0CE0" w:rsidRPr="002B01D5">
        <w:rPr>
          <w:rFonts w:ascii="Times New Roman" w:hAnsi="Times New Roman" w:cs="Times New Roman"/>
          <w:sz w:val="24"/>
          <w:szCs w:val="24"/>
          <w:lang w:val="sr-Cyrl-CS"/>
        </w:rPr>
        <w:t xml:space="preserve"> Споразумом о техничкој подршци  </w:t>
      </w:r>
      <w:r w:rsidR="00EF0CE0" w:rsidRPr="002B01D5">
        <w:rPr>
          <w:rFonts w:ascii="Times New Roman" w:eastAsia="Times New Roman" w:hAnsi="Times New Roman" w:cs="Times New Roman"/>
          <w:sz w:val="24"/>
          <w:szCs w:val="24"/>
          <w:lang w:val="sr-Cyrl-CS"/>
        </w:rPr>
        <w:t>са Националном службом за запошљавање</w:t>
      </w:r>
      <w:r w:rsidR="002847B7" w:rsidRPr="002B01D5">
        <w:rPr>
          <w:rFonts w:ascii="Times New Roman" w:eastAsia="Times New Roman" w:hAnsi="Times New Roman" w:cs="Times New Roman"/>
          <w:sz w:val="24"/>
          <w:szCs w:val="24"/>
          <w:lang w:val="sr-Cyrl-CS"/>
        </w:rPr>
        <w:t>;</w:t>
      </w:r>
      <w:r w:rsidR="008D5886" w:rsidRPr="002B01D5">
        <w:rPr>
          <w:rFonts w:ascii="Times New Roman" w:eastAsia="Times New Roman" w:hAnsi="Times New Roman" w:cs="Times New Roman"/>
          <w:sz w:val="24"/>
          <w:szCs w:val="24"/>
          <w:lang w:val="sr-Cyrl-CS"/>
        </w:rPr>
        <w:t xml:space="preserve"> </w:t>
      </w:r>
    </w:p>
    <w:p w:rsidR="00240CDE" w:rsidRDefault="00B96B5E" w:rsidP="00240CDE">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val="sr-Cyrl-CS"/>
        </w:rPr>
        <w:t xml:space="preserve">3) </w:t>
      </w:r>
      <w:r w:rsidR="0045589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200.000</w:t>
      </w:r>
      <w:r>
        <w:rPr>
          <w:rFonts w:ascii="Times New Roman" w:eastAsia="Times New Roman" w:hAnsi="Times New Roman" w:cs="Times New Roman"/>
          <w:sz w:val="24"/>
          <w:szCs w:val="24"/>
        </w:rPr>
        <w:t xml:space="preserve"> </w:t>
      </w:r>
      <w:r w:rsidR="008D5886" w:rsidRPr="002B01D5">
        <w:rPr>
          <w:rFonts w:ascii="Times New Roman" w:eastAsia="Times New Roman" w:hAnsi="Times New Roman" w:cs="Times New Roman"/>
          <w:sz w:val="24"/>
          <w:szCs w:val="24"/>
          <w:lang w:val="sr-Cyrl-CS"/>
        </w:rPr>
        <w:t xml:space="preserve"> динара за </w:t>
      </w:r>
      <w:r w:rsidR="008D5886" w:rsidRPr="002B01D5">
        <w:rPr>
          <w:rFonts w:ascii="Times New Roman" w:hAnsi="Times New Roman" w:cs="Times New Roman"/>
          <w:sz w:val="24"/>
          <w:szCs w:val="24"/>
        </w:rPr>
        <w:t>„</w:t>
      </w:r>
      <w:r w:rsidR="008D5886" w:rsidRPr="002B01D5">
        <w:rPr>
          <w:rFonts w:ascii="Times New Roman" w:eastAsia="Times New Roman" w:hAnsi="Times New Roman" w:cs="Times New Roman"/>
          <w:sz w:val="24"/>
          <w:szCs w:val="24"/>
          <w:lang w:eastAsia="sr-Latn-CS"/>
        </w:rPr>
        <w:t>Програм за стицање нових знања и вештина за образовање</w:t>
      </w:r>
      <w:r w:rsidR="008D5886" w:rsidRPr="000922B5">
        <w:rPr>
          <w:rFonts w:ascii="Times New Roman" w:eastAsia="Times New Roman" w:hAnsi="Times New Roman" w:cs="Times New Roman"/>
          <w:sz w:val="24"/>
          <w:szCs w:val="24"/>
          <w:lang w:eastAsia="sr-Latn-CS"/>
        </w:rPr>
        <w:t xml:space="preserve"> профила</w:t>
      </w:r>
      <w:r w:rsidR="008D5886">
        <w:rPr>
          <w:rFonts w:ascii="Times New Roman" w:eastAsia="Times New Roman" w:hAnsi="Times New Roman" w:cs="Times New Roman"/>
          <w:b/>
          <w:sz w:val="24"/>
          <w:szCs w:val="24"/>
          <w:lang w:eastAsia="sr-Latn-CS"/>
        </w:rPr>
        <w:t xml:space="preserve"> </w:t>
      </w:r>
      <w:r w:rsidR="008D5886" w:rsidRPr="004D1150">
        <w:rPr>
          <w:rFonts w:ascii="Times New Roman" w:eastAsia="Times New Roman" w:hAnsi="Times New Roman" w:cs="Times New Roman"/>
          <w:sz w:val="24"/>
          <w:szCs w:val="24"/>
          <w:lang w:eastAsia="sr-Latn-CS"/>
        </w:rPr>
        <w:t>у туризму “</w:t>
      </w:r>
      <w:r w:rsidR="002B01D5">
        <w:rPr>
          <w:rFonts w:ascii="Times New Roman" w:hAnsi="Times New Roman" w:cs="Times New Roman"/>
          <w:sz w:val="24"/>
          <w:szCs w:val="24"/>
        </w:rPr>
        <w:t xml:space="preserve"> који</w:t>
      </w:r>
      <w:r w:rsidR="008D5886">
        <w:rPr>
          <w:rFonts w:ascii="Times New Roman" w:hAnsi="Times New Roman" w:cs="Times New Roman"/>
          <w:sz w:val="24"/>
          <w:szCs w:val="24"/>
        </w:rPr>
        <w:t xml:space="preserve"> </w:t>
      </w:r>
      <w:r w:rsidR="008D5886" w:rsidRPr="004D1150">
        <w:rPr>
          <w:rFonts w:ascii="Times New Roman" w:hAnsi="Times New Roman" w:cs="Times New Roman"/>
          <w:sz w:val="24"/>
          <w:szCs w:val="24"/>
        </w:rPr>
        <w:t>спроводи</w:t>
      </w:r>
      <w:r w:rsidR="008D5886" w:rsidRPr="004D1150">
        <w:rPr>
          <w:rFonts w:ascii="Times New Roman" w:eastAsia="Calibri" w:hAnsi="Times New Roman" w:cs="Times New Roman"/>
          <w:sz w:val="24"/>
          <w:szCs w:val="24"/>
        </w:rPr>
        <w:t>Ужички цента</w:t>
      </w:r>
      <w:r w:rsidR="008D5886" w:rsidRPr="004D1150">
        <w:rPr>
          <w:rFonts w:ascii="Times New Roman" w:hAnsi="Times New Roman" w:cs="Times New Roman"/>
          <w:sz w:val="24"/>
          <w:szCs w:val="24"/>
        </w:rPr>
        <w:t xml:space="preserve">р за људска права  </w:t>
      </w:r>
      <w:r w:rsidR="008D5886" w:rsidRPr="004D1150">
        <w:rPr>
          <w:rFonts w:ascii="Times New Roman" w:eastAsia="Calibri" w:hAnsi="Times New Roman" w:cs="Times New Roman"/>
          <w:sz w:val="24"/>
          <w:szCs w:val="24"/>
        </w:rPr>
        <w:t>и демократију</w:t>
      </w:r>
      <w:r w:rsidR="00240CDE">
        <w:rPr>
          <w:rFonts w:ascii="Times New Roman" w:eastAsia="Calibri" w:hAnsi="Times New Roman" w:cs="Times New Roman"/>
          <w:sz w:val="24"/>
          <w:szCs w:val="24"/>
        </w:rPr>
        <w:t>.</w:t>
      </w:r>
    </w:p>
    <w:p w:rsidR="00240CDE" w:rsidRPr="00240CDE" w:rsidRDefault="00240CDE" w:rsidP="00240CDE">
      <w:pPr>
        <w:spacing w:after="0"/>
        <w:jc w:val="both"/>
        <w:rPr>
          <w:rFonts w:ascii="Times New Roman" w:eastAsia="Calibri" w:hAnsi="Times New Roman" w:cs="Times New Roman"/>
          <w:sz w:val="24"/>
          <w:szCs w:val="24"/>
        </w:rPr>
      </w:pPr>
    </w:p>
    <w:p w:rsidR="00842EED" w:rsidRDefault="008D5886" w:rsidP="00240CDE">
      <w:pPr>
        <w:jc w:val="both"/>
        <w:rPr>
          <w:rFonts w:ascii="Times New Roman" w:hAnsi="Times New Roman" w:cs="Times New Roman"/>
          <w:sz w:val="24"/>
          <w:szCs w:val="24"/>
          <w:lang w:val="sr-Cyrl-CS"/>
        </w:rPr>
      </w:pPr>
      <w:r w:rsidRPr="002847B7">
        <w:rPr>
          <w:rFonts w:ascii="Times New Roman" w:hAnsi="Times New Roman" w:cs="Times New Roman"/>
          <w:sz w:val="24"/>
          <w:szCs w:val="24"/>
          <w:lang w:val="sr-Cyrl-CS"/>
        </w:rPr>
        <w:t xml:space="preserve">Због настале епидемиолошке ситуације </w:t>
      </w:r>
      <w:r w:rsidR="005D5E01" w:rsidRPr="002847B7">
        <w:rPr>
          <w:rFonts w:ascii="Times New Roman" w:hAnsi="Times New Roman" w:cs="Times New Roman"/>
          <w:sz w:val="24"/>
          <w:szCs w:val="24"/>
          <w:lang w:val="sr-Cyrl-CS"/>
        </w:rPr>
        <w:t xml:space="preserve">„Ковид 2019“ </w:t>
      </w:r>
      <w:r w:rsidRPr="002847B7">
        <w:rPr>
          <w:rFonts w:ascii="Times New Roman" w:hAnsi="Times New Roman" w:cs="Times New Roman"/>
          <w:sz w:val="24"/>
          <w:szCs w:val="24"/>
          <w:lang w:val="sr-Cyrl-CS"/>
        </w:rPr>
        <w:t xml:space="preserve">у 2020. години </w:t>
      </w:r>
      <w:r w:rsidR="005D5E01" w:rsidRPr="002847B7">
        <w:rPr>
          <w:rFonts w:ascii="Times New Roman" w:hAnsi="Times New Roman" w:cs="Times New Roman"/>
          <w:sz w:val="24"/>
          <w:szCs w:val="24"/>
          <w:lang w:val="sr-Cyrl-CS"/>
        </w:rPr>
        <w:t xml:space="preserve">средства из тачке </w:t>
      </w:r>
      <w:r w:rsidR="00B96B5E">
        <w:rPr>
          <w:rFonts w:ascii="Times New Roman" w:hAnsi="Times New Roman" w:cs="Times New Roman"/>
          <w:sz w:val="24"/>
          <w:szCs w:val="24"/>
          <w:lang w:val="sr-Cyrl-CS"/>
        </w:rPr>
        <w:t>2) и 3) у износу од 2.000.000</w:t>
      </w:r>
      <w:r w:rsidR="00B96B5E">
        <w:rPr>
          <w:rFonts w:ascii="Times New Roman" w:hAnsi="Times New Roman" w:cs="Times New Roman"/>
          <w:sz w:val="24"/>
          <w:szCs w:val="24"/>
        </w:rPr>
        <w:t xml:space="preserve"> </w:t>
      </w:r>
      <w:r w:rsidR="005D5E01" w:rsidRPr="002847B7">
        <w:rPr>
          <w:rFonts w:ascii="Times New Roman" w:hAnsi="Times New Roman" w:cs="Times New Roman"/>
          <w:sz w:val="24"/>
          <w:szCs w:val="24"/>
          <w:lang w:val="sr-Cyrl-CS"/>
        </w:rPr>
        <w:t xml:space="preserve"> нису утрошена.</w:t>
      </w:r>
    </w:p>
    <w:p w:rsidR="00AE6F37" w:rsidRPr="002A4679" w:rsidRDefault="00AE6F37" w:rsidP="00240CDE">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Путем мера активне политике запошљавања у 20</w:t>
      </w:r>
      <w:r w:rsidR="002632CF">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 години ангажован</w:t>
      </w:r>
      <w:r w:rsidR="002632CF">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lang w:val="sr-Cyrl-CS"/>
        </w:rPr>
        <w:t xml:space="preserve"> </w:t>
      </w:r>
      <w:r w:rsidR="002632CF">
        <w:rPr>
          <w:rFonts w:ascii="Times New Roman" w:eastAsia="Times New Roman" w:hAnsi="Times New Roman" w:cs="Times New Roman"/>
          <w:sz w:val="24"/>
          <w:szCs w:val="24"/>
          <w:lang w:val="sr-Cyrl-CS"/>
        </w:rPr>
        <w:t>су</w:t>
      </w:r>
      <w:r>
        <w:rPr>
          <w:rFonts w:ascii="Times New Roman" w:eastAsia="Times New Roman" w:hAnsi="Times New Roman" w:cs="Times New Roman"/>
          <w:sz w:val="24"/>
          <w:szCs w:val="24"/>
          <w:lang w:val="sr-Cyrl-CS"/>
        </w:rPr>
        <w:t xml:space="preserve"> </w:t>
      </w:r>
      <w:r w:rsidR="002A4679" w:rsidRPr="00422490">
        <w:rPr>
          <w:rFonts w:ascii="Times New Roman" w:eastAsia="Times New Roman" w:hAnsi="Times New Roman" w:cs="Times New Roman"/>
          <w:sz w:val="24"/>
          <w:szCs w:val="24"/>
          <w:lang w:val="sr-Cyrl-CS"/>
        </w:rPr>
        <w:t>9</w:t>
      </w:r>
      <w:r w:rsidR="002632CF" w:rsidRPr="00422490">
        <w:rPr>
          <w:rFonts w:ascii="Times New Roman" w:eastAsia="Times New Roman" w:hAnsi="Times New Roman" w:cs="Times New Roman"/>
          <w:sz w:val="24"/>
          <w:szCs w:val="24"/>
          <w:lang w:val="sr-Cyrl-CS"/>
        </w:rPr>
        <w:t>4</w:t>
      </w:r>
      <w:r>
        <w:rPr>
          <w:rFonts w:ascii="Times New Roman" w:eastAsia="Times New Roman" w:hAnsi="Times New Roman" w:cs="Times New Roman"/>
          <w:sz w:val="24"/>
          <w:szCs w:val="24"/>
          <w:lang w:val="sr-Cyrl-CS"/>
        </w:rPr>
        <w:t xml:space="preserve"> незапослена лица </w:t>
      </w:r>
      <w:r w:rsidR="002632CF">
        <w:rPr>
          <w:rFonts w:ascii="Times New Roman" w:eastAsia="Times New Roman" w:hAnsi="Times New Roman" w:cs="Times New Roman"/>
          <w:sz w:val="24"/>
          <w:szCs w:val="24"/>
          <w:lang w:val="sr-Cyrl-CS"/>
        </w:rPr>
        <w:t>са евиденције</w:t>
      </w:r>
      <w:r>
        <w:rPr>
          <w:rFonts w:ascii="Times New Roman" w:eastAsia="Times New Roman" w:hAnsi="Times New Roman" w:cs="Times New Roman"/>
          <w:sz w:val="24"/>
          <w:szCs w:val="24"/>
          <w:lang w:val="sr-Cyrl-CS"/>
        </w:rPr>
        <w:t xml:space="preserve"> Националне службе за запошљавање – Филијала Ужице.</w:t>
      </w:r>
    </w:p>
    <w:p w:rsidR="007A3675" w:rsidRPr="007A3FD8" w:rsidRDefault="007A3675" w:rsidP="007A3675">
      <w:pPr>
        <w:jc w:val="both"/>
        <w:rPr>
          <w:rFonts w:ascii="Times New Roman" w:hAnsi="Times New Roman" w:cs="Times New Roman"/>
          <w:noProof/>
          <w:sz w:val="24"/>
          <w:szCs w:val="24"/>
          <w:lang w:val="sr-Cyrl-CS" w:eastAsia="sr-Latn-CS"/>
        </w:rPr>
      </w:pPr>
      <w:r>
        <w:rPr>
          <w:rFonts w:ascii="Times New Roman" w:hAnsi="Times New Roman" w:cs="Times New Roman"/>
          <w:b/>
          <w:noProof/>
          <w:sz w:val="24"/>
          <w:szCs w:val="24"/>
          <w:lang w:val="sr-Cyrl-CS" w:eastAsia="sr-Latn-CS"/>
        </w:rPr>
        <w:t>3.</w:t>
      </w:r>
      <w:r>
        <w:rPr>
          <w:rFonts w:ascii="Times New Roman" w:hAnsi="Times New Roman" w:cs="Times New Roman"/>
          <w:b/>
          <w:noProof/>
          <w:sz w:val="24"/>
          <w:szCs w:val="24"/>
          <w:lang w:eastAsia="sr-Latn-CS"/>
        </w:rPr>
        <w:t>3</w:t>
      </w:r>
      <w:r w:rsidRPr="007A3FD8">
        <w:rPr>
          <w:rFonts w:ascii="Times New Roman" w:hAnsi="Times New Roman" w:cs="Times New Roman"/>
          <w:b/>
          <w:noProof/>
          <w:sz w:val="24"/>
          <w:szCs w:val="24"/>
          <w:lang w:val="sr-Cyrl-CS" w:eastAsia="sr-Latn-CS"/>
        </w:rPr>
        <w:t xml:space="preserve"> </w:t>
      </w:r>
      <w:r w:rsidRPr="007A3FD8">
        <w:rPr>
          <w:rFonts w:ascii="Times New Roman" w:hAnsi="Times New Roman" w:cs="Times New Roman"/>
          <w:b/>
          <w:sz w:val="24"/>
          <w:szCs w:val="24"/>
          <w:lang w:val="sr-Cyrl-CS"/>
        </w:rPr>
        <w:t>Мере акт</w:t>
      </w:r>
      <w:r>
        <w:rPr>
          <w:rFonts w:ascii="Times New Roman" w:hAnsi="Times New Roman" w:cs="Times New Roman"/>
          <w:b/>
          <w:sz w:val="24"/>
          <w:szCs w:val="24"/>
          <w:lang w:val="sr-Cyrl-CS"/>
        </w:rPr>
        <w:t>ивне политике запошљавања у 202</w:t>
      </w:r>
      <w:r>
        <w:rPr>
          <w:rFonts w:ascii="Times New Roman" w:hAnsi="Times New Roman" w:cs="Times New Roman"/>
          <w:b/>
          <w:sz w:val="24"/>
          <w:szCs w:val="24"/>
        </w:rPr>
        <w:t>1</w:t>
      </w:r>
      <w:r w:rsidRPr="007A3FD8">
        <w:rPr>
          <w:rFonts w:ascii="Times New Roman" w:hAnsi="Times New Roman" w:cs="Times New Roman"/>
          <w:b/>
          <w:sz w:val="24"/>
          <w:szCs w:val="24"/>
          <w:lang w:val="sr-Cyrl-CS"/>
        </w:rPr>
        <w:t>. години</w:t>
      </w:r>
    </w:p>
    <w:p w:rsidR="007A3675" w:rsidRDefault="007A3675" w:rsidP="007A3675">
      <w:pPr>
        <w:ind w:firstLine="720"/>
        <w:jc w:val="both"/>
        <w:rPr>
          <w:rFonts w:ascii="Times New Roman" w:eastAsia="Times New Roman" w:hAnsi="Times New Roman" w:cs="Times New Roman"/>
          <w:sz w:val="24"/>
          <w:szCs w:val="24"/>
          <w:lang w:val="sr-Cyrl-CS"/>
        </w:rPr>
      </w:pPr>
      <w:r w:rsidRPr="00FF6E81">
        <w:rPr>
          <w:rFonts w:ascii="Times New Roman" w:eastAsia="Times New Roman" w:hAnsi="Times New Roman" w:cs="Times New Roman"/>
          <w:sz w:val="24"/>
          <w:szCs w:val="24"/>
          <w:lang w:val="sr-Cyrl-CS"/>
        </w:rPr>
        <w:t>За реализацију мера активне политике запошљавања предвиђених Локалним акц</w:t>
      </w:r>
      <w:r>
        <w:rPr>
          <w:rFonts w:ascii="Times New Roman" w:eastAsia="Times New Roman" w:hAnsi="Times New Roman" w:cs="Times New Roman"/>
          <w:sz w:val="24"/>
          <w:szCs w:val="24"/>
          <w:lang w:val="sr-Cyrl-CS"/>
        </w:rPr>
        <w:t>ионим планом  запошљавања за 202</w:t>
      </w:r>
      <w:r>
        <w:rPr>
          <w:rFonts w:ascii="Times New Roman" w:eastAsia="Times New Roman" w:hAnsi="Times New Roman" w:cs="Times New Roman"/>
          <w:sz w:val="24"/>
          <w:szCs w:val="24"/>
        </w:rPr>
        <w:t>1</w:t>
      </w:r>
      <w:r w:rsidRPr="00FF6E81">
        <w:rPr>
          <w:rFonts w:ascii="Times New Roman" w:eastAsia="Times New Roman" w:hAnsi="Times New Roman" w:cs="Times New Roman"/>
          <w:sz w:val="24"/>
          <w:szCs w:val="24"/>
          <w:lang w:val="sr-Cyrl-CS"/>
        </w:rPr>
        <w:t xml:space="preserve">. годину, град Ужице је издвојио </w:t>
      </w:r>
      <w:r>
        <w:rPr>
          <w:rFonts w:ascii="Times New Roman" w:eastAsia="Times New Roman" w:hAnsi="Times New Roman" w:cs="Times New Roman"/>
          <w:sz w:val="24"/>
          <w:szCs w:val="24"/>
          <w:lang w:val="sr-Cyrl-CS"/>
        </w:rPr>
        <w:t>9</w:t>
      </w:r>
      <w:r w:rsidRPr="00FF6E81">
        <w:rPr>
          <w:rFonts w:ascii="Times New Roman" w:eastAsia="Times New Roman" w:hAnsi="Times New Roman" w:cs="Times New Roman"/>
          <w:sz w:val="24"/>
          <w:szCs w:val="24"/>
          <w:lang w:val="sr-Cyrl-CS"/>
        </w:rPr>
        <w:t>.000.000  динара</w:t>
      </w:r>
      <w:r>
        <w:rPr>
          <w:rFonts w:ascii="Times New Roman" w:eastAsia="Times New Roman" w:hAnsi="Times New Roman" w:cs="Times New Roman"/>
          <w:sz w:val="24"/>
          <w:szCs w:val="24"/>
          <w:lang w:val="sr-Cyrl-CS"/>
        </w:rPr>
        <w:t xml:space="preserve"> од којих: </w:t>
      </w:r>
    </w:p>
    <w:p w:rsidR="007A3675" w:rsidRPr="004D3FC4" w:rsidRDefault="007A3675" w:rsidP="00F6634E">
      <w:pPr>
        <w:pStyle w:val="ListParagraph"/>
        <w:numPr>
          <w:ilvl w:val="0"/>
          <w:numId w:val="38"/>
        </w:numPr>
        <w:jc w:val="both"/>
      </w:pPr>
      <w:r w:rsidRPr="002632CF">
        <w:rPr>
          <w:lang w:val="sr-Cyrl-CS"/>
        </w:rPr>
        <w:t>8.500.000</w:t>
      </w:r>
      <w:r w:rsidRPr="004D3FC4">
        <w:t xml:space="preserve"> </w:t>
      </w:r>
      <w:r w:rsidRPr="002632CF">
        <w:rPr>
          <w:lang w:val="sr-Cyrl-CS"/>
        </w:rPr>
        <w:t xml:space="preserve">динара издвојено за суфинансирање са Националном службом за запошљавање Републике Србије, која је суфинансирала средства у износу од  </w:t>
      </w:r>
      <w:r w:rsidRPr="004D3FC4">
        <w:t>8.</w:t>
      </w:r>
      <w:r w:rsidR="009A2A02">
        <w:t>3</w:t>
      </w:r>
      <w:r w:rsidRPr="004D3FC4">
        <w:t xml:space="preserve">00.000 </w:t>
      </w:r>
      <w:r w:rsidRPr="002632CF">
        <w:rPr>
          <w:lang w:val="sr-Cyrl-CS"/>
        </w:rPr>
        <w:t>динара. Расподела средстава је извршена на следећи начин</w:t>
      </w:r>
      <w:r w:rsidRPr="004D3FC4">
        <w:t>:</w:t>
      </w:r>
    </w:p>
    <w:p w:rsidR="007A3675" w:rsidRPr="002B01D5" w:rsidRDefault="007A3675" w:rsidP="00F6634E">
      <w:pPr>
        <w:pStyle w:val="ListParagraph"/>
        <w:numPr>
          <w:ilvl w:val="0"/>
          <w:numId w:val="17"/>
        </w:numPr>
        <w:jc w:val="both"/>
      </w:pPr>
      <w:r w:rsidRPr="002B01D5">
        <w:rPr>
          <w:lang w:val="sr-Cyrl-CS"/>
        </w:rPr>
        <w:t>Јавни радови, укупно средстава</w:t>
      </w:r>
      <w:r w:rsidRPr="002B01D5">
        <w:t xml:space="preserve"> </w:t>
      </w:r>
      <w:r w:rsidR="009A2A02">
        <w:t>4.900.000</w:t>
      </w:r>
      <w:r w:rsidRPr="002B01D5">
        <w:t xml:space="preserve">,00 динара (буџет ЛС </w:t>
      </w:r>
      <w:r w:rsidR="009A2A02">
        <w:t>2.500.000,00</w:t>
      </w:r>
      <w:r>
        <w:t>,</w:t>
      </w:r>
      <w:r w:rsidR="009A2A02">
        <w:t xml:space="preserve"> буџет РС 2.4</w:t>
      </w:r>
      <w:r w:rsidRPr="002B01D5">
        <w:t>00.000,00 динара);</w:t>
      </w:r>
    </w:p>
    <w:p w:rsidR="007A3675" w:rsidRPr="002B01D5" w:rsidRDefault="007A3675" w:rsidP="00F6634E">
      <w:pPr>
        <w:pStyle w:val="ListParagraph"/>
        <w:numPr>
          <w:ilvl w:val="0"/>
          <w:numId w:val="17"/>
        </w:numPr>
        <w:jc w:val="both"/>
        <w:rPr>
          <w:lang w:val="sr-Cyrl-CS"/>
        </w:rPr>
      </w:pPr>
      <w:r w:rsidRPr="002B01D5">
        <w:rPr>
          <w:lang w:val="sr-Cyrl-CS"/>
        </w:rPr>
        <w:t xml:space="preserve">Субвенције за самозапошљавање, укупна средства </w:t>
      </w:r>
      <w:r w:rsidR="009A2A02">
        <w:rPr>
          <w:lang w:val="sr-Cyrl-CS"/>
        </w:rPr>
        <w:t>5.900</w:t>
      </w:r>
      <w:r w:rsidRPr="002B01D5">
        <w:rPr>
          <w:lang w:val="sr-Cyrl-CS"/>
        </w:rPr>
        <w:t xml:space="preserve">.000,00 динара (буџет ЛС </w:t>
      </w:r>
      <w:r w:rsidR="009A2A02">
        <w:rPr>
          <w:lang w:val="sr-Cyrl-CS"/>
        </w:rPr>
        <w:t>2.960</w:t>
      </w:r>
      <w:r w:rsidRPr="002B01D5">
        <w:rPr>
          <w:lang w:val="sr-Cyrl-CS"/>
        </w:rPr>
        <w:t xml:space="preserve">.000,00 , буџет РС </w:t>
      </w:r>
      <w:r w:rsidR="009A2A02">
        <w:rPr>
          <w:lang w:val="sr-Cyrl-CS"/>
        </w:rPr>
        <w:t>2.940</w:t>
      </w:r>
      <w:r w:rsidRPr="002B01D5">
        <w:rPr>
          <w:lang w:val="sr-Cyrl-CS"/>
        </w:rPr>
        <w:t>.000,00)</w:t>
      </w:r>
    </w:p>
    <w:p w:rsidR="007A3675" w:rsidRPr="002B01D5" w:rsidRDefault="007A3675" w:rsidP="00F6634E">
      <w:pPr>
        <w:pStyle w:val="ListParagraph"/>
        <w:numPr>
          <w:ilvl w:val="0"/>
          <w:numId w:val="17"/>
        </w:numPr>
        <w:jc w:val="both"/>
        <w:rPr>
          <w:lang w:val="sr-Cyrl-CS"/>
        </w:rPr>
      </w:pPr>
      <w:r w:rsidRPr="002B01D5">
        <w:rPr>
          <w:lang w:val="sr-Cyrl-CS"/>
        </w:rPr>
        <w:t xml:space="preserve">Програм стручна пракса, укупна средства </w:t>
      </w:r>
      <w:r w:rsidR="009A2A02">
        <w:rPr>
          <w:lang w:val="sr-Cyrl-CS"/>
        </w:rPr>
        <w:t>3.960.00</w:t>
      </w:r>
      <w:r w:rsidRPr="002B01D5">
        <w:rPr>
          <w:lang w:val="sr-Cyrl-CS"/>
        </w:rPr>
        <w:t xml:space="preserve">,00 динара (буџет </w:t>
      </w:r>
      <w:r w:rsidR="009A2A02">
        <w:rPr>
          <w:lang w:val="sr-Cyrl-CS"/>
        </w:rPr>
        <w:t>2.000.000</w:t>
      </w:r>
      <w:r w:rsidRPr="002B01D5">
        <w:rPr>
          <w:lang w:val="sr-Cyrl-CS"/>
        </w:rPr>
        <w:t xml:space="preserve">,00 буџет РС </w:t>
      </w:r>
      <w:r w:rsidR="009A2A02">
        <w:rPr>
          <w:lang w:val="sr-Cyrl-CS"/>
        </w:rPr>
        <w:t>1.960</w:t>
      </w:r>
      <w:r w:rsidRPr="002B01D5">
        <w:rPr>
          <w:lang w:val="sr-Cyrl-CS"/>
        </w:rPr>
        <w:t>.000,00 динара);</w:t>
      </w:r>
    </w:p>
    <w:p w:rsidR="007A3675" w:rsidRPr="002B01D5" w:rsidRDefault="007A3675" w:rsidP="00F6634E">
      <w:pPr>
        <w:pStyle w:val="ListParagraph"/>
        <w:numPr>
          <w:ilvl w:val="0"/>
          <w:numId w:val="17"/>
        </w:numPr>
        <w:jc w:val="both"/>
        <w:rPr>
          <w:lang w:val="sr-Cyrl-CS"/>
        </w:rPr>
      </w:pPr>
      <w:r w:rsidRPr="002B01D5">
        <w:rPr>
          <w:lang w:val="sr-Cyrl-CS"/>
        </w:rPr>
        <w:t>Субвенција за запошљавање незапослених лица из категорије теже запошљивих на новоотвореним радним местима, укупна средства 2.040.000,00 динара (буџет ЛС 1.040.000,00 , буџет РС 1.000.000,00 динара);</w:t>
      </w:r>
    </w:p>
    <w:p w:rsidR="007A3675" w:rsidRPr="002B01D5" w:rsidRDefault="007A3675" w:rsidP="007A3675">
      <w:pPr>
        <w:pStyle w:val="ListParagraph"/>
        <w:ind w:left="0"/>
        <w:jc w:val="both"/>
        <w:rPr>
          <w:lang w:val="sr-Cyrl-CS"/>
        </w:rPr>
      </w:pPr>
    </w:p>
    <w:p w:rsidR="007A3675" w:rsidRPr="002A4679" w:rsidRDefault="009A2A02" w:rsidP="00F6634E">
      <w:pPr>
        <w:pStyle w:val="ListParagraph"/>
        <w:numPr>
          <w:ilvl w:val="0"/>
          <w:numId w:val="34"/>
        </w:numPr>
        <w:jc w:val="both"/>
        <w:rPr>
          <w:lang w:val="sr-Cyrl-CS"/>
        </w:rPr>
      </w:pPr>
      <w:r w:rsidRPr="002A4679">
        <w:rPr>
          <w:lang w:val="sr-Cyrl-CS"/>
        </w:rPr>
        <w:t>500</w:t>
      </w:r>
      <w:r w:rsidR="007A3675" w:rsidRPr="002A4679">
        <w:rPr>
          <w:lang w:val="sr-Cyrl-CS"/>
        </w:rPr>
        <w:t>.000</w:t>
      </w:r>
      <w:r w:rsidR="007A3675" w:rsidRPr="002A4679">
        <w:t xml:space="preserve"> </w:t>
      </w:r>
      <w:r w:rsidR="007A3675" w:rsidRPr="002A4679">
        <w:rPr>
          <w:lang w:val="sr-Cyrl-CS"/>
        </w:rPr>
        <w:t xml:space="preserve">динара за мере које се спроводе према према указаној потреби локалне привреде и тржишта рада Споразумом о техничкој подршци  са Националном службом за запошљавање; </w:t>
      </w:r>
    </w:p>
    <w:p w:rsidR="002A4679" w:rsidRPr="002632CF" w:rsidRDefault="002A4679" w:rsidP="002632CF">
      <w:pPr>
        <w:jc w:val="both"/>
        <w:rPr>
          <w:rFonts w:ascii="Times New Roman" w:hAnsi="Times New Roman" w:cs="Times New Roman"/>
          <w:sz w:val="24"/>
          <w:szCs w:val="24"/>
          <w:lang w:val="sr-Cyrl-CS"/>
        </w:rPr>
      </w:pPr>
      <w:r w:rsidRPr="002632CF">
        <w:rPr>
          <w:rFonts w:ascii="Times New Roman" w:hAnsi="Times New Roman" w:cs="Times New Roman"/>
          <w:sz w:val="24"/>
          <w:szCs w:val="24"/>
          <w:lang w:val="sr-Cyrl-CS"/>
        </w:rPr>
        <w:t>Путем мера активне политике запошљавања у 20</w:t>
      </w:r>
      <w:r w:rsidR="002632CF" w:rsidRPr="002632CF">
        <w:rPr>
          <w:rFonts w:ascii="Times New Roman" w:hAnsi="Times New Roman" w:cs="Times New Roman"/>
          <w:sz w:val="24"/>
          <w:szCs w:val="24"/>
          <w:lang w:val="sr-Cyrl-CS"/>
        </w:rPr>
        <w:t>21</w:t>
      </w:r>
      <w:r w:rsidRPr="002632CF">
        <w:rPr>
          <w:rFonts w:ascii="Times New Roman" w:hAnsi="Times New Roman" w:cs="Times New Roman"/>
          <w:sz w:val="24"/>
          <w:szCs w:val="24"/>
          <w:lang w:val="sr-Cyrl-CS"/>
        </w:rPr>
        <w:t>. години ангажован</w:t>
      </w:r>
      <w:r w:rsidR="002632CF" w:rsidRPr="002632CF">
        <w:rPr>
          <w:rFonts w:ascii="Times New Roman" w:hAnsi="Times New Roman" w:cs="Times New Roman"/>
          <w:sz w:val="24"/>
          <w:szCs w:val="24"/>
          <w:lang w:val="sr-Cyrl-CS"/>
        </w:rPr>
        <w:t>а су</w:t>
      </w:r>
      <w:r w:rsidR="00422490">
        <w:rPr>
          <w:rFonts w:ascii="Times New Roman" w:hAnsi="Times New Roman" w:cs="Times New Roman"/>
          <w:sz w:val="24"/>
          <w:szCs w:val="24"/>
          <w:lang w:val="sr-Cyrl-CS"/>
        </w:rPr>
        <w:t xml:space="preserve"> </w:t>
      </w:r>
      <w:r w:rsidR="00F02C02" w:rsidRPr="00F02C02">
        <w:rPr>
          <w:rFonts w:ascii="Times New Roman" w:hAnsi="Times New Roman" w:cs="Times New Roman"/>
          <w:sz w:val="24"/>
          <w:szCs w:val="24"/>
          <w:lang w:val="sr-Cyrl-CS"/>
        </w:rPr>
        <w:t>8</w:t>
      </w:r>
      <w:r w:rsidRPr="00F02C02">
        <w:rPr>
          <w:rFonts w:ascii="Times New Roman" w:hAnsi="Times New Roman" w:cs="Times New Roman"/>
          <w:sz w:val="24"/>
          <w:szCs w:val="24"/>
          <w:lang w:val="sr-Cyrl-CS"/>
        </w:rPr>
        <w:t xml:space="preserve">2 </w:t>
      </w:r>
      <w:r w:rsidRPr="002632CF">
        <w:rPr>
          <w:rFonts w:ascii="Times New Roman" w:hAnsi="Times New Roman" w:cs="Times New Roman"/>
          <w:sz w:val="24"/>
          <w:szCs w:val="24"/>
          <w:lang w:val="sr-Cyrl-CS"/>
        </w:rPr>
        <w:t xml:space="preserve">незапослена лица </w:t>
      </w:r>
      <w:r w:rsidR="002632CF" w:rsidRPr="002632CF">
        <w:rPr>
          <w:rFonts w:ascii="Times New Roman" w:hAnsi="Times New Roman" w:cs="Times New Roman"/>
          <w:sz w:val="24"/>
          <w:szCs w:val="24"/>
          <w:lang w:val="sr-Cyrl-CS"/>
        </w:rPr>
        <w:t>са евиденције</w:t>
      </w:r>
      <w:r w:rsidRPr="002632CF">
        <w:rPr>
          <w:rFonts w:ascii="Times New Roman" w:hAnsi="Times New Roman" w:cs="Times New Roman"/>
          <w:sz w:val="24"/>
          <w:szCs w:val="24"/>
          <w:lang w:val="sr-Cyrl-CS"/>
        </w:rPr>
        <w:t xml:space="preserve"> Националне службе за запошљавање – Филијала Ужице.</w:t>
      </w:r>
    </w:p>
    <w:p w:rsidR="002A4679" w:rsidRPr="002A4679" w:rsidRDefault="002A4679" w:rsidP="002A4679">
      <w:pPr>
        <w:pStyle w:val="ListParagraph"/>
        <w:ind w:left="420"/>
        <w:jc w:val="both"/>
        <w:rPr>
          <w:lang w:val="sr-Cyrl-CS"/>
        </w:rPr>
      </w:pPr>
    </w:p>
    <w:p w:rsidR="00842EED" w:rsidRPr="00FF6E81" w:rsidRDefault="00842EED" w:rsidP="00842EED">
      <w:pPr>
        <w:spacing w:after="0" w:line="240" w:lineRule="auto"/>
        <w:jc w:val="both"/>
        <w:rPr>
          <w:rFonts w:ascii="Times New Roman" w:eastAsia="Times New Roman" w:hAnsi="Times New Roman" w:cs="Times New Roman"/>
          <w:b/>
          <w:noProof/>
          <w:sz w:val="24"/>
          <w:szCs w:val="24"/>
          <w:lang w:eastAsia="sr-Latn-CS"/>
        </w:rPr>
      </w:pPr>
    </w:p>
    <w:p w:rsidR="00842EED" w:rsidRPr="00FF6E81" w:rsidRDefault="00842EED" w:rsidP="00842EED">
      <w:pPr>
        <w:spacing w:after="0" w:line="240" w:lineRule="auto"/>
        <w:jc w:val="both"/>
        <w:rPr>
          <w:rFonts w:ascii="Times New Roman" w:eastAsia="Times New Roman" w:hAnsi="Times New Roman" w:cs="Times New Roman"/>
          <w:b/>
          <w:noProof/>
          <w:sz w:val="24"/>
          <w:szCs w:val="24"/>
          <w:lang w:eastAsia="sr-Latn-CS"/>
        </w:rPr>
      </w:pPr>
    </w:p>
    <w:p w:rsidR="00502A46" w:rsidRPr="002A4679" w:rsidRDefault="00502A46" w:rsidP="00455891">
      <w:pPr>
        <w:spacing w:after="0" w:line="240" w:lineRule="auto"/>
        <w:jc w:val="both"/>
        <w:rPr>
          <w:rFonts w:ascii="Times New Roman" w:eastAsia="Times New Roman" w:hAnsi="Times New Roman" w:cs="Times New Roman"/>
          <w:b/>
          <w:noProof/>
          <w:sz w:val="24"/>
          <w:szCs w:val="24"/>
          <w:lang w:eastAsia="sr-Latn-CS"/>
        </w:rPr>
      </w:pPr>
    </w:p>
    <w:p w:rsidR="00502A46" w:rsidRPr="00502A46" w:rsidRDefault="00502A46" w:rsidP="00455891">
      <w:pPr>
        <w:spacing w:after="0" w:line="240" w:lineRule="auto"/>
        <w:jc w:val="both"/>
        <w:rPr>
          <w:rFonts w:ascii="Times New Roman" w:eastAsia="Times New Roman" w:hAnsi="Times New Roman" w:cs="Times New Roman"/>
          <w:b/>
          <w:noProof/>
          <w:sz w:val="24"/>
          <w:szCs w:val="24"/>
          <w:lang w:eastAsia="sr-Latn-CS"/>
        </w:rPr>
      </w:pPr>
    </w:p>
    <w:p w:rsidR="00842EED" w:rsidRPr="00FF6E81" w:rsidRDefault="00842EED" w:rsidP="002B01D5">
      <w:pPr>
        <w:spacing w:after="0" w:line="240" w:lineRule="auto"/>
        <w:jc w:val="both"/>
        <w:rPr>
          <w:rFonts w:ascii="Times New Roman" w:eastAsia="Times New Roman" w:hAnsi="Times New Roman" w:cs="Times New Roman"/>
          <w:b/>
          <w:noProof/>
          <w:sz w:val="24"/>
          <w:szCs w:val="24"/>
          <w:lang w:val="sr-Cyrl-CS" w:eastAsia="sr-Latn-CS"/>
        </w:rPr>
      </w:pPr>
      <w:r w:rsidRPr="00FF6E81">
        <w:rPr>
          <w:rFonts w:ascii="Times New Roman" w:eastAsia="Times New Roman" w:hAnsi="Times New Roman" w:cs="Times New Roman"/>
          <w:b/>
          <w:noProof/>
          <w:sz w:val="24"/>
          <w:szCs w:val="24"/>
          <w:lang w:val="sr-Cyrl-CS" w:eastAsia="sr-Latn-CS"/>
        </w:rPr>
        <w:t xml:space="preserve">4. </w:t>
      </w:r>
      <w:r w:rsidRPr="00FF6E81">
        <w:rPr>
          <w:rFonts w:ascii="Times New Roman" w:eastAsia="Times New Roman" w:hAnsi="Times New Roman" w:cs="Times New Roman"/>
          <w:b/>
          <w:noProof/>
          <w:sz w:val="24"/>
          <w:szCs w:val="24"/>
          <w:lang w:val="sr-Latn-CS" w:eastAsia="sr-Latn-CS"/>
        </w:rPr>
        <w:t xml:space="preserve">SWOT </w:t>
      </w:r>
      <w:r w:rsidRPr="00FF6E81">
        <w:rPr>
          <w:rFonts w:ascii="Times New Roman" w:eastAsia="Times New Roman" w:hAnsi="Times New Roman" w:cs="Times New Roman"/>
          <w:b/>
          <w:noProof/>
          <w:sz w:val="24"/>
          <w:szCs w:val="24"/>
          <w:lang w:val="sr-Cyrl-CS" w:eastAsia="sr-Latn-CS"/>
        </w:rPr>
        <w:t>АНАЛИЗА</w:t>
      </w:r>
    </w:p>
    <w:p w:rsidR="00842EED" w:rsidRPr="00FF6E81" w:rsidRDefault="00842EED" w:rsidP="00842EED">
      <w:pPr>
        <w:spacing w:after="0" w:line="240" w:lineRule="auto"/>
        <w:ind w:left="360"/>
        <w:jc w:val="both"/>
        <w:rPr>
          <w:rFonts w:ascii="Times New Roman" w:eastAsia="Times New Roman" w:hAnsi="Times New Roman" w:cs="Times New Roman"/>
          <w:b/>
          <w:noProof/>
          <w:sz w:val="24"/>
          <w:szCs w:val="24"/>
          <w:lang w:val="ru-RU" w:eastAsia="sr-Latn-CS"/>
        </w:rPr>
      </w:pPr>
    </w:p>
    <w:p w:rsidR="00842EED" w:rsidRPr="002C5F0B" w:rsidRDefault="00842EED" w:rsidP="002B01D5">
      <w:pPr>
        <w:spacing w:after="0" w:line="240" w:lineRule="auto"/>
        <w:jc w:val="both"/>
        <w:rPr>
          <w:rFonts w:ascii="Times New Roman" w:eastAsia="Times New Roman" w:hAnsi="Times New Roman" w:cs="Times New Roman"/>
          <w:noProof/>
          <w:sz w:val="24"/>
          <w:szCs w:val="24"/>
        </w:rPr>
      </w:pPr>
      <w:r w:rsidRPr="00FF6E81">
        <w:rPr>
          <w:rFonts w:ascii="Times New Roman" w:eastAsia="Times New Roman" w:hAnsi="Times New Roman" w:cs="Times New Roman"/>
          <w:i/>
          <w:iCs/>
          <w:noProof/>
          <w:sz w:val="24"/>
          <w:szCs w:val="24"/>
          <w:lang w:val="sr-Cyrl-CS"/>
        </w:rPr>
        <w:t xml:space="preserve">4.1. </w:t>
      </w:r>
      <w:r w:rsidRPr="00FF6E81">
        <w:rPr>
          <w:rFonts w:ascii="Times New Roman" w:eastAsia="Times New Roman" w:hAnsi="Times New Roman" w:cs="Times New Roman"/>
          <w:i/>
          <w:iCs/>
          <w:noProof/>
          <w:sz w:val="24"/>
          <w:szCs w:val="24"/>
        </w:rPr>
        <w:t>S</w:t>
      </w:r>
      <w:r w:rsidRPr="00FF6E81">
        <w:rPr>
          <w:rFonts w:ascii="Times New Roman" w:eastAsia="Times New Roman" w:hAnsi="Times New Roman" w:cs="Times New Roman"/>
          <w:i/>
          <w:iCs/>
          <w:noProof/>
          <w:sz w:val="24"/>
          <w:szCs w:val="24"/>
          <w:lang w:val="sr-Cyrl-CS"/>
        </w:rPr>
        <w:t xml:space="preserve">WОТ </w:t>
      </w:r>
      <w:r w:rsidRPr="00FF6E81">
        <w:rPr>
          <w:rFonts w:ascii="Times New Roman" w:eastAsia="Times New Roman" w:hAnsi="Times New Roman" w:cs="Times New Roman"/>
          <w:noProof/>
          <w:sz w:val="24"/>
          <w:szCs w:val="24"/>
          <w:lang w:val="sr-Cyrl-CS"/>
        </w:rPr>
        <w:t xml:space="preserve">анализа </w:t>
      </w:r>
      <w:r w:rsidRPr="00FF6E81">
        <w:rPr>
          <w:rFonts w:ascii="Times New Roman" w:eastAsia="Times New Roman" w:hAnsi="Times New Roman" w:cs="Times New Roman"/>
          <w:i/>
          <w:iCs/>
          <w:noProof/>
          <w:sz w:val="24"/>
          <w:szCs w:val="24"/>
          <w:lang w:val="sr-Cyrl-CS"/>
        </w:rPr>
        <w:t xml:space="preserve">- </w:t>
      </w:r>
      <w:r w:rsidRPr="00FF6E81">
        <w:rPr>
          <w:rFonts w:ascii="Times New Roman" w:eastAsia="Times New Roman" w:hAnsi="Times New Roman" w:cs="Times New Roman"/>
          <w:noProof/>
          <w:sz w:val="24"/>
          <w:szCs w:val="24"/>
          <w:lang w:val="sr-Cyrl-CS"/>
        </w:rPr>
        <w:t>процена ризика и потенцијала тржишта рада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810"/>
      </w:tblGrid>
      <w:tr w:rsidR="00842EED" w:rsidRPr="00FF6E81" w:rsidTr="002B01D5">
        <w:trPr>
          <w:jc w:val="center"/>
        </w:trPr>
        <w:tc>
          <w:tcPr>
            <w:tcW w:w="4636" w:type="dxa"/>
            <w:shd w:val="clear" w:color="auto" w:fill="auto"/>
          </w:tcPr>
          <w:p w:rsidR="00842EED" w:rsidRPr="00FF6E81" w:rsidRDefault="00842EED" w:rsidP="00842EED">
            <w:pPr>
              <w:spacing w:after="0" w:line="240" w:lineRule="auto"/>
              <w:jc w:val="both"/>
              <w:rPr>
                <w:rFonts w:ascii="Times New Roman" w:eastAsia="Times New Roman" w:hAnsi="Times New Roman" w:cs="Times New Roman"/>
                <w:b/>
                <w:noProof/>
                <w:sz w:val="24"/>
                <w:szCs w:val="24"/>
                <w:lang w:val="sr-Cyrl-CS" w:eastAsia="sr-Latn-CS"/>
              </w:rPr>
            </w:pPr>
            <w:r w:rsidRPr="00FF6E81">
              <w:rPr>
                <w:rFonts w:ascii="Times New Roman" w:eastAsia="Times New Roman" w:hAnsi="Times New Roman" w:cs="Times New Roman"/>
                <w:b/>
                <w:noProof/>
                <w:sz w:val="24"/>
                <w:szCs w:val="24"/>
                <w:lang w:val="sr-Cyrl-CS" w:eastAsia="sr-Latn-CS"/>
              </w:rPr>
              <w:t xml:space="preserve">Снаге </w:t>
            </w:r>
          </w:p>
        </w:tc>
        <w:tc>
          <w:tcPr>
            <w:tcW w:w="4832" w:type="dxa"/>
            <w:shd w:val="clear" w:color="auto" w:fill="auto"/>
          </w:tcPr>
          <w:p w:rsidR="00842EED" w:rsidRPr="00FF6E81" w:rsidRDefault="00842EED" w:rsidP="00842EED">
            <w:pPr>
              <w:spacing w:after="0" w:line="240" w:lineRule="auto"/>
              <w:jc w:val="both"/>
              <w:rPr>
                <w:rFonts w:ascii="Times New Roman" w:eastAsia="Times New Roman" w:hAnsi="Times New Roman" w:cs="Times New Roman"/>
                <w:b/>
                <w:noProof/>
                <w:sz w:val="24"/>
                <w:szCs w:val="24"/>
                <w:lang w:val="sr-Cyrl-CS" w:eastAsia="sr-Latn-CS"/>
              </w:rPr>
            </w:pPr>
            <w:r w:rsidRPr="00FF6E81">
              <w:rPr>
                <w:rFonts w:ascii="Times New Roman" w:eastAsia="Times New Roman" w:hAnsi="Times New Roman" w:cs="Times New Roman"/>
                <w:b/>
                <w:noProof/>
                <w:sz w:val="24"/>
                <w:szCs w:val="24"/>
                <w:lang w:val="sr-Cyrl-CS" w:eastAsia="sr-Latn-CS"/>
              </w:rPr>
              <w:t xml:space="preserve">Слабости </w:t>
            </w:r>
          </w:p>
        </w:tc>
      </w:tr>
      <w:tr w:rsidR="00842EED" w:rsidRPr="00FF6E81" w:rsidTr="002B01D5">
        <w:trPr>
          <w:jc w:val="center"/>
        </w:trPr>
        <w:tc>
          <w:tcPr>
            <w:tcW w:w="4636" w:type="dxa"/>
            <w:shd w:val="clear" w:color="auto" w:fill="auto"/>
          </w:tcPr>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rPr>
              <w:t xml:space="preserve">Велики број младих стручно оспособљених </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Постојање стратешких докумената усвојених од стране Скупштине Града</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Постојање Локалног савета за запошљавање</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Постојање Бизнис инкубатор центра</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Искуство у партнерском приступу решавању проблема на локалном нивоу</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Постојање образовних институција</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Издвојена средства из буџета Града  за стимулисање запошљавања </w:t>
            </w:r>
          </w:p>
          <w:p w:rsidR="00842EED" w:rsidRPr="00FF6E81" w:rsidRDefault="00842EED" w:rsidP="00F6634E">
            <w:pPr>
              <w:numPr>
                <w:ilvl w:val="0"/>
                <w:numId w:val="30"/>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Постојање Слободне зоне Севојно</w:t>
            </w:r>
          </w:p>
          <w:p w:rsidR="00842EED" w:rsidRPr="00FF6E81" w:rsidRDefault="00842EED" w:rsidP="00842EED">
            <w:pPr>
              <w:spacing w:after="0" w:line="240" w:lineRule="auto"/>
              <w:ind w:left="720"/>
              <w:rPr>
                <w:rFonts w:ascii="Times New Roman" w:eastAsia="Times New Roman" w:hAnsi="Times New Roman" w:cs="Times New Roman"/>
                <w:noProof/>
                <w:sz w:val="24"/>
                <w:szCs w:val="24"/>
                <w:lang w:val="sr-Cyrl-CS" w:eastAsia="sr-Latn-CS"/>
              </w:rPr>
            </w:pPr>
          </w:p>
          <w:p w:rsidR="00842EED" w:rsidRPr="00FF6E81" w:rsidRDefault="00842EED" w:rsidP="00842EED">
            <w:pPr>
              <w:spacing w:after="0" w:line="240" w:lineRule="auto"/>
              <w:jc w:val="both"/>
              <w:rPr>
                <w:rFonts w:ascii="Times New Roman" w:eastAsia="Times New Roman" w:hAnsi="Times New Roman" w:cs="Times New Roman"/>
                <w:b/>
                <w:noProof/>
                <w:sz w:val="24"/>
                <w:szCs w:val="24"/>
                <w:lang w:val="sr-Cyrl-CS" w:eastAsia="sr-Latn-CS"/>
              </w:rPr>
            </w:pPr>
          </w:p>
        </w:tc>
        <w:tc>
          <w:tcPr>
            <w:tcW w:w="4832" w:type="dxa"/>
            <w:shd w:val="clear" w:color="auto" w:fill="auto"/>
          </w:tcPr>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Недостатак нових инвестиција </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Велики број старијих  незапослених лица </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Млади високо образовани се не враћају у град по завршетку факултета</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Неадекватне вештине и компетенције незапослених лица</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Образовне институције продукују кадрове неусклађене са потребама тржишта рада </w:t>
            </w:r>
          </w:p>
          <w:p w:rsidR="00842EED" w:rsidRPr="00FF6E81" w:rsidRDefault="00842EED" w:rsidP="00F6634E">
            <w:pPr>
              <w:numPr>
                <w:ilvl w:val="0"/>
                <w:numId w:val="29"/>
              </w:numPr>
              <w:spacing w:after="0" w:line="240" w:lineRule="auto"/>
              <w:contextualSpacing/>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Висок ниво удела жена у укупној незапослености </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Предрасуде према радној способности незапослених лица старијих од 50 година, као и према радној способности ОСИ</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Пораст броја социјално угрожених и злостављаних лица</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Недовољно радних места за особе са инвалидитетом</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Лоша саобраћајна инфраструктура </w:t>
            </w:r>
          </w:p>
          <w:p w:rsidR="00842EED" w:rsidRPr="00FF6E81" w:rsidRDefault="00842EED" w:rsidP="00F6634E">
            <w:pPr>
              <w:numPr>
                <w:ilvl w:val="0"/>
                <w:numId w:val="29"/>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Удаљеност од аутопута</w:t>
            </w:r>
          </w:p>
        </w:tc>
      </w:tr>
      <w:tr w:rsidR="00842EED" w:rsidRPr="00FF6E81" w:rsidTr="002B01D5">
        <w:trPr>
          <w:jc w:val="center"/>
        </w:trPr>
        <w:tc>
          <w:tcPr>
            <w:tcW w:w="4636" w:type="dxa"/>
            <w:shd w:val="clear" w:color="auto" w:fill="auto"/>
          </w:tcPr>
          <w:p w:rsidR="00842EED" w:rsidRPr="00FF6E81" w:rsidRDefault="00842EED" w:rsidP="00842EED">
            <w:pPr>
              <w:spacing w:after="0" w:line="240" w:lineRule="auto"/>
              <w:jc w:val="both"/>
              <w:rPr>
                <w:rFonts w:ascii="Times New Roman" w:eastAsia="Times New Roman" w:hAnsi="Times New Roman" w:cs="Times New Roman"/>
                <w:b/>
                <w:noProof/>
                <w:sz w:val="24"/>
                <w:szCs w:val="24"/>
                <w:lang w:val="sr-Cyrl-CS" w:eastAsia="sr-Latn-CS"/>
              </w:rPr>
            </w:pPr>
            <w:r w:rsidRPr="00FF6E81">
              <w:rPr>
                <w:rFonts w:ascii="Times New Roman" w:eastAsia="Times New Roman" w:hAnsi="Times New Roman" w:cs="Times New Roman"/>
                <w:b/>
                <w:noProof/>
                <w:sz w:val="24"/>
                <w:szCs w:val="24"/>
                <w:lang w:val="sr-Cyrl-CS" w:eastAsia="sr-Latn-CS"/>
              </w:rPr>
              <w:t>Могућности</w:t>
            </w:r>
          </w:p>
        </w:tc>
        <w:tc>
          <w:tcPr>
            <w:tcW w:w="4832" w:type="dxa"/>
            <w:shd w:val="clear" w:color="auto" w:fill="auto"/>
          </w:tcPr>
          <w:p w:rsidR="00842EED" w:rsidRPr="00FF6E81" w:rsidRDefault="00842EED" w:rsidP="00240CDE">
            <w:pPr>
              <w:spacing w:after="0" w:line="240" w:lineRule="auto"/>
              <w:jc w:val="both"/>
              <w:rPr>
                <w:rFonts w:ascii="Times New Roman" w:eastAsia="Times New Roman" w:hAnsi="Times New Roman" w:cs="Times New Roman"/>
                <w:b/>
                <w:noProof/>
                <w:sz w:val="24"/>
                <w:szCs w:val="24"/>
                <w:lang w:val="sr-Cyrl-CS" w:eastAsia="sr-Latn-CS"/>
              </w:rPr>
            </w:pPr>
            <w:r w:rsidRPr="00FF6E81">
              <w:rPr>
                <w:rFonts w:ascii="Times New Roman" w:eastAsia="Times New Roman" w:hAnsi="Times New Roman" w:cs="Times New Roman"/>
                <w:b/>
                <w:noProof/>
                <w:sz w:val="24"/>
                <w:szCs w:val="24"/>
                <w:lang w:val="sr-Cyrl-CS" w:eastAsia="sr-Latn-CS"/>
              </w:rPr>
              <w:t>Претње</w:t>
            </w:r>
          </w:p>
        </w:tc>
      </w:tr>
      <w:tr w:rsidR="00842EED" w:rsidRPr="00FF6E81" w:rsidTr="002B01D5">
        <w:trPr>
          <w:jc w:val="center"/>
        </w:trPr>
        <w:tc>
          <w:tcPr>
            <w:tcW w:w="4636" w:type="dxa"/>
            <w:shd w:val="clear" w:color="auto" w:fill="auto"/>
          </w:tcPr>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Републички фондови за стимулисање развоја привреде</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Инвеститори који су спремни да уложе свој капитал на територији града Ужица</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Развој инфраструктуре</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rPr>
              <w:t>Поједностављење процедура за започињањеприватног бизниса,</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rPr>
              <w:t>Смањење пореза и доприноса</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Развој веза са дијаспором </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 xml:space="preserve">Повлачење средстава из ЕУ фондова </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Стипендирање студената према дефинисаним потребама предузећа</w:t>
            </w:r>
          </w:p>
          <w:p w:rsidR="00842EED" w:rsidRPr="00FF6E81" w:rsidRDefault="00842EED" w:rsidP="00F6634E">
            <w:pPr>
              <w:numPr>
                <w:ilvl w:val="0"/>
                <w:numId w:val="32"/>
              </w:numPr>
              <w:spacing w:after="0" w:line="240" w:lineRule="auto"/>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Развијање дуалног образовања у образовним институцијама</w:t>
            </w:r>
          </w:p>
        </w:tc>
        <w:tc>
          <w:tcPr>
            <w:tcW w:w="4832" w:type="dxa"/>
            <w:shd w:val="clear" w:color="auto" w:fill="auto"/>
          </w:tcPr>
          <w:p w:rsidR="00842EED" w:rsidRPr="00FF6E81" w:rsidRDefault="00842EED" w:rsidP="00F6634E">
            <w:pPr>
              <w:numPr>
                <w:ilvl w:val="0"/>
                <w:numId w:val="31"/>
              </w:numPr>
              <w:spacing w:after="0" w:line="240" w:lineRule="auto"/>
              <w:contextualSpacing/>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Слабљење привредне активности-опасност од настанка нових технолошких вишкова</w:t>
            </w:r>
          </w:p>
          <w:p w:rsidR="00842EED" w:rsidRPr="00FF6E81" w:rsidRDefault="00842EED" w:rsidP="00F6634E">
            <w:pPr>
              <w:numPr>
                <w:ilvl w:val="0"/>
                <w:numId w:val="31"/>
              </w:numPr>
              <w:spacing w:after="0" w:line="240" w:lineRule="auto"/>
              <w:contextualSpacing/>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Смањење броја радних места</w:t>
            </w:r>
          </w:p>
          <w:p w:rsidR="00842EED" w:rsidRPr="00FF6E81" w:rsidRDefault="00842EED" w:rsidP="00F6634E">
            <w:pPr>
              <w:numPr>
                <w:ilvl w:val="0"/>
                <w:numId w:val="31"/>
              </w:numPr>
              <w:spacing w:after="0" w:line="240" w:lineRule="auto"/>
              <w:contextualSpacing/>
              <w:rPr>
                <w:rFonts w:ascii="Times New Roman" w:eastAsia="Times New Roman" w:hAnsi="Times New Roman" w:cs="Times New Roman"/>
                <w:noProof/>
                <w:sz w:val="24"/>
                <w:szCs w:val="24"/>
                <w:lang w:val="sr-Cyrl-CS" w:eastAsia="sr-Latn-CS"/>
              </w:rPr>
            </w:pPr>
            <w:r w:rsidRPr="00FF6E81">
              <w:rPr>
                <w:rFonts w:ascii="Times New Roman" w:eastAsia="Times New Roman" w:hAnsi="Times New Roman" w:cs="Times New Roman"/>
                <w:noProof/>
                <w:sz w:val="24"/>
                <w:szCs w:val="24"/>
                <w:lang w:val="sr-Cyrl-CS" w:eastAsia="sr-Latn-CS"/>
              </w:rPr>
              <w:t>Одлив кадрова</w:t>
            </w:r>
          </w:p>
          <w:p w:rsidR="00842EED" w:rsidRPr="00FF6E81" w:rsidRDefault="00842EED" w:rsidP="00842EED">
            <w:pPr>
              <w:spacing w:after="0" w:line="240" w:lineRule="auto"/>
              <w:ind w:left="716"/>
              <w:rPr>
                <w:rFonts w:ascii="Times New Roman" w:eastAsia="Times New Roman" w:hAnsi="Times New Roman" w:cs="Times New Roman"/>
                <w:noProof/>
                <w:sz w:val="24"/>
                <w:szCs w:val="24"/>
                <w:lang w:val="sr-Cyrl-CS" w:eastAsia="sr-Latn-CS"/>
              </w:rPr>
            </w:pPr>
          </w:p>
        </w:tc>
      </w:tr>
    </w:tbl>
    <w:p w:rsidR="00842EED" w:rsidRPr="00FF6E81" w:rsidRDefault="00502A46" w:rsidP="002B01D5">
      <w:pPr>
        <w:spacing w:after="0" w:line="240" w:lineRule="auto"/>
        <w:jc w:val="both"/>
        <w:rPr>
          <w:rFonts w:ascii="Times New Roman" w:eastAsia="Times New Roman" w:hAnsi="Times New Roman" w:cs="Times New Roman"/>
          <w:i/>
          <w:noProof/>
          <w:sz w:val="24"/>
          <w:szCs w:val="24"/>
          <w:lang w:val="sr-Cyrl-CS" w:eastAsia="sr-Latn-CS"/>
        </w:rPr>
      </w:pPr>
      <w:r>
        <w:rPr>
          <w:rFonts w:ascii="Times New Roman" w:eastAsia="Times New Roman" w:hAnsi="Times New Roman" w:cs="Times New Roman"/>
          <w:i/>
          <w:noProof/>
          <w:sz w:val="24"/>
          <w:szCs w:val="24"/>
          <w:lang w:val="sr-Cyrl-CS" w:eastAsia="sr-Latn-CS"/>
        </w:rPr>
        <w:t xml:space="preserve"> </w:t>
      </w:r>
      <w:r w:rsidR="00842EED" w:rsidRPr="00FF6E81">
        <w:rPr>
          <w:rFonts w:ascii="Times New Roman" w:eastAsia="Times New Roman" w:hAnsi="Times New Roman" w:cs="Times New Roman"/>
          <w:i/>
          <w:noProof/>
          <w:sz w:val="24"/>
          <w:szCs w:val="24"/>
          <w:lang w:val="sr-Cyrl-CS" w:eastAsia="sr-Latn-CS"/>
        </w:rPr>
        <w:t>Табела 1</w:t>
      </w:r>
      <w:r w:rsidR="00231D55">
        <w:rPr>
          <w:rFonts w:ascii="Times New Roman" w:eastAsia="Times New Roman" w:hAnsi="Times New Roman" w:cs="Times New Roman"/>
          <w:i/>
          <w:noProof/>
          <w:sz w:val="24"/>
          <w:szCs w:val="24"/>
          <w:lang w:val="sr-Cyrl-CS" w:eastAsia="sr-Latn-CS"/>
        </w:rPr>
        <w:t>1</w:t>
      </w:r>
      <w:r w:rsidR="00842EED" w:rsidRPr="00FF6E81">
        <w:rPr>
          <w:rFonts w:ascii="Times New Roman" w:eastAsia="Times New Roman" w:hAnsi="Times New Roman" w:cs="Times New Roman"/>
          <w:i/>
          <w:noProof/>
          <w:sz w:val="24"/>
          <w:szCs w:val="24"/>
          <w:lang w:val="sr-Cyrl-CS" w:eastAsia="sr-Latn-CS"/>
        </w:rPr>
        <w:t xml:space="preserve">. </w:t>
      </w:r>
      <w:r w:rsidR="00842EED" w:rsidRPr="00FF6E81">
        <w:rPr>
          <w:rFonts w:ascii="Times New Roman" w:eastAsia="Times New Roman" w:hAnsi="Times New Roman" w:cs="Times New Roman"/>
          <w:i/>
          <w:noProof/>
          <w:sz w:val="24"/>
          <w:szCs w:val="24"/>
          <w:lang w:eastAsia="sr-Latn-CS"/>
        </w:rPr>
        <w:t>SWOT</w:t>
      </w:r>
      <w:r w:rsidR="002B01D5">
        <w:rPr>
          <w:rFonts w:ascii="Times New Roman" w:eastAsia="Times New Roman" w:hAnsi="Times New Roman" w:cs="Times New Roman"/>
          <w:i/>
          <w:noProof/>
          <w:sz w:val="24"/>
          <w:szCs w:val="24"/>
          <w:lang w:eastAsia="sr-Latn-CS"/>
        </w:rPr>
        <w:t xml:space="preserve"> </w:t>
      </w:r>
      <w:r w:rsidR="00842EED" w:rsidRPr="00FF6E81">
        <w:rPr>
          <w:rFonts w:ascii="Times New Roman" w:eastAsia="Times New Roman" w:hAnsi="Times New Roman" w:cs="Times New Roman"/>
          <w:i/>
          <w:noProof/>
          <w:sz w:val="24"/>
          <w:szCs w:val="24"/>
          <w:lang w:val="sr-Cyrl-CS" w:eastAsia="sr-Latn-CS"/>
        </w:rPr>
        <w:t>анализа</w:t>
      </w:r>
    </w:p>
    <w:p w:rsidR="00842EED" w:rsidRPr="00FF6E81" w:rsidRDefault="00842EED" w:rsidP="00842EED">
      <w:pPr>
        <w:spacing w:after="0" w:line="240" w:lineRule="auto"/>
        <w:jc w:val="both"/>
        <w:rPr>
          <w:rFonts w:ascii="Times New Roman" w:eastAsia="Times New Roman" w:hAnsi="Times New Roman" w:cs="Times New Roman"/>
          <w:b/>
          <w:noProof/>
          <w:sz w:val="24"/>
          <w:szCs w:val="24"/>
          <w:lang w:val="ru-RU" w:eastAsia="sr-Latn-CS"/>
        </w:rPr>
      </w:pPr>
    </w:p>
    <w:p w:rsidR="004C5E1F" w:rsidRPr="00FF6E81" w:rsidRDefault="004C5E1F" w:rsidP="00842EED">
      <w:pPr>
        <w:spacing w:after="0" w:line="240" w:lineRule="auto"/>
        <w:jc w:val="both"/>
        <w:rPr>
          <w:rFonts w:ascii="Times New Roman" w:eastAsia="Times New Roman" w:hAnsi="Times New Roman" w:cs="Times New Roman"/>
          <w:b/>
          <w:noProof/>
          <w:sz w:val="24"/>
          <w:szCs w:val="24"/>
          <w:lang w:eastAsia="sr-Latn-CS"/>
        </w:rPr>
      </w:pPr>
    </w:p>
    <w:p w:rsidR="002C5F0B" w:rsidRDefault="002C5F0B" w:rsidP="00842EED">
      <w:pPr>
        <w:spacing w:after="0" w:line="240" w:lineRule="auto"/>
        <w:jc w:val="both"/>
        <w:rPr>
          <w:rFonts w:ascii="Times New Roman" w:eastAsia="Times New Roman" w:hAnsi="Times New Roman" w:cs="Times New Roman"/>
          <w:b/>
          <w:noProof/>
          <w:sz w:val="24"/>
          <w:szCs w:val="24"/>
          <w:lang w:eastAsia="sr-Latn-CS"/>
        </w:rPr>
      </w:pPr>
    </w:p>
    <w:p w:rsidR="002C5F0B" w:rsidRPr="00231D55" w:rsidRDefault="002C5F0B" w:rsidP="007C2F4E">
      <w:pPr>
        <w:tabs>
          <w:tab w:val="left" w:pos="90"/>
        </w:tabs>
        <w:spacing w:after="0" w:line="240" w:lineRule="auto"/>
        <w:jc w:val="both"/>
        <w:rPr>
          <w:rFonts w:ascii="Times New Roman" w:eastAsia="Times New Roman" w:hAnsi="Times New Roman" w:cs="Times New Roman"/>
          <w:b/>
          <w:noProof/>
          <w:sz w:val="24"/>
          <w:szCs w:val="24"/>
          <w:lang w:eastAsia="sr-Latn-CS"/>
        </w:rPr>
      </w:pPr>
    </w:p>
    <w:p w:rsidR="00842EED" w:rsidRPr="00FF6E81" w:rsidRDefault="00842EED" w:rsidP="00F6634E">
      <w:pPr>
        <w:numPr>
          <w:ilvl w:val="0"/>
          <w:numId w:val="5"/>
        </w:numPr>
        <w:shd w:val="clear" w:color="auto" w:fill="FFFFFF"/>
        <w:spacing w:after="0" w:line="240" w:lineRule="auto"/>
        <w:jc w:val="both"/>
        <w:rPr>
          <w:rFonts w:ascii="Times New Roman" w:eastAsia="Batang" w:hAnsi="Times New Roman" w:cs="Times New Roman"/>
          <w:b/>
          <w:color w:val="000000"/>
          <w:sz w:val="24"/>
          <w:szCs w:val="24"/>
          <w:lang w:val="sr-Latn-CS" w:eastAsia="sr-Latn-CS"/>
        </w:rPr>
      </w:pPr>
      <w:r w:rsidRPr="00FF6E81">
        <w:rPr>
          <w:rFonts w:ascii="Times New Roman" w:eastAsia="Batang" w:hAnsi="Times New Roman" w:cs="Times New Roman"/>
          <w:b/>
          <w:color w:val="000000"/>
          <w:sz w:val="24"/>
          <w:szCs w:val="24"/>
          <w:lang w:val="sr-Cyrl-CS" w:eastAsia="sr-Latn-CS"/>
        </w:rPr>
        <w:t>ЦИЉЕВИ И ЗАДАЦИ ПОЛИТИКЕ ЗАПОШЉАВАЊА Н</w:t>
      </w:r>
      <w:r w:rsidR="00BC2139">
        <w:rPr>
          <w:rFonts w:ascii="Times New Roman" w:eastAsia="Batang" w:hAnsi="Times New Roman" w:cs="Times New Roman"/>
          <w:b/>
          <w:color w:val="000000"/>
          <w:sz w:val="24"/>
          <w:szCs w:val="24"/>
          <w:lang w:val="sr-Cyrl-CS" w:eastAsia="sr-Latn-CS"/>
        </w:rPr>
        <w:t>А ТЕРИТОРИЈИ ГРАДА УЖИЦА ЗА 2022</w:t>
      </w:r>
      <w:r w:rsidRPr="00FF6E81">
        <w:rPr>
          <w:rFonts w:ascii="Times New Roman" w:eastAsia="Batang" w:hAnsi="Times New Roman" w:cs="Times New Roman"/>
          <w:b/>
          <w:color w:val="000000"/>
          <w:sz w:val="24"/>
          <w:szCs w:val="24"/>
          <w:lang w:val="sr-Cyrl-CS" w:eastAsia="sr-Latn-CS"/>
        </w:rPr>
        <w:t>.</w:t>
      </w:r>
      <w:r w:rsidR="00BB0C23">
        <w:rPr>
          <w:rFonts w:ascii="Times New Roman" w:eastAsia="Batang" w:hAnsi="Times New Roman" w:cs="Times New Roman"/>
          <w:b/>
          <w:color w:val="000000"/>
          <w:sz w:val="24"/>
          <w:szCs w:val="24"/>
          <w:lang w:val="sr-Cyrl-CS" w:eastAsia="sr-Latn-CS"/>
        </w:rPr>
        <w:t xml:space="preserve"> И 2023.</w:t>
      </w:r>
      <w:r w:rsidRPr="00FF6E81">
        <w:rPr>
          <w:rFonts w:ascii="Times New Roman" w:eastAsia="Batang" w:hAnsi="Times New Roman" w:cs="Times New Roman"/>
          <w:b/>
          <w:color w:val="000000"/>
          <w:sz w:val="24"/>
          <w:szCs w:val="24"/>
          <w:lang w:val="sr-Cyrl-CS" w:eastAsia="sr-Latn-CS"/>
        </w:rPr>
        <w:t xml:space="preserve"> ГОДИНУ</w:t>
      </w:r>
    </w:p>
    <w:p w:rsidR="00842EED" w:rsidRPr="00FF6E81" w:rsidRDefault="00842EED" w:rsidP="00842EED">
      <w:pPr>
        <w:shd w:val="clear" w:color="auto" w:fill="FFFFFF"/>
        <w:spacing w:after="0" w:line="240" w:lineRule="auto"/>
        <w:jc w:val="both"/>
        <w:rPr>
          <w:rFonts w:ascii="Times New Roman" w:eastAsia="Batang" w:hAnsi="Times New Roman" w:cs="Times New Roman"/>
          <w:b/>
          <w:color w:val="000000"/>
          <w:sz w:val="24"/>
          <w:szCs w:val="24"/>
          <w:u w:val="single"/>
          <w:lang w:val="sr-Cyrl-CS" w:eastAsia="sr-Latn-CS"/>
        </w:rPr>
      </w:pPr>
    </w:p>
    <w:p w:rsidR="00842EED" w:rsidRPr="00FF6E81" w:rsidRDefault="00842EED" w:rsidP="00842EED">
      <w:pPr>
        <w:shd w:val="clear" w:color="auto" w:fill="FFFFFF"/>
        <w:spacing w:after="0" w:line="240" w:lineRule="auto"/>
        <w:jc w:val="both"/>
        <w:rPr>
          <w:rFonts w:ascii="Times New Roman" w:eastAsia="Batang" w:hAnsi="Times New Roman" w:cs="Times New Roman"/>
          <w:color w:val="000000"/>
          <w:sz w:val="24"/>
          <w:szCs w:val="24"/>
          <w:lang w:val="sr-Cyrl-CS" w:eastAsia="sr-Latn-CS"/>
        </w:rPr>
      </w:pPr>
      <w:r w:rsidRPr="00FF6E81">
        <w:rPr>
          <w:rFonts w:ascii="Times New Roman" w:eastAsia="Batang" w:hAnsi="Times New Roman" w:cs="Times New Roman"/>
          <w:color w:val="000000"/>
          <w:sz w:val="24"/>
          <w:szCs w:val="24"/>
          <w:lang w:val="sr-Cyrl-CS" w:eastAsia="sr-Latn-CS"/>
        </w:rPr>
        <w:t>Циљеви и задаци политике запошљ</w:t>
      </w:r>
      <w:r w:rsidR="008766F7">
        <w:rPr>
          <w:rFonts w:ascii="Times New Roman" w:eastAsia="Batang" w:hAnsi="Times New Roman" w:cs="Times New Roman"/>
          <w:color w:val="000000"/>
          <w:sz w:val="24"/>
          <w:szCs w:val="24"/>
          <w:lang w:val="sr-Cyrl-CS" w:eastAsia="sr-Latn-CS"/>
        </w:rPr>
        <w:t>а</w:t>
      </w:r>
      <w:r w:rsidR="008045DC">
        <w:rPr>
          <w:rFonts w:ascii="Times New Roman" w:eastAsia="Batang" w:hAnsi="Times New Roman" w:cs="Times New Roman"/>
          <w:color w:val="000000"/>
          <w:sz w:val="24"/>
          <w:szCs w:val="24"/>
          <w:lang w:val="sr-Cyrl-CS" w:eastAsia="sr-Latn-CS"/>
        </w:rPr>
        <w:t xml:space="preserve">вања на територији </w:t>
      </w:r>
      <w:r w:rsidR="008045DC">
        <w:rPr>
          <w:rFonts w:ascii="Times New Roman" w:eastAsia="Batang" w:hAnsi="Times New Roman" w:cs="Times New Roman"/>
          <w:color w:val="000000"/>
          <w:sz w:val="24"/>
          <w:szCs w:val="24"/>
          <w:lang w:eastAsia="sr-Latn-CS"/>
        </w:rPr>
        <w:t>Г</w:t>
      </w:r>
      <w:r w:rsidR="00FE49C4">
        <w:rPr>
          <w:rFonts w:ascii="Times New Roman" w:eastAsia="Batang" w:hAnsi="Times New Roman" w:cs="Times New Roman"/>
          <w:color w:val="000000"/>
          <w:sz w:val="24"/>
          <w:szCs w:val="24"/>
          <w:lang w:val="sr-Cyrl-CS" w:eastAsia="sr-Latn-CS"/>
        </w:rPr>
        <w:t>рада за 202</w:t>
      </w:r>
      <w:r w:rsidR="002A4679">
        <w:rPr>
          <w:rFonts w:ascii="Times New Roman" w:eastAsia="Batang" w:hAnsi="Times New Roman" w:cs="Times New Roman"/>
          <w:color w:val="000000"/>
          <w:sz w:val="24"/>
          <w:szCs w:val="24"/>
          <w:lang w:val="sr-Cyrl-CS" w:eastAsia="sr-Latn-CS"/>
        </w:rPr>
        <w:t>2. и 2023</w:t>
      </w:r>
      <w:r w:rsidRPr="00FF6E81">
        <w:rPr>
          <w:rFonts w:ascii="Times New Roman" w:eastAsia="Batang" w:hAnsi="Times New Roman" w:cs="Times New Roman"/>
          <w:color w:val="000000"/>
          <w:sz w:val="24"/>
          <w:szCs w:val="24"/>
          <w:lang w:val="sr-Cyrl-CS" w:eastAsia="sr-Latn-CS"/>
        </w:rPr>
        <w:t xml:space="preserve">. годину су: </w:t>
      </w:r>
    </w:p>
    <w:p w:rsidR="00842EED" w:rsidRPr="002277C7" w:rsidRDefault="002A4679" w:rsidP="00F6634E">
      <w:pPr>
        <w:pStyle w:val="ListParagraph"/>
        <w:numPr>
          <w:ilvl w:val="0"/>
          <w:numId w:val="26"/>
        </w:numPr>
        <w:shd w:val="clear" w:color="auto" w:fill="FFFFFF"/>
        <w:jc w:val="both"/>
        <w:rPr>
          <w:rFonts w:eastAsia="Batang"/>
          <w:color w:val="000000"/>
          <w:lang w:val="sr-Cyrl-CS"/>
        </w:rPr>
      </w:pPr>
      <w:r>
        <w:rPr>
          <w:rFonts w:eastAsia="Batang"/>
          <w:color w:val="000000"/>
        </w:rPr>
        <w:t>смањење броја незапослених лица</w:t>
      </w:r>
      <w:r w:rsidR="00842EED" w:rsidRPr="002277C7">
        <w:rPr>
          <w:rFonts w:eastAsia="Batang"/>
          <w:color w:val="000000"/>
        </w:rPr>
        <w:t>,</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подстицај послодавцима да запошљавају незапослена лица</w:t>
      </w:r>
      <w:r w:rsidR="00D21AE1" w:rsidRPr="002277C7">
        <w:rPr>
          <w:rFonts w:eastAsia="Batang"/>
          <w:color w:val="000000"/>
          <w:lang w:val="sr-Cyrl-CS"/>
        </w:rPr>
        <w:t xml:space="preserve"> </w:t>
      </w:r>
      <w:r w:rsidRPr="002277C7">
        <w:rPr>
          <w:rFonts w:eastAsia="Batang"/>
          <w:lang w:val="sr-Cyrl-CS"/>
        </w:rPr>
        <w:t>укључујући теже запошљива</w:t>
      </w:r>
      <w:r w:rsidR="0056652F" w:rsidRPr="002277C7">
        <w:rPr>
          <w:rFonts w:eastAsia="Batang"/>
        </w:rPr>
        <w:t xml:space="preserve"> лица</w:t>
      </w:r>
      <w:r w:rsidR="002277C7" w:rsidRPr="002277C7">
        <w:rPr>
          <w:rFonts w:eastAsia="Batang"/>
        </w:rPr>
        <w:t>,</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повећање приступа тржишту рада за Роме</w:t>
      </w:r>
      <w:r w:rsidR="002632CF">
        <w:rPr>
          <w:rFonts w:eastAsia="Batang"/>
          <w:color w:val="000000"/>
          <w:lang w:val="sr-Cyrl-CS"/>
        </w:rPr>
        <w:t>,</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побољшање функционисања тржишта рада, уз јачање социјалног дијалога и борбе против непријављеног рада</w:t>
      </w:r>
      <w:r w:rsidR="002277C7" w:rsidRPr="002277C7">
        <w:rPr>
          <w:rFonts w:eastAsia="Batang"/>
          <w:color w:val="000000"/>
        </w:rPr>
        <w:t>,</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борба против дискриминације теже запошљивих група приликом запошљавања,</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отварање нових радних места и подстицање предузетништва и самозапошљавања,</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 xml:space="preserve">промоција и организовање јавних радова, </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lang w:val="sr-Cyrl-CS"/>
        </w:rPr>
        <w:t>активан приступ Града у области запошљавања,</w:t>
      </w:r>
    </w:p>
    <w:p w:rsidR="00842EED" w:rsidRPr="002277C7" w:rsidRDefault="00842EED" w:rsidP="00F6634E">
      <w:pPr>
        <w:pStyle w:val="ListParagraph"/>
        <w:numPr>
          <w:ilvl w:val="0"/>
          <w:numId w:val="26"/>
        </w:numPr>
        <w:shd w:val="clear" w:color="auto" w:fill="FFFFFF"/>
        <w:jc w:val="both"/>
        <w:rPr>
          <w:rFonts w:eastAsia="Batang"/>
          <w:color w:val="000000"/>
          <w:lang w:val="sr-Cyrl-CS"/>
        </w:rPr>
      </w:pPr>
      <w:r w:rsidRPr="002277C7">
        <w:rPr>
          <w:rFonts w:eastAsia="Batang"/>
          <w:color w:val="000000"/>
        </w:rPr>
        <w:t>учешће у финансирању програма и мера активне политике запошљавања из републичког буџета,</w:t>
      </w:r>
    </w:p>
    <w:p w:rsidR="00842EED" w:rsidRPr="002277C7" w:rsidRDefault="00842EED" w:rsidP="00F6634E">
      <w:pPr>
        <w:pStyle w:val="ListParagraph"/>
        <w:numPr>
          <w:ilvl w:val="0"/>
          <w:numId w:val="26"/>
        </w:numPr>
        <w:shd w:val="clear" w:color="auto" w:fill="FFFFFF"/>
        <w:jc w:val="both"/>
        <w:rPr>
          <w:rFonts w:eastAsia="Batang"/>
          <w:lang w:val="sr-Cyrl-CS"/>
        </w:rPr>
      </w:pPr>
      <w:r w:rsidRPr="002277C7">
        <w:rPr>
          <w:rFonts w:eastAsia="Batang"/>
          <w:lang w:val="sr-Cyrl-CS"/>
        </w:rPr>
        <w:t>јачање капацитета Градске општине Севојно у циљу индивидуалног спровођења мера активне политике запошљавања.</w:t>
      </w:r>
    </w:p>
    <w:p w:rsidR="00842EED" w:rsidRPr="00FF6E81" w:rsidRDefault="00842EED" w:rsidP="002277C7">
      <w:pPr>
        <w:spacing w:after="0" w:line="240" w:lineRule="auto"/>
        <w:jc w:val="both"/>
        <w:rPr>
          <w:rFonts w:ascii="Times New Roman" w:eastAsia="Batang" w:hAnsi="Times New Roman" w:cs="Times New Roman"/>
          <w:b/>
          <w:sz w:val="24"/>
          <w:szCs w:val="24"/>
          <w:lang w:val="sr-Cyrl-CS" w:eastAsia="sr-Latn-CS"/>
        </w:rPr>
      </w:pPr>
    </w:p>
    <w:p w:rsidR="00842EED" w:rsidRPr="00FF6E81" w:rsidRDefault="00842EED" w:rsidP="002277C7">
      <w:pPr>
        <w:spacing w:after="0" w:line="240" w:lineRule="auto"/>
        <w:jc w:val="both"/>
        <w:rPr>
          <w:rFonts w:ascii="Times New Roman" w:eastAsia="Batang" w:hAnsi="Times New Roman" w:cs="Times New Roman"/>
          <w:b/>
          <w:color w:val="000000"/>
          <w:sz w:val="24"/>
          <w:szCs w:val="24"/>
          <w:lang w:val="sr-Cyrl-CS" w:eastAsia="sr-Latn-CS"/>
        </w:rPr>
      </w:pPr>
    </w:p>
    <w:p w:rsidR="00842EED" w:rsidRPr="00FF6E81" w:rsidRDefault="00842EED" w:rsidP="00842EED">
      <w:pPr>
        <w:spacing w:after="0" w:line="240" w:lineRule="auto"/>
        <w:jc w:val="both"/>
        <w:rPr>
          <w:rFonts w:ascii="Times New Roman" w:eastAsia="Batang" w:hAnsi="Times New Roman" w:cs="Times New Roman"/>
          <w:b/>
          <w:color w:val="000000"/>
          <w:sz w:val="24"/>
          <w:szCs w:val="24"/>
          <w:lang w:val="sr-Cyrl-CS" w:eastAsia="sr-Latn-CS"/>
        </w:rPr>
      </w:pPr>
    </w:p>
    <w:p w:rsidR="00842EED" w:rsidRPr="00FF6E81" w:rsidRDefault="00842EED" w:rsidP="00842EED">
      <w:pPr>
        <w:spacing w:after="0" w:line="240" w:lineRule="auto"/>
        <w:jc w:val="both"/>
        <w:rPr>
          <w:rFonts w:ascii="Times New Roman" w:eastAsia="Batang" w:hAnsi="Times New Roman" w:cs="Times New Roman"/>
          <w:b/>
          <w:color w:val="000000"/>
          <w:sz w:val="24"/>
          <w:szCs w:val="24"/>
          <w:lang w:val="sr-Cyrl-CS" w:eastAsia="sr-Latn-CS"/>
        </w:rPr>
      </w:pPr>
    </w:p>
    <w:p w:rsidR="00842EED" w:rsidRPr="00FF6E81" w:rsidRDefault="00842EED" w:rsidP="00842EED">
      <w:pPr>
        <w:spacing w:after="0" w:line="240" w:lineRule="auto"/>
        <w:jc w:val="both"/>
        <w:rPr>
          <w:rFonts w:ascii="Times New Roman" w:eastAsia="Batang" w:hAnsi="Times New Roman" w:cs="Times New Roman"/>
          <w:b/>
          <w:color w:val="000000"/>
          <w:sz w:val="24"/>
          <w:szCs w:val="24"/>
          <w:lang w:val="sr-Cyrl-CS" w:eastAsia="sr-Latn-CS"/>
        </w:rPr>
      </w:pPr>
    </w:p>
    <w:p w:rsidR="00842EED" w:rsidRDefault="00842EED"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C22472" w:rsidRDefault="00C22472"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8E1224" w:rsidRDefault="008E1224" w:rsidP="00842EED">
      <w:pPr>
        <w:spacing w:after="0" w:line="240" w:lineRule="auto"/>
        <w:jc w:val="both"/>
        <w:rPr>
          <w:rFonts w:ascii="Times New Roman" w:eastAsia="Batang" w:hAnsi="Times New Roman" w:cs="Times New Roman"/>
          <w:b/>
          <w:color w:val="000000"/>
          <w:sz w:val="24"/>
          <w:szCs w:val="24"/>
          <w:lang w:val="sr-Cyrl-CS" w:eastAsia="sr-Latn-CS"/>
        </w:rPr>
      </w:pPr>
    </w:p>
    <w:p w:rsidR="002D495F" w:rsidRPr="00231D55" w:rsidRDefault="002D495F" w:rsidP="00842EED">
      <w:pPr>
        <w:spacing w:after="0" w:line="240" w:lineRule="auto"/>
        <w:jc w:val="both"/>
        <w:rPr>
          <w:rFonts w:ascii="Times New Roman" w:eastAsia="Batang" w:hAnsi="Times New Roman" w:cs="Times New Roman"/>
          <w:b/>
          <w:color w:val="000000"/>
          <w:sz w:val="24"/>
          <w:szCs w:val="24"/>
          <w:lang w:eastAsia="sr-Latn-CS"/>
        </w:rPr>
      </w:pPr>
    </w:p>
    <w:p w:rsidR="002C5F0B" w:rsidRPr="002847B7" w:rsidRDefault="002C5F0B" w:rsidP="00842EED">
      <w:pPr>
        <w:spacing w:after="0" w:line="240" w:lineRule="auto"/>
        <w:jc w:val="both"/>
        <w:rPr>
          <w:rFonts w:ascii="Times New Roman" w:eastAsia="Batang" w:hAnsi="Times New Roman" w:cs="Times New Roman"/>
          <w:b/>
          <w:color w:val="000000"/>
          <w:sz w:val="24"/>
          <w:szCs w:val="24"/>
          <w:lang w:eastAsia="sr-Latn-CS"/>
        </w:rPr>
      </w:pPr>
    </w:p>
    <w:p w:rsidR="00842EED" w:rsidRPr="00FF6E81" w:rsidRDefault="00842EED" w:rsidP="00842EED">
      <w:pPr>
        <w:spacing w:after="0" w:line="240" w:lineRule="auto"/>
        <w:jc w:val="both"/>
        <w:rPr>
          <w:rFonts w:ascii="Times New Roman" w:eastAsia="Batang" w:hAnsi="Times New Roman" w:cs="Times New Roman"/>
          <w:b/>
          <w:sz w:val="24"/>
          <w:szCs w:val="24"/>
          <w:lang w:val="sr-Cyrl-CS" w:eastAsia="sr-Latn-CS"/>
        </w:rPr>
      </w:pPr>
      <w:r w:rsidRPr="00FF6E81">
        <w:rPr>
          <w:rFonts w:ascii="Times New Roman" w:eastAsia="Batang" w:hAnsi="Times New Roman" w:cs="Times New Roman"/>
          <w:b/>
          <w:sz w:val="24"/>
          <w:szCs w:val="24"/>
          <w:lang w:eastAsia="sr-Latn-CS"/>
        </w:rPr>
        <w:t>6</w:t>
      </w:r>
      <w:r w:rsidRPr="00FF6E81">
        <w:rPr>
          <w:rFonts w:ascii="Times New Roman" w:eastAsia="Batang" w:hAnsi="Times New Roman" w:cs="Times New Roman"/>
          <w:b/>
          <w:sz w:val="24"/>
          <w:szCs w:val="24"/>
          <w:lang w:val="sr-Latn-CS" w:eastAsia="sr-Latn-CS"/>
        </w:rPr>
        <w:t xml:space="preserve">. </w:t>
      </w:r>
      <w:r w:rsidRPr="00FF6E81">
        <w:rPr>
          <w:rFonts w:ascii="Times New Roman" w:eastAsia="Batang" w:hAnsi="Times New Roman" w:cs="Times New Roman"/>
          <w:b/>
          <w:sz w:val="24"/>
          <w:szCs w:val="24"/>
          <w:lang w:val="sr-Cyrl-CS" w:eastAsia="sr-Latn-CS"/>
        </w:rPr>
        <w:t>МЕРЕ АКТИВНЕ ПОЛИТИКЕ</w:t>
      </w:r>
      <w:r w:rsidR="002D495F">
        <w:rPr>
          <w:rFonts w:ascii="Times New Roman" w:eastAsia="Batang" w:hAnsi="Times New Roman" w:cs="Times New Roman"/>
          <w:b/>
          <w:sz w:val="24"/>
          <w:szCs w:val="24"/>
          <w:lang w:val="sr-Cyrl-CS" w:eastAsia="sr-Latn-CS"/>
        </w:rPr>
        <w:t xml:space="preserve"> ЗАПОШЉАВАЊА ГРАДА УЖИЦА ЗА 202</w:t>
      </w:r>
      <w:r w:rsidR="00BC2139">
        <w:rPr>
          <w:rFonts w:ascii="Times New Roman" w:eastAsia="Batang" w:hAnsi="Times New Roman" w:cs="Times New Roman"/>
          <w:b/>
          <w:sz w:val="24"/>
          <w:szCs w:val="24"/>
          <w:lang w:eastAsia="sr-Latn-CS"/>
        </w:rPr>
        <w:t>2</w:t>
      </w:r>
      <w:r w:rsidRPr="00FF6E81">
        <w:rPr>
          <w:rFonts w:ascii="Times New Roman" w:eastAsia="Batang" w:hAnsi="Times New Roman" w:cs="Times New Roman"/>
          <w:b/>
          <w:sz w:val="24"/>
          <w:szCs w:val="24"/>
          <w:lang w:val="sr-Cyrl-CS" w:eastAsia="sr-Latn-CS"/>
        </w:rPr>
        <w:t xml:space="preserve">. </w:t>
      </w:r>
      <w:r w:rsidR="00F52692">
        <w:rPr>
          <w:rFonts w:ascii="Times New Roman" w:eastAsia="Batang" w:hAnsi="Times New Roman" w:cs="Times New Roman"/>
          <w:b/>
          <w:sz w:val="24"/>
          <w:szCs w:val="24"/>
          <w:lang w:val="sr-Cyrl-CS" w:eastAsia="sr-Latn-CS"/>
        </w:rPr>
        <w:t xml:space="preserve">И 2023. </w:t>
      </w:r>
      <w:r w:rsidRPr="00FF6E81">
        <w:rPr>
          <w:rFonts w:ascii="Times New Roman" w:eastAsia="Batang" w:hAnsi="Times New Roman" w:cs="Times New Roman"/>
          <w:b/>
          <w:sz w:val="24"/>
          <w:szCs w:val="24"/>
          <w:lang w:val="sr-Cyrl-CS" w:eastAsia="sr-Latn-CS"/>
        </w:rPr>
        <w:t>ГОДИНУ</w:t>
      </w:r>
    </w:p>
    <w:p w:rsidR="00842EED" w:rsidRDefault="00842EED" w:rsidP="00842EED">
      <w:pPr>
        <w:spacing w:after="0" w:line="240" w:lineRule="auto"/>
        <w:jc w:val="both"/>
        <w:rPr>
          <w:rFonts w:ascii="Times New Roman" w:eastAsia="Batang" w:hAnsi="Times New Roman" w:cs="Times New Roman"/>
          <w:color w:val="FF0000"/>
          <w:sz w:val="24"/>
          <w:szCs w:val="24"/>
          <w:u w:val="single"/>
          <w:lang w:eastAsia="sr-Latn-CS"/>
        </w:rPr>
      </w:pPr>
    </w:p>
    <w:p w:rsidR="00A17180" w:rsidRPr="00FF6E81" w:rsidRDefault="00A17180" w:rsidP="00A17180">
      <w:pPr>
        <w:spacing w:after="0" w:line="240" w:lineRule="auto"/>
        <w:ind w:firstLine="720"/>
        <w:jc w:val="both"/>
        <w:rPr>
          <w:rFonts w:ascii="Times New Roman" w:eastAsia="Times New Roman" w:hAnsi="Times New Roman" w:cs="Times New Roman"/>
          <w:sz w:val="24"/>
          <w:szCs w:val="24"/>
          <w:lang w:val="sr-Cyrl-CS" w:eastAsia="sr-Latn-CS"/>
        </w:rPr>
      </w:pPr>
      <w:r w:rsidRPr="00FF6E81">
        <w:rPr>
          <w:rFonts w:ascii="Times New Roman" w:eastAsia="Times New Roman" w:hAnsi="Times New Roman" w:cs="Times New Roman"/>
          <w:sz w:val="24"/>
          <w:szCs w:val="24"/>
          <w:lang w:val="ru-RU"/>
        </w:rPr>
        <w:lastRenderedPageBreak/>
        <w:t>Кроз анализу и процену пот</w:t>
      </w:r>
      <w:r w:rsidR="00956150">
        <w:rPr>
          <w:rFonts w:ascii="Times New Roman" w:eastAsia="Times New Roman" w:hAnsi="Times New Roman" w:cs="Times New Roman"/>
          <w:sz w:val="24"/>
          <w:szCs w:val="24"/>
          <w:lang w:val="ru-RU"/>
        </w:rPr>
        <w:t xml:space="preserve">реба на терену, а у сарадњи са </w:t>
      </w:r>
      <w:r w:rsidR="00956150">
        <w:rPr>
          <w:rFonts w:ascii="Times New Roman" w:eastAsia="Times New Roman" w:hAnsi="Times New Roman" w:cs="Times New Roman"/>
          <w:sz w:val="24"/>
          <w:szCs w:val="24"/>
        </w:rPr>
        <w:t>Националном службом за запошљавање</w:t>
      </w:r>
      <w:r w:rsidRPr="00FF6E81">
        <w:rPr>
          <w:rFonts w:ascii="Times New Roman" w:eastAsia="Times New Roman" w:hAnsi="Times New Roman" w:cs="Times New Roman"/>
          <w:sz w:val="24"/>
          <w:szCs w:val="24"/>
          <w:lang w:val="ru-RU"/>
        </w:rPr>
        <w:t>, имајући у виду искуства из претходног периода,</w:t>
      </w:r>
      <w:r w:rsidR="008E1224">
        <w:rPr>
          <w:rFonts w:ascii="Times New Roman" w:eastAsia="Times New Roman" w:hAnsi="Times New Roman" w:cs="Times New Roman"/>
          <w:sz w:val="24"/>
          <w:szCs w:val="24"/>
          <w:lang w:val="ru-RU"/>
        </w:rPr>
        <w:t xml:space="preserve"> </w:t>
      </w:r>
      <w:r w:rsidRPr="00FF6E81">
        <w:rPr>
          <w:rFonts w:ascii="Times New Roman" w:eastAsia="Times New Roman" w:hAnsi="Times New Roman" w:cs="Times New Roman"/>
          <w:sz w:val="24"/>
          <w:szCs w:val="24"/>
          <w:lang w:val="ru-RU"/>
        </w:rPr>
        <w:t xml:space="preserve">као и кретања у привреди </w:t>
      </w:r>
      <w:r w:rsidRPr="00FF6E81">
        <w:rPr>
          <w:rFonts w:ascii="Times New Roman" w:eastAsia="Times New Roman" w:hAnsi="Times New Roman" w:cs="Times New Roman"/>
          <w:sz w:val="24"/>
          <w:szCs w:val="24"/>
          <w:lang w:val="sr-Cyrl-CS"/>
        </w:rPr>
        <w:t>града</w:t>
      </w:r>
      <w:r w:rsidR="008E1224">
        <w:rPr>
          <w:rFonts w:ascii="Times New Roman" w:eastAsia="Times New Roman" w:hAnsi="Times New Roman" w:cs="Times New Roman"/>
          <w:sz w:val="24"/>
          <w:szCs w:val="24"/>
          <w:lang w:val="ru-RU"/>
        </w:rPr>
        <w:t xml:space="preserve"> и стање на тржишту рада, </w:t>
      </w:r>
      <w:r w:rsidRPr="00FF6E81">
        <w:rPr>
          <w:rFonts w:ascii="Times New Roman" w:eastAsia="Times New Roman" w:hAnsi="Times New Roman" w:cs="Times New Roman"/>
          <w:sz w:val="24"/>
          <w:szCs w:val="24"/>
          <w:lang w:val="ru-RU"/>
        </w:rPr>
        <w:t xml:space="preserve">утврђене су мере којима би се смањила незапосленост и задовољиле потребе послодаваца у смислу ангажовања радника, оспособила лица за самостално обављање посла, идр. </w:t>
      </w:r>
      <w:r w:rsidRPr="00FF6E81">
        <w:rPr>
          <w:rFonts w:ascii="Times New Roman" w:eastAsia="Times New Roman" w:hAnsi="Times New Roman" w:cs="Times New Roman"/>
          <w:sz w:val="24"/>
          <w:szCs w:val="24"/>
          <w:lang w:val="sr-Cyrl-CS" w:eastAsia="sr-Latn-CS"/>
        </w:rPr>
        <w:t>Ови приоритети упућују на посебне циљеве Локалног акционог плана за</w:t>
      </w:r>
      <w:r>
        <w:rPr>
          <w:rFonts w:ascii="Times New Roman" w:eastAsia="Times New Roman" w:hAnsi="Times New Roman" w:cs="Times New Roman"/>
          <w:sz w:val="24"/>
          <w:szCs w:val="24"/>
          <w:lang w:val="sr-Cyrl-CS" w:eastAsia="sr-Latn-CS"/>
        </w:rPr>
        <w:t xml:space="preserve"> запошљавање града Ужица за 202</w:t>
      </w:r>
      <w:r>
        <w:rPr>
          <w:rFonts w:ascii="Times New Roman" w:eastAsia="Times New Roman" w:hAnsi="Times New Roman" w:cs="Times New Roman"/>
          <w:sz w:val="24"/>
          <w:szCs w:val="24"/>
          <w:lang w:eastAsia="sr-Latn-CS"/>
        </w:rPr>
        <w:t>2</w:t>
      </w:r>
      <w:r w:rsidRPr="00FF6E81">
        <w:rPr>
          <w:rFonts w:ascii="Times New Roman" w:eastAsia="Times New Roman" w:hAnsi="Times New Roman" w:cs="Times New Roman"/>
          <w:sz w:val="24"/>
          <w:szCs w:val="24"/>
          <w:lang w:val="sr-Cyrl-CS" w:eastAsia="sr-Latn-CS"/>
        </w:rPr>
        <w:t>.</w:t>
      </w:r>
      <w:r>
        <w:rPr>
          <w:rFonts w:ascii="Times New Roman" w:eastAsia="Times New Roman" w:hAnsi="Times New Roman" w:cs="Times New Roman"/>
          <w:sz w:val="24"/>
          <w:szCs w:val="24"/>
          <w:lang w:val="sr-Cyrl-CS" w:eastAsia="sr-Latn-CS"/>
        </w:rPr>
        <w:t xml:space="preserve"> и  2023. </w:t>
      </w:r>
      <w:r w:rsidRPr="00FF6E81">
        <w:rPr>
          <w:rFonts w:ascii="Times New Roman" w:eastAsia="Times New Roman" w:hAnsi="Times New Roman" w:cs="Times New Roman"/>
          <w:sz w:val="24"/>
          <w:szCs w:val="24"/>
          <w:lang w:val="sr-Cyrl-CS" w:eastAsia="sr-Latn-CS"/>
        </w:rPr>
        <w:t>годи</w:t>
      </w:r>
      <w:r>
        <w:rPr>
          <w:rFonts w:ascii="Times New Roman" w:eastAsia="Times New Roman" w:hAnsi="Times New Roman" w:cs="Times New Roman"/>
          <w:sz w:val="24"/>
          <w:szCs w:val="24"/>
          <w:lang w:val="sr-Cyrl-CS" w:eastAsia="sr-Latn-CS"/>
        </w:rPr>
        <w:t xml:space="preserve">ну и сагласни су са </w:t>
      </w:r>
      <w:r w:rsidRPr="00A23B59">
        <w:rPr>
          <w:rFonts w:ascii="Times New Roman" w:eastAsia="Times New Roman" w:hAnsi="Times New Roman" w:cs="Times New Roman"/>
          <w:noProof/>
          <w:sz w:val="24"/>
          <w:szCs w:val="24"/>
          <w:lang w:eastAsia="sr-Latn-CS"/>
        </w:rPr>
        <w:t>Акциони</w:t>
      </w:r>
      <w:r>
        <w:rPr>
          <w:rFonts w:ascii="Times New Roman" w:eastAsia="Times New Roman" w:hAnsi="Times New Roman" w:cs="Times New Roman"/>
          <w:noProof/>
          <w:sz w:val="24"/>
          <w:szCs w:val="24"/>
          <w:lang w:eastAsia="sr-Latn-CS"/>
        </w:rPr>
        <w:t>м</w:t>
      </w:r>
      <w:r w:rsidRPr="00A23B59">
        <w:rPr>
          <w:rFonts w:ascii="Times New Roman" w:eastAsia="Times New Roman" w:hAnsi="Times New Roman" w:cs="Times New Roman"/>
          <w:noProof/>
          <w:sz w:val="24"/>
          <w:szCs w:val="24"/>
          <w:lang w:eastAsia="sr-Latn-CS"/>
        </w:rPr>
        <w:t xml:space="preserve"> план</w:t>
      </w:r>
      <w:r>
        <w:rPr>
          <w:rFonts w:ascii="Times New Roman" w:eastAsia="Times New Roman" w:hAnsi="Times New Roman" w:cs="Times New Roman"/>
          <w:noProof/>
          <w:sz w:val="24"/>
          <w:szCs w:val="24"/>
          <w:lang w:eastAsia="sr-Latn-CS"/>
        </w:rPr>
        <w:t>ом</w:t>
      </w:r>
      <w:r w:rsidRPr="00A23B59">
        <w:rPr>
          <w:rFonts w:ascii="Times New Roman" w:eastAsia="Times New Roman" w:hAnsi="Times New Roman" w:cs="Times New Roman"/>
          <w:noProof/>
          <w:sz w:val="24"/>
          <w:szCs w:val="24"/>
          <w:lang w:eastAsia="sr-Latn-CS"/>
        </w:rPr>
        <w:t xml:space="preserve"> за период од 2021. до 2023. године за спровођење Стратегије запошљавања у Републици Србији за период од 2021. до 2026. </w:t>
      </w:r>
      <w:r>
        <w:rPr>
          <w:rFonts w:ascii="Times New Roman" w:eastAsia="Times New Roman" w:hAnsi="Times New Roman" w:cs="Times New Roman"/>
          <w:noProof/>
          <w:sz w:val="24"/>
          <w:szCs w:val="24"/>
          <w:lang w:eastAsia="sr-Latn-CS"/>
        </w:rPr>
        <w:t>г</w:t>
      </w:r>
      <w:r w:rsidRPr="00A23B59">
        <w:rPr>
          <w:rFonts w:ascii="Times New Roman" w:eastAsia="Times New Roman" w:hAnsi="Times New Roman" w:cs="Times New Roman"/>
          <w:noProof/>
          <w:sz w:val="24"/>
          <w:szCs w:val="24"/>
          <w:lang w:eastAsia="sr-Latn-CS"/>
        </w:rPr>
        <w:t>одине</w:t>
      </w:r>
      <w:r>
        <w:rPr>
          <w:rFonts w:ascii="Times New Roman" w:eastAsia="Times New Roman" w:hAnsi="Times New Roman" w:cs="Times New Roman"/>
          <w:noProof/>
          <w:sz w:val="24"/>
          <w:szCs w:val="24"/>
          <w:lang w:eastAsia="sr-Latn-CS"/>
        </w:rPr>
        <w:t>.</w:t>
      </w:r>
    </w:p>
    <w:p w:rsidR="00A17180" w:rsidRDefault="00A17180" w:rsidP="00A17180">
      <w:pPr>
        <w:spacing w:after="0" w:line="240" w:lineRule="auto"/>
        <w:jc w:val="both"/>
        <w:rPr>
          <w:rFonts w:ascii="Times New Roman" w:eastAsia="Calibri" w:hAnsi="Times New Roman" w:cs="Times New Roman"/>
          <w:sz w:val="24"/>
          <w:szCs w:val="24"/>
          <w:lang w:val="sr-Cyrl-CS"/>
        </w:rPr>
      </w:pPr>
    </w:p>
    <w:p w:rsidR="00A17180" w:rsidRDefault="00A17180" w:rsidP="00A17180">
      <w:pPr>
        <w:spacing w:after="0" w:line="240" w:lineRule="auto"/>
        <w:jc w:val="both"/>
        <w:rPr>
          <w:rFonts w:ascii="Times New Roman" w:eastAsia="Calibri" w:hAnsi="Times New Roman" w:cs="Times New Roman"/>
          <w:sz w:val="24"/>
          <w:szCs w:val="24"/>
          <w:lang w:val="sr-Cyrl-CS"/>
        </w:rPr>
      </w:pPr>
      <w:r w:rsidRPr="00FF6E81">
        <w:rPr>
          <w:rFonts w:ascii="Times New Roman" w:eastAsia="Calibri" w:hAnsi="Times New Roman" w:cs="Times New Roman"/>
          <w:sz w:val="24"/>
          <w:szCs w:val="24"/>
          <w:lang w:val="sr-Cyrl-CS"/>
        </w:rPr>
        <w:t xml:space="preserve">Акционим планом </w:t>
      </w:r>
      <w:r w:rsidR="00CB7082">
        <w:rPr>
          <w:rFonts w:ascii="Times New Roman" w:eastAsia="Calibri" w:hAnsi="Times New Roman" w:cs="Times New Roman"/>
          <w:sz w:val="24"/>
          <w:szCs w:val="24"/>
          <w:lang w:val="sr-Cyrl-CS"/>
        </w:rPr>
        <w:t xml:space="preserve">запошљавања </w:t>
      </w:r>
      <w:r w:rsidRPr="00FF6E81">
        <w:rPr>
          <w:rFonts w:ascii="Times New Roman" w:eastAsia="Calibri" w:hAnsi="Times New Roman" w:cs="Times New Roman"/>
          <w:sz w:val="24"/>
          <w:szCs w:val="24"/>
          <w:lang w:val="sr-Cyrl-CS"/>
        </w:rPr>
        <w:t>града Ужица за</w:t>
      </w:r>
      <w:r w:rsidR="00C62851">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202</w:t>
      </w:r>
      <w:r>
        <w:rPr>
          <w:rFonts w:ascii="Times New Roman" w:eastAsia="Calibri" w:hAnsi="Times New Roman" w:cs="Times New Roman"/>
          <w:sz w:val="24"/>
          <w:szCs w:val="24"/>
        </w:rPr>
        <w:t>2</w:t>
      </w:r>
      <w:r>
        <w:rPr>
          <w:rFonts w:ascii="Times New Roman" w:eastAsia="Calibri" w:hAnsi="Times New Roman" w:cs="Times New Roman"/>
          <w:sz w:val="24"/>
          <w:szCs w:val="24"/>
          <w:lang w:val="sr-Cyrl-CS"/>
        </w:rPr>
        <w:t>. и 2023. годину предвиђен</w:t>
      </w:r>
      <w:r w:rsidR="00985B72">
        <w:rPr>
          <w:rFonts w:ascii="Times New Roman" w:eastAsia="Calibri" w:hAnsi="Times New Roman" w:cs="Times New Roman"/>
          <w:sz w:val="24"/>
          <w:szCs w:val="24"/>
        </w:rPr>
        <w:t>и</w:t>
      </w:r>
      <w:r w:rsidRPr="00FF6E81">
        <w:rPr>
          <w:rFonts w:ascii="Times New Roman" w:eastAsia="Calibri" w:hAnsi="Times New Roman" w:cs="Times New Roman"/>
          <w:sz w:val="24"/>
          <w:szCs w:val="24"/>
          <w:lang w:val="sr-Cyrl-CS"/>
        </w:rPr>
        <w:t xml:space="preserve"> </w:t>
      </w:r>
      <w:r w:rsidR="00985B72">
        <w:rPr>
          <w:rFonts w:ascii="Times New Roman" w:eastAsia="Calibri" w:hAnsi="Times New Roman" w:cs="Times New Roman"/>
          <w:sz w:val="24"/>
          <w:szCs w:val="24"/>
          <w:lang w:val="sr-Cyrl-CS"/>
        </w:rPr>
        <w:t>су програми</w:t>
      </w:r>
      <w:r w:rsidRPr="00FF6E81">
        <w:rPr>
          <w:rFonts w:ascii="Times New Roman" w:eastAsia="Calibri" w:hAnsi="Times New Roman" w:cs="Times New Roman"/>
          <w:sz w:val="24"/>
          <w:szCs w:val="24"/>
          <w:lang w:val="sr-Cyrl-CS"/>
        </w:rPr>
        <w:t xml:space="preserve"> и </w:t>
      </w:r>
      <w:r w:rsidR="00985B72">
        <w:rPr>
          <w:rFonts w:ascii="Times New Roman" w:eastAsia="Calibri" w:hAnsi="Times New Roman" w:cs="Times New Roman"/>
          <w:sz w:val="24"/>
          <w:szCs w:val="24"/>
          <w:lang w:val="sr-Cyrl-CS"/>
        </w:rPr>
        <w:t>мере</w:t>
      </w:r>
      <w:r w:rsidRPr="00FF6E81">
        <w:rPr>
          <w:rFonts w:ascii="Times New Roman" w:eastAsia="Calibri" w:hAnsi="Times New Roman" w:cs="Times New Roman"/>
          <w:sz w:val="24"/>
          <w:szCs w:val="24"/>
          <w:lang w:val="sr-Cyrl-CS"/>
        </w:rPr>
        <w:t xml:space="preserve"> активне политике запошљавања</w:t>
      </w:r>
      <w:r w:rsidR="00C62851">
        <w:rPr>
          <w:rFonts w:ascii="Times New Roman" w:eastAsia="Calibri" w:hAnsi="Times New Roman" w:cs="Times New Roman"/>
          <w:sz w:val="24"/>
          <w:szCs w:val="24"/>
          <w:lang w:val="sr-Cyrl-CS"/>
        </w:rPr>
        <w:t xml:space="preserve">, који ће се реализовати удруживањем средстава из буџета </w:t>
      </w:r>
      <w:r w:rsidR="00CB7082">
        <w:rPr>
          <w:rFonts w:ascii="Times New Roman" w:eastAsia="Calibri" w:hAnsi="Times New Roman" w:cs="Times New Roman"/>
          <w:sz w:val="24"/>
          <w:szCs w:val="24"/>
          <w:lang w:val="sr-Cyrl-CS"/>
        </w:rPr>
        <w:t>Р</w:t>
      </w:r>
      <w:r w:rsidR="00C62851">
        <w:rPr>
          <w:rFonts w:ascii="Times New Roman" w:eastAsia="Calibri" w:hAnsi="Times New Roman" w:cs="Times New Roman"/>
          <w:sz w:val="24"/>
          <w:szCs w:val="24"/>
          <w:lang w:val="sr-Cyrl-CS"/>
        </w:rPr>
        <w:t>епубл</w:t>
      </w:r>
      <w:r w:rsidR="008E1224">
        <w:rPr>
          <w:rFonts w:ascii="Times New Roman" w:eastAsia="Calibri" w:hAnsi="Times New Roman" w:cs="Times New Roman"/>
          <w:sz w:val="24"/>
          <w:szCs w:val="24"/>
          <w:lang w:val="sr-Cyrl-CS"/>
        </w:rPr>
        <w:t>ике Србије и буџета града Ужица</w:t>
      </w:r>
      <w:r w:rsidR="00C62851">
        <w:rPr>
          <w:rFonts w:ascii="Times New Roman" w:eastAsia="Calibri" w:hAnsi="Times New Roman" w:cs="Times New Roman"/>
          <w:sz w:val="24"/>
          <w:szCs w:val="24"/>
          <w:lang w:val="sr-Cyrl-CS"/>
        </w:rPr>
        <w:t>:</w:t>
      </w:r>
    </w:p>
    <w:p w:rsidR="008045DC" w:rsidRDefault="008045DC" w:rsidP="00A17180">
      <w:pPr>
        <w:spacing w:after="0" w:line="240" w:lineRule="auto"/>
        <w:jc w:val="both"/>
        <w:rPr>
          <w:rFonts w:ascii="Times New Roman" w:eastAsia="Calibri" w:hAnsi="Times New Roman" w:cs="Times New Roman"/>
          <w:sz w:val="24"/>
          <w:szCs w:val="24"/>
          <w:lang w:val="sr-Cyrl-CS"/>
        </w:rPr>
      </w:pPr>
    </w:p>
    <w:p w:rsidR="00A17180" w:rsidRPr="00644136" w:rsidRDefault="00A17180" w:rsidP="00F6634E">
      <w:pPr>
        <w:pStyle w:val="ListParagraph"/>
        <w:numPr>
          <w:ilvl w:val="0"/>
          <w:numId w:val="9"/>
        </w:numPr>
        <w:jc w:val="both"/>
        <w:rPr>
          <w:lang w:val="sr-Cyrl-CS"/>
        </w:rPr>
      </w:pPr>
      <w:r w:rsidRPr="00644136">
        <w:rPr>
          <w:lang w:val="sr-Cyrl-CS"/>
        </w:rPr>
        <w:t>програм стручне праксе,</w:t>
      </w:r>
    </w:p>
    <w:p w:rsidR="00A17180" w:rsidRPr="00644136" w:rsidRDefault="00A17180" w:rsidP="00F6634E">
      <w:pPr>
        <w:numPr>
          <w:ilvl w:val="0"/>
          <w:numId w:val="9"/>
        </w:numPr>
        <w:spacing w:after="0" w:line="240" w:lineRule="auto"/>
        <w:jc w:val="both"/>
        <w:rPr>
          <w:rFonts w:ascii="Times New Roman" w:eastAsia="Times New Roman" w:hAnsi="Times New Roman" w:cs="Times New Roman"/>
          <w:sz w:val="24"/>
          <w:szCs w:val="24"/>
          <w:lang w:val="sr-Cyrl-CS" w:eastAsia="sr-Latn-CS"/>
        </w:rPr>
      </w:pPr>
      <w:r w:rsidRPr="00644136">
        <w:rPr>
          <w:rFonts w:ascii="Times New Roman" w:eastAsia="Times New Roman" w:hAnsi="Times New Roman" w:cs="Times New Roman"/>
          <w:sz w:val="24"/>
          <w:szCs w:val="24"/>
          <w:lang w:val="sr-Cyrl-CS" w:eastAsia="sr-Latn-CS"/>
        </w:rPr>
        <w:t>субвенција за запошљавање незапослених лица из категорије теже запошљивих,</w:t>
      </w:r>
    </w:p>
    <w:p w:rsidR="00A17180" w:rsidRPr="00644136" w:rsidRDefault="00A17180" w:rsidP="00F6634E">
      <w:pPr>
        <w:numPr>
          <w:ilvl w:val="0"/>
          <w:numId w:val="9"/>
        </w:numPr>
        <w:spacing w:after="0" w:line="240" w:lineRule="auto"/>
        <w:jc w:val="both"/>
        <w:rPr>
          <w:rFonts w:ascii="Times New Roman" w:eastAsia="Times New Roman" w:hAnsi="Times New Roman" w:cs="Times New Roman"/>
          <w:sz w:val="24"/>
          <w:szCs w:val="24"/>
          <w:lang w:val="sr-Cyrl-CS" w:eastAsia="sr-Latn-CS"/>
        </w:rPr>
      </w:pPr>
      <w:r w:rsidRPr="00644136">
        <w:rPr>
          <w:rFonts w:ascii="Times New Roman" w:eastAsia="Times New Roman" w:hAnsi="Times New Roman" w:cs="Times New Roman"/>
          <w:sz w:val="24"/>
          <w:szCs w:val="24"/>
          <w:lang w:val="sr-Cyrl-CS" w:eastAsia="sr-Latn-CS"/>
        </w:rPr>
        <w:t>субвенција за самозапошљавање</w:t>
      </w:r>
      <w:r w:rsidRPr="00644136">
        <w:rPr>
          <w:rFonts w:ascii="Times New Roman" w:eastAsia="Times New Roman" w:hAnsi="Times New Roman" w:cs="Times New Roman"/>
          <w:sz w:val="24"/>
          <w:szCs w:val="24"/>
          <w:lang w:eastAsia="sr-Latn-CS"/>
        </w:rPr>
        <w:t>,</w:t>
      </w:r>
    </w:p>
    <w:p w:rsidR="007A1659" w:rsidRDefault="00A17180" w:rsidP="00F6634E">
      <w:pPr>
        <w:numPr>
          <w:ilvl w:val="0"/>
          <w:numId w:val="9"/>
        </w:numPr>
        <w:spacing w:after="0" w:line="240" w:lineRule="auto"/>
        <w:jc w:val="both"/>
        <w:rPr>
          <w:rFonts w:ascii="Times New Roman" w:eastAsia="Times New Roman" w:hAnsi="Times New Roman" w:cs="Times New Roman"/>
          <w:sz w:val="24"/>
          <w:szCs w:val="24"/>
          <w:lang w:val="sr-Cyrl-CS" w:eastAsia="sr-Latn-CS"/>
        </w:rPr>
      </w:pPr>
      <w:r w:rsidRPr="00644136">
        <w:rPr>
          <w:rFonts w:ascii="Times New Roman" w:eastAsia="Times New Roman" w:hAnsi="Times New Roman" w:cs="Times New Roman"/>
          <w:sz w:val="24"/>
          <w:szCs w:val="24"/>
          <w:lang w:val="sr-Cyrl-CS" w:eastAsia="sr-Latn-CS"/>
        </w:rPr>
        <w:t>програм јавних радова</w:t>
      </w:r>
      <w:r w:rsidR="00CB7082">
        <w:rPr>
          <w:rFonts w:ascii="Times New Roman" w:eastAsia="Times New Roman" w:hAnsi="Times New Roman" w:cs="Times New Roman"/>
          <w:sz w:val="24"/>
          <w:szCs w:val="24"/>
          <w:lang w:val="sr-Cyrl-CS" w:eastAsia="sr-Latn-CS"/>
        </w:rPr>
        <w:t>.</w:t>
      </w:r>
    </w:p>
    <w:p w:rsidR="00CB7082" w:rsidRDefault="00CB7082" w:rsidP="00CB7082">
      <w:pPr>
        <w:spacing w:after="0" w:line="240" w:lineRule="auto"/>
        <w:jc w:val="both"/>
        <w:rPr>
          <w:rFonts w:ascii="Times New Roman" w:eastAsia="Times New Roman" w:hAnsi="Times New Roman" w:cs="Times New Roman"/>
          <w:sz w:val="24"/>
          <w:szCs w:val="24"/>
          <w:lang w:val="sr-Cyrl-CS" w:eastAsia="sr-Latn-CS"/>
        </w:rPr>
      </w:pPr>
    </w:p>
    <w:p w:rsidR="00A17180" w:rsidRPr="00E05CA5" w:rsidRDefault="00CB7082" w:rsidP="00A17180">
      <w:pPr>
        <w:spacing w:after="0" w:line="240" w:lineRule="auto"/>
        <w:jc w:val="both"/>
        <w:rPr>
          <w:rFonts w:ascii="Times New Roman" w:eastAsia="Calibri"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sr-Latn-CS"/>
        </w:rPr>
        <w:t xml:space="preserve">Поред </w:t>
      </w:r>
      <w:r w:rsidR="00A17180" w:rsidRPr="00464D74">
        <w:rPr>
          <w:rFonts w:ascii="Times New Roman" w:eastAsia="Times New Roman" w:hAnsi="Times New Roman" w:cs="Times New Roman"/>
          <w:color w:val="000000" w:themeColor="text1"/>
          <w:sz w:val="24"/>
          <w:szCs w:val="24"/>
          <w:lang w:eastAsia="sr-Latn-CS"/>
        </w:rPr>
        <w:t xml:space="preserve">наведених </w:t>
      </w:r>
      <w:r w:rsidR="00A17180" w:rsidRPr="00464D74">
        <w:rPr>
          <w:rFonts w:ascii="Times New Roman" w:eastAsia="Calibri" w:hAnsi="Times New Roman" w:cs="Times New Roman"/>
          <w:color w:val="000000" w:themeColor="text1"/>
          <w:sz w:val="24"/>
          <w:szCs w:val="24"/>
          <w:lang w:val="sr-Cyrl-CS"/>
        </w:rPr>
        <w:t xml:space="preserve">програма и мера активне политике запошљавања </w:t>
      </w:r>
      <w:r w:rsidR="00A17180" w:rsidRPr="00464D74">
        <w:rPr>
          <w:rFonts w:ascii="Times New Roman" w:eastAsia="Times New Roman" w:hAnsi="Times New Roman" w:cs="Times New Roman"/>
          <w:color w:val="000000" w:themeColor="text1"/>
          <w:sz w:val="24"/>
          <w:szCs w:val="24"/>
          <w:lang w:eastAsia="sr-Latn-CS"/>
        </w:rPr>
        <w:t xml:space="preserve">Акциони план предвиђа и могућност </w:t>
      </w:r>
      <w:r w:rsidR="00A17180" w:rsidRPr="00464D74">
        <w:rPr>
          <w:rFonts w:ascii="Times New Roman" w:eastAsia="Calibri" w:hAnsi="Times New Roman" w:cs="Times New Roman"/>
          <w:color w:val="000000" w:themeColor="text1"/>
          <w:sz w:val="24"/>
          <w:szCs w:val="24"/>
          <w:lang w:val="sr-Cyrl-CS"/>
        </w:rPr>
        <w:t>закључивања Споразума о техничкој сарадњи са Националном службом за запошљавање</w:t>
      </w:r>
      <w:r w:rsidR="00A17180">
        <w:rPr>
          <w:rFonts w:ascii="Times New Roman" w:eastAsia="Calibri" w:hAnsi="Times New Roman" w:cs="Times New Roman"/>
          <w:color w:val="000000" w:themeColor="text1"/>
          <w:sz w:val="24"/>
          <w:szCs w:val="24"/>
          <w:lang w:val="sr-Cyrl-CS"/>
        </w:rPr>
        <w:t>.</w:t>
      </w:r>
      <w:proofErr w:type="gramEnd"/>
      <w:r w:rsidR="00A17180">
        <w:rPr>
          <w:rFonts w:ascii="Times New Roman" w:eastAsia="Calibri" w:hAnsi="Times New Roman" w:cs="Times New Roman"/>
          <w:color w:val="000000" w:themeColor="text1"/>
          <w:sz w:val="24"/>
          <w:szCs w:val="24"/>
          <w:lang w:val="sr-Cyrl-CS"/>
        </w:rPr>
        <w:t xml:space="preserve"> </w:t>
      </w:r>
      <w:r w:rsidR="00A17180" w:rsidRPr="00464D74">
        <w:rPr>
          <w:rFonts w:ascii="Times New Roman" w:eastAsia="Calibri" w:hAnsi="Times New Roman" w:cs="Times New Roman"/>
          <w:color w:val="000000" w:themeColor="text1"/>
          <w:sz w:val="24"/>
          <w:szCs w:val="24"/>
          <w:lang w:val="sr-Cyrl-CS"/>
        </w:rPr>
        <w:t xml:space="preserve">У том случају Локални савет за запошљавање ће након сагледавања стања и потреба локалног тржишта рада предлагати финансирање појединих </w:t>
      </w:r>
      <w:r w:rsidRPr="00464D74">
        <w:rPr>
          <w:rFonts w:ascii="Times New Roman" w:eastAsia="Calibri" w:hAnsi="Times New Roman" w:cs="Times New Roman"/>
          <w:color w:val="000000" w:themeColor="text1"/>
          <w:sz w:val="24"/>
          <w:szCs w:val="24"/>
          <w:lang w:val="sr-Cyrl-CS"/>
        </w:rPr>
        <w:t xml:space="preserve">програма </w:t>
      </w:r>
      <w:r>
        <w:rPr>
          <w:rFonts w:ascii="Times New Roman" w:eastAsia="Calibri" w:hAnsi="Times New Roman" w:cs="Times New Roman"/>
          <w:color w:val="000000" w:themeColor="text1"/>
          <w:sz w:val="24"/>
          <w:szCs w:val="24"/>
          <w:lang w:val="sr-Cyrl-CS"/>
        </w:rPr>
        <w:t xml:space="preserve">и </w:t>
      </w:r>
      <w:r w:rsidR="00A17180" w:rsidRPr="00464D74">
        <w:rPr>
          <w:rFonts w:ascii="Times New Roman" w:eastAsia="Calibri" w:hAnsi="Times New Roman" w:cs="Times New Roman"/>
          <w:color w:val="000000" w:themeColor="text1"/>
          <w:sz w:val="24"/>
          <w:szCs w:val="24"/>
          <w:lang w:val="sr-Cyrl-CS"/>
        </w:rPr>
        <w:t xml:space="preserve">мера </w:t>
      </w:r>
      <w:r>
        <w:rPr>
          <w:rFonts w:ascii="Times New Roman" w:eastAsia="Calibri" w:hAnsi="Times New Roman" w:cs="Times New Roman"/>
          <w:color w:val="000000" w:themeColor="text1"/>
          <w:sz w:val="24"/>
          <w:szCs w:val="24"/>
          <w:lang w:val="sr-Cyrl-CS"/>
        </w:rPr>
        <w:t xml:space="preserve">у складу са расположивим </w:t>
      </w:r>
      <w:r w:rsidR="00A17180" w:rsidRPr="00464D74">
        <w:rPr>
          <w:rFonts w:ascii="Times New Roman" w:eastAsia="Calibri" w:hAnsi="Times New Roman" w:cs="Times New Roman"/>
          <w:color w:val="000000" w:themeColor="text1"/>
          <w:sz w:val="24"/>
          <w:szCs w:val="24"/>
          <w:lang w:val="sr-Cyrl-CS"/>
        </w:rPr>
        <w:t>сред</w:t>
      </w:r>
      <w:r w:rsidR="00231D55">
        <w:rPr>
          <w:rFonts w:ascii="Times New Roman" w:eastAsia="Calibri" w:hAnsi="Times New Roman" w:cs="Times New Roman"/>
          <w:color w:val="000000" w:themeColor="text1"/>
          <w:sz w:val="24"/>
          <w:szCs w:val="24"/>
          <w:lang w:val="sr-Cyrl-CS"/>
        </w:rPr>
        <w:t>ствима г</w:t>
      </w:r>
      <w:r w:rsidR="00A17180" w:rsidRPr="00464D74">
        <w:rPr>
          <w:rFonts w:ascii="Times New Roman" w:eastAsia="Calibri" w:hAnsi="Times New Roman" w:cs="Times New Roman"/>
          <w:color w:val="000000" w:themeColor="text1"/>
          <w:sz w:val="24"/>
          <w:szCs w:val="24"/>
          <w:lang w:val="sr-Cyrl-CS"/>
        </w:rPr>
        <w:t>рада Ужица.</w:t>
      </w:r>
    </w:p>
    <w:p w:rsidR="00842EED" w:rsidRPr="00FF6E81" w:rsidRDefault="00842EED" w:rsidP="00842EED">
      <w:pPr>
        <w:spacing w:after="0" w:line="240" w:lineRule="auto"/>
        <w:jc w:val="both"/>
        <w:rPr>
          <w:rFonts w:ascii="Times New Roman" w:eastAsia="Times New Roman" w:hAnsi="Times New Roman" w:cs="Times New Roman"/>
          <w:sz w:val="24"/>
          <w:szCs w:val="24"/>
          <w:lang w:val="sr-Cyrl-CS" w:eastAsia="sr-Latn-CS"/>
        </w:rPr>
      </w:pPr>
    </w:p>
    <w:p w:rsidR="00842EED" w:rsidRPr="005A4157" w:rsidRDefault="00842EED" w:rsidP="00F6634E">
      <w:pPr>
        <w:numPr>
          <w:ilvl w:val="1"/>
          <w:numId w:val="8"/>
        </w:numPr>
        <w:spacing w:after="0" w:line="240" w:lineRule="auto"/>
        <w:jc w:val="both"/>
        <w:rPr>
          <w:rFonts w:ascii="Times New Roman" w:eastAsia="Times New Roman" w:hAnsi="Times New Roman" w:cs="Times New Roman"/>
          <w:b/>
          <w:sz w:val="24"/>
          <w:szCs w:val="24"/>
          <w:lang w:val="sr-Cyrl-CS" w:eastAsia="sr-Latn-CS"/>
        </w:rPr>
      </w:pPr>
      <w:bookmarkStart w:id="9" w:name="_Toc410716512"/>
      <w:r w:rsidRPr="005A4157">
        <w:rPr>
          <w:rFonts w:ascii="Times New Roman" w:eastAsia="Times New Roman" w:hAnsi="Times New Roman" w:cs="Times New Roman"/>
          <w:b/>
          <w:bCs/>
          <w:sz w:val="24"/>
          <w:szCs w:val="24"/>
          <w:lang w:val="sr-Cyrl-CS" w:eastAsia="sr-Latn-CS"/>
        </w:rPr>
        <w:t>Програм стручне праксе</w:t>
      </w:r>
    </w:p>
    <w:p w:rsidR="00842EED" w:rsidRPr="002D495F" w:rsidRDefault="00842EED" w:rsidP="00D15C63">
      <w:pPr>
        <w:spacing w:after="0" w:line="240" w:lineRule="auto"/>
        <w:ind w:left="360"/>
        <w:jc w:val="both"/>
        <w:rPr>
          <w:rFonts w:ascii="Times New Roman" w:eastAsia="Times New Roman" w:hAnsi="Times New Roman" w:cs="Times New Roman"/>
          <w:color w:val="FF0000"/>
          <w:sz w:val="24"/>
          <w:szCs w:val="24"/>
          <w:lang w:val="sr-Cyrl-CS" w:eastAsia="sr-Latn-CS"/>
        </w:rPr>
      </w:pPr>
    </w:p>
    <w:p w:rsidR="004C5E1F" w:rsidRPr="00E05CA5" w:rsidRDefault="00842EED" w:rsidP="00D15C63">
      <w:pPr>
        <w:spacing w:after="0" w:line="240" w:lineRule="auto"/>
        <w:ind w:firstLine="720"/>
        <w:jc w:val="both"/>
        <w:rPr>
          <w:rFonts w:ascii="Times New Roman" w:eastAsia="Times New Roman" w:hAnsi="Times New Roman" w:cs="Times New Roman"/>
          <w:color w:val="000000" w:themeColor="text1"/>
          <w:sz w:val="24"/>
          <w:szCs w:val="24"/>
          <w:lang w:eastAsia="sr-Latn-CS"/>
        </w:rPr>
      </w:pPr>
      <w:r w:rsidRPr="00E05CA5">
        <w:rPr>
          <w:rFonts w:ascii="Times New Roman" w:eastAsia="Times New Roman" w:hAnsi="Times New Roman" w:cs="Times New Roman"/>
          <w:bCs/>
          <w:color w:val="000000" w:themeColor="text1"/>
          <w:sz w:val="24"/>
          <w:szCs w:val="24"/>
          <w:lang w:val="sr-Cyrl-CS" w:eastAsia="sr-Latn-CS"/>
        </w:rPr>
        <w:t>Програм стручне праксе</w:t>
      </w:r>
      <w:r w:rsidRPr="00E05CA5">
        <w:rPr>
          <w:rFonts w:ascii="Times New Roman" w:eastAsia="Times New Roman" w:hAnsi="Times New Roman" w:cs="Times New Roman"/>
          <w:color w:val="000000" w:themeColor="text1"/>
          <w:sz w:val="24"/>
          <w:szCs w:val="24"/>
          <w:lang w:val="sr-Cyrl-CS" w:eastAsia="sr-Latn-CS"/>
        </w:rPr>
        <w:t xml:space="preserve"> подразумева стручно оспособљавање </w:t>
      </w:r>
      <w:r w:rsidR="000528C7">
        <w:rPr>
          <w:rFonts w:ascii="Times New Roman" w:eastAsia="Times New Roman" w:hAnsi="Times New Roman" w:cs="Times New Roman"/>
          <w:color w:val="000000" w:themeColor="text1"/>
          <w:sz w:val="24"/>
          <w:szCs w:val="24"/>
          <w:lang w:val="sr-Cyrl-CS" w:eastAsia="sr-Latn-CS"/>
        </w:rPr>
        <w:t xml:space="preserve">незапосленог </w:t>
      </w:r>
      <w:r w:rsidRPr="00E05CA5">
        <w:rPr>
          <w:rFonts w:ascii="Times New Roman" w:eastAsia="Times New Roman" w:hAnsi="Times New Roman" w:cs="Times New Roman"/>
          <w:color w:val="000000" w:themeColor="text1"/>
          <w:sz w:val="24"/>
          <w:szCs w:val="24"/>
          <w:lang w:val="sr-Cyrl-CS" w:eastAsia="sr-Latn-CS"/>
        </w:rPr>
        <w:t>за самосталан рад у струци, за које је с</w:t>
      </w:r>
      <w:r w:rsidR="000528C7">
        <w:rPr>
          <w:rFonts w:ascii="Times New Roman" w:eastAsia="Times New Roman" w:hAnsi="Times New Roman" w:cs="Times New Roman"/>
          <w:color w:val="000000" w:themeColor="text1"/>
          <w:sz w:val="24"/>
          <w:szCs w:val="24"/>
          <w:lang w:val="sr-Cyrl-CS" w:eastAsia="sr-Latn-CS"/>
        </w:rPr>
        <w:t xml:space="preserve">течено одговарајуће образовање, </w:t>
      </w:r>
      <w:r w:rsidRPr="00E05CA5">
        <w:rPr>
          <w:rFonts w:ascii="Times New Roman" w:eastAsia="Times New Roman" w:hAnsi="Times New Roman" w:cs="Times New Roman"/>
          <w:color w:val="000000" w:themeColor="text1"/>
          <w:sz w:val="24"/>
          <w:szCs w:val="24"/>
          <w:lang w:val="sr-Cyrl-CS" w:eastAsia="sr-Latn-CS"/>
        </w:rPr>
        <w:t>ради обављања приправничког стажа, односно стицањa услова за полагање стручног испита</w:t>
      </w:r>
      <w:r w:rsidR="000528C7">
        <w:rPr>
          <w:rFonts w:ascii="Times New Roman" w:eastAsia="Times New Roman" w:hAnsi="Times New Roman" w:cs="Times New Roman"/>
          <w:color w:val="000000" w:themeColor="text1"/>
          <w:sz w:val="24"/>
          <w:szCs w:val="24"/>
          <w:lang w:val="sr-Cyrl-CS" w:eastAsia="sr-Latn-CS"/>
        </w:rPr>
        <w:t>,</w:t>
      </w:r>
      <w:r w:rsidRPr="00E05CA5">
        <w:rPr>
          <w:rFonts w:ascii="Times New Roman" w:eastAsia="Times New Roman" w:hAnsi="Times New Roman" w:cs="Times New Roman"/>
          <w:color w:val="000000" w:themeColor="text1"/>
          <w:sz w:val="24"/>
          <w:szCs w:val="24"/>
          <w:lang w:val="sr-Cyrl-CS" w:eastAsia="sr-Latn-CS"/>
        </w:rPr>
        <w:t xml:space="preserve"> кад</w:t>
      </w:r>
      <w:r w:rsidR="000528C7">
        <w:rPr>
          <w:rFonts w:ascii="Times New Roman" w:eastAsia="Times New Roman" w:hAnsi="Times New Roman" w:cs="Times New Roman"/>
          <w:color w:val="000000" w:themeColor="text1"/>
          <w:sz w:val="24"/>
          <w:szCs w:val="24"/>
          <w:lang w:val="sr-Cyrl-CS" w:eastAsia="sr-Latn-CS"/>
        </w:rPr>
        <w:t>а је то законом</w:t>
      </w:r>
      <w:r w:rsidRPr="00E05CA5">
        <w:rPr>
          <w:rFonts w:ascii="Times New Roman" w:eastAsia="Times New Roman" w:hAnsi="Times New Roman" w:cs="Times New Roman"/>
          <w:color w:val="000000" w:themeColor="text1"/>
          <w:sz w:val="24"/>
          <w:szCs w:val="24"/>
          <w:lang w:val="sr-Cyrl-CS" w:eastAsia="sr-Latn-CS"/>
        </w:rPr>
        <w:t xml:space="preserve"> односно правилником предвиђено као посебан услов за самосталан рад у струци.</w:t>
      </w:r>
      <w:r w:rsidR="00DC29C5" w:rsidRPr="00E05CA5">
        <w:rPr>
          <w:rFonts w:ascii="Times New Roman" w:eastAsia="Times New Roman" w:hAnsi="Times New Roman" w:cs="Times New Roman"/>
          <w:color w:val="000000" w:themeColor="text1"/>
          <w:sz w:val="24"/>
          <w:szCs w:val="24"/>
          <w:lang w:val="sr-Cyrl-CS" w:eastAsia="sr-Latn-CS"/>
        </w:rPr>
        <w:t xml:space="preserve"> </w:t>
      </w:r>
    </w:p>
    <w:p w:rsidR="00842EED" w:rsidRPr="00E05CA5" w:rsidRDefault="00842EED" w:rsidP="00D15C63">
      <w:pPr>
        <w:spacing w:after="0" w:line="240" w:lineRule="auto"/>
        <w:jc w:val="both"/>
        <w:rPr>
          <w:rFonts w:ascii="Times New Roman" w:eastAsia="Times New Roman" w:hAnsi="Times New Roman" w:cs="Times New Roman"/>
          <w:color w:val="000000" w:themeColor="text1"/>
          <w:sz w:val="24"/>
          <w:szCs w:val="24"/>
          <w:lang w:val="sr-Cyrl-CS" w:eastAsia="sr-Latn-CS"/>
        </w:rPr>
      </w:pPr>
      <w:r w:rsidRPr="00E05CA5">
        <w:rPr>
          <w:rFonts w:ascii="Times New Roman" w:eastAsia="Times New Roman" w:hAnsi="Times New Roman" w:cs="Times New Roman"/>
          <w:color w:val="000000" w:themeColor="text1"/>
          <w:sz w:val="24"/>
          <w:szCs w:val="24"/>
          <w:lang w:val="sr-Cyrl-CS" w:eastAsia="sr-Latn-CS"/>
        </w:rPr>
        <w:t xml:space="preserve">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0528C7" w:rsidRPr="00E94EEB" w:rsidRDefault="00E05CA5" w:rsidP="00E94EEB">
      <w:pPr>
        <w:spacing w:after="0" w:line="240" w:lineRule="auto"/>
        <w:jc w:val="both"/>
        <w:rPr>
          <w:rFonts w:ascii="Times New Roman" w:hAnsi="Times New Roman" w:cs="Times New Roman"/>
          <w:sz w:val="24"/>
          <w:szCs w:val="24"/>
        </w:rPr>
      </w:pPr>
      <w:proofErr w:type="gramStart"/>
      <w:r w:rsidRPr="00E94EEB">
        <w:rPr>
          <w:rFonts w:ascii="Times New Roman" w:hAnsi="Times New Roman" w:cs="Times New Roman"/>
          <w:sz w:val="24"/>
          <w:szCs w:val="24"/>
        </w:rPr>
        <w:t>Приоритет за укључивање имају незапослене особе са инвалидитетом и Роми.</w:t>
      </w:r>
      <w:proofErr w:type="gramEnd"/>
    </w:p>
    <w:p w:rsidR="00E05CA5" w:rsidRPr="00C165E7" w:rsidRDefault="00E05CA5" w:rsidP="00422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Стручна пракса</w:t>
      </w:r>
      <w:r w:rsidRPr="00C165E7">
        <w:rPr>
          <w:rFonts w:ascii="Times New Roman" w:hAnsi="Times New Roman" w:cs="Times New Roman"/>
          <w:sz w:val="24"/>
          <w:szCs w:val="24"/>
        </w:rPr>
        <w:t xml:space="preserve"> се реализује код послодавца који припада приватном сектору</w:t>
      </w:r>
      <w:r w:rsidR="000528C7">
        <w:rPr>
          <w:rFonts w:ascii="Times New Roman" w:hAnsi="Times New Roman" w:cs="Times New Roman"/>
          <w:sz w:val="24"/>
          <w:szCs w:val="24"/>
        </w:rPr>
        <w:t xml:space="preserve"> (удео приватног капитала у власничкој структури 100%)</w:t>
      </w:r>
      <w:r w:rsidRPr="00C165E7">
        <w:rPr>
          <w:rFonts w:ascii="Times New Roman" w:hAnsi="Times New Roman" w:cs="Times New Roman"/>
          <w:sz w:val="24"/>
          <w:szCs w:val="24"/>
        </w:rPr>
        <w:t xml:space="preserve">, док се највише до 40% укупно планираних </w:t>
      </w:r>
      <w:r>
        <w:rPr>
          <w:rFonts w:ascii="Times New Roman" w:hAnsi="Times New Roman" w:cs="Times New Roman"/>
          <w:sz w:val="24"/>
          <w:szCs w:val="24"/>
        </w:rPr>
        <w:t xml:space="preserve">учесника </w:t>
      </w:r>
      <w:r w:rsidRPr="00C165E7">
        <w:rPr>
          <w:rFonts w:ascii="Times New Roman" w:hAnsi="Times New Roman" w:cs="Times New Roman"/>
          <w:sz w:val="24"/>
          <w:szCs w:val="24"/>
        </w:rPr>
        <w:t>може ангажовати у јавном сектору</w:t>
      </w:r>
      <w:r>
        <w:rPr>
          <w:rFonts w:ascii="Times New Roman" w:hAnsi="Times New Roman" w:cs="Times New Roman"/>
          <w:sz w:val="24"/>
          <w:szCs w:val="24"/>
        </w:rPr>
        <w:t>,</w:t>
      </w:r>
      <w:r w:rsidRPr="00C165E7">
        <w:rPr>
          <w:rFonts w:ascii="Times New Roman" w:hAnsi="Times New Roman" w:cs="Times New Roman"/>
          <w:sz w:val="24"/>
          <w:szCs w:val="24"/>
        </w:rPr>
        <w:t xml:space="preserve"> по следећим приоритетима:</w:t>
      </w:r>
    </w:p>
    <w:p w:rsidR="00E05CA5" w:rsidRPr="00D15C63" w:rsidRDefault="00E05CA5" w:rsidP="00F6634E">
      <w:pPr>
        <w:pStyle w:val="ListParagraph"/>
        <w:numPr>
          <w:ilvl w:val="0"/>
          <w:numId w:val="11"/>
        </w:numPr>
        <w:jc w:val="both"/>
      </w:pPr>
      <w:r w:rsidRPr="00D15C63">
        <w:t>на пословима здравствених радника;</w:t>
      </w:r>
    </w:p>
    <w:p w:rsidR="00E05CA5" w:rsidRPr="00D15C63" w:rsidRDefault="00E05CA5" w:rsidP="00F6634E">
      <w:pPr>
        <w:pStyle w:val="ListParagraph"/>
        <w:numPr>
          <w:ilvl w:val="0"/>
          <w:numId w:val="11"/>
        </w:numPr>
        <w:jc w:val="both"/>
      </w:pPr>
      <w:r w:rsidRPr="00D15C63">
        <w:t>на пословима социјалне заштите;</w:t>
      </w:r>
    </w:p>
    <w:p w:rsidR="00E05CA5" w:rsidRPr="00D15C63" w:rsidRDefault="00E05CA5" w:rsidP="00F6634E">
      <w:pPr>
        <w:pStyle w:val="ListParagraph"/>
        <w:numPr>
          <w:ilvl w:val="0"/>
          <w:numId w:val="11"/>
        </w:numPr>
        <w:jc w:val="both"/>
      </w:pPr>
      <w:r w:rsidRPr="00D15C63">
        <w:t>на пословима образовања и васпитања;</w:t>
      </w:r>
    </w:p>
    <w:p w:rsidR="00842EED" w:rsidRPr="000528C7" w:rsidRDefault="00E05CA5" w:rsidP="00F6634E">
      <w:pPr>
        <w:pStyle w:val="ListParagraph"/>
        <w:numPr>
          <w:ilvl w:val="0"/>
          <w:numId w:val="11"/>
        </w:numPr>
        <w:jc w:val="both"/>
        <w:rPr>
          <w:i/>
        </w:rPr>
      </w:pPr>
      <w:r w:rsidRPr="00D15C63">
        <w:t>на пословима правосуђа</w:t>
      </w:r>
      <w:r w:rsidRPr="00C50E46">
        <w:t>.</w:t>
      </w:r>
    </w:p>
    <w:p w:rsidR="000528C7" w:rsidRDefault="000528C7" w:rsidP="00240CDE">
      <w:pPr>
        <w:jc w:val="both"/>
        <w:rPr>
          <w:rFonts w:ascii="Times New Roman" w:hAnsi="Times New Roman" w:cs="Times New Roman"/>
          <w:sz w:val="24"/>
          <w:szCs w:val="24"/>
        </w:rPr>
      </w:pPr>
      <w:r w:rsidRPr="000528C7">
        <w:rPr>
          <w:rFonts w:ascii="Times New Roman" w:hAnsi="Times New Roman" w:cs="Times New Roman"/>
          <w:sz w:val="24"/>
          <w:szCs w:val="24"/>
        </w:rPr>
        <w:t>Током</w:t>
      </w:r>
      <w:r>
        <w:rPr>
          <w:rFonts w:ascii="Times New Roman" w:hAnsi="Times New Roman" w:cs="Times New Roman"/>
          <w:sz w:val="24"/>
          <w:szCs w:val="24"/>
        </w:rPr>
        <w:t xml:space="preserve"> трајања програма стручне праксе Национална служба за запошљавање:</w:t>
      </w:r>
    </w:p>
    <w:p w:rsidR="000528C7" w:rsidRDefault="00D15C63" w:rsidP="00F6634E">
      <w:pPr>
        <w:pStyle w:val="ListParagraph"/>
        <w:numPr>
          <w:ilvl w:val="0"/>
          <w:numId w:val="14"/>
        </w:numPr>
        <w:jc w:val="both"/>
      </w:pPr>
      <w:r>
        <w:t>ангажовањем лица на име новчане помоћи и трошкова превоза исплаћује средства у укупном месечном износу од:</w:t>
      </w:r>
    </w:p>
    <w:p w:rsidR="00D15C63" w:rsidRPr="00D15C63" w:rsidRDefault="00D15C63" w:rsidP="00F6634E">
      <w:pPr>
        <w:pStyle w:val="ListParagraph"/>
        <w:numPr>
          <w:ilvl w:val="0"/>
          <w:numId w:val="15"/>
        </w:numPr>
        <w:jc w:val="both"/>
      </w:pPr>
      <w:r w:rsidRPr="00D15C63">
        <w:t>20.000,00 динара за лица са трећим и четвртим нивоом квалификација;</w:t>
      </w:r>
    </w:p>
    <w:p w:rsidR="00D15C63" w:rsidRPr="00D15C63" w:rsidRDefault="00D15C63" w:rsidP="00F6634E">
      <w:pPr>
        <w:pStyle w:val="ListParagraph"/>
        <w:numPr>
          <w:ilvl w:val="0"/>
          <w:numId w:val="15"/>
        </w:numPr>
        <w:jc w:val="both"/>
      </w:pPr>
      <w:r w:rsidRPr="00D15C63">
        <w:t>22.000,00 динара за лица са шестим нивоом квалификација и /или 180 ЕСПБ;</w:t>
      </w:r>
    </w:p>
    <w:p w:rsidR="000528C7" w:rsidRDefault="00D15C63" w:rsidP="00F6634E">
      <w:pPr>
        <w:pStyle w:val="ListParagraph"/>
        <w:numPr>
          <w:ilvl w:val="0"/>
          <w:numId w:val="15"/>
        </w:numPr>
        <w:jc w:val="both"/>
      </w:pPr>
      <w:r w:rsidRPr="00D15C63">
        <w:t>25.000,00 динара за лица са најмање седмим нивоом квалификација и 240 ЕСПБ</w:t>
      </w:r>
      <w:r>
        <w:t>,</w:t>
      </w:r>
    </w:p>
    <w:p w:rsidR="00D15C63" w:rsidRDefault="00D15C63" w:rsidP="00F6634E">
      <w:pPr>
        <w:pStyle w:val="ListParagraph"/>
        <w:numPr>
          <w:ilvl w:val="0"/>
          <w:numId w:val="14"/>
        </w:numPr>
        <w:jc w:val="both"/>
      </w:pPr>
      <w:r>
        <w:lastRenderedPageBreak/>
        <w:t>врши обрачун и уплату доприноса за случај повреде на раду и професионалне болести, у складу са законом.</w:t>
      </w:r>
    </w:p>
    <w:p w:rsidR="00D15C63" w:rsidRPr="00D15C63" w:rsidRDefault="00D15C63" w:rsidP="00D15C63">
      <w:pPr>
        <w:pStyle w:val="ListParagraph"/>
        <w:ind w:left="360"/>
        <w:jc w:val="both"/>
      </w:pPr>
    </w:p>
    <w:p w:rsidR="00842EED" w:rsidRPr="00E05CA5" w:rsidRDefault="00842EED" w:rsidP="00F52692">
      <w:pPr>
        <w:spacing w:after="0" w:line="240" w:lineRule="auto"/>
        <w:jc w:val="both"/>
        <w:rPr>
          <w:rFonts w:ascii="Times New Roman" w:eastAsia="Times New Roman" w:hAnsi="Times New Roman" w:cs="Times New Roman"/>
          <w:color w:val="000000" w:themeColor="text1"/>
          <w:sz w:val="24"/>
          <w:szCs w:val="24"/>
          <w:lang w:eastAsia="sr-Latn-CS"/>
        </w:rPr>
      </w:pPr>
      <w:r w:rsidRPr="00E05CA5">
        <w:rPr>
          <w:rFonts w:ascii="Times New Roman" w:eastAsia="Times New Roman" w:hAnsi="Times New Roman" w:cs="Times New Roman"/>
          <w:color w:val="000000" w:themeColor="text1"/>
          <w:sz w:val="24"/>
          <w:szCs w:val="24"/>
          <w:lang w:val="sr-Cyrl-CS" w:eastAsia="sr-Latn-CS"/>
        </w:rPr>
        <w:t>Трајање програма утврђено је законом односно</w:t>
      </w:r>
      <w:r w:rsidR="002B6D54">
        <w:rPr>
          <w:rFonts w:ascii="Times New Roman" w:eastAsia="Times New Roman" w:hAnsi="Times New Roman" w:cs="Times New Roman"/>
          <w:color w:val="000000" w:themeColor="text1"/>
          <w:sz w:val="24"/>
          <w:szCs w:val="24"/>
          <w:lang w:val="sr-Cyrl-CS" w:eastAsia="sr-Latn-CS"/>
        </w:rPr>
        <w:t xml:space="preserve"> правилником и </w:t>
      </w:r>
      <w:r w:rsidRPr="00E05CA5">
        <w:rPr>
          <w:rFonts w:ascii="Times New Roman" w:eastAsia="Times New Roman" w:hAnsi="Times New Roman" w:cs="Times New Roman"/>
          <w:color w:val="000000" w:themeColor="text1"/>
          <w:sz w:val="24"/>
          <w:szCs w:val="24"/>
          <w:lang w:val="sr-Cyrl-CS" w:eastAsia="sr-Latn-CS"/>
        </w:rPr>
        <w:t xml:space="preserve">финансира </w:t>
      </w:r>
      <w:r w:rsidR="002B6D54">
        <w:rPr>
          <w:rFonts w:ascii="Times New Roman" w:eastAsia="Times New Roman" w:hAnsi="Times New Roman" w:cs="Times New Roman"/>
          <w:color w:val="000000" w:themeColor="text1"/>
          <w:sz w:val="24"/>
          <w:szCs w:val="24"/>
          <w:lang w:val="sr-Cyrl-CS" w:eastAsia="sr-Latn-CS"/>
        </w:rPr>
        <w:t>се</w:t>
      </w:r>
      <w:r w:rsidRPr="00E05CA5">
        <w:rPr>
          <w:rFonts w:ascii="Times New Roman" w:eastAsia="Times New Roman" w:hAnsi="Times New Roman" w:cs="Times New Roman"/>
          <w:color w:val="000000" w:themeColor="text1"/>
          <w:sz w:val="24"/>
          <w:szCs w:val="24"/>
          <w:lang w:val="sr-Cyrl-CS" w:eastAsia="sr-Latn-CS"/>
        </w:rPr>
        <w:t xml:space="preserve"> најдуже до 12 месеци.</w:t>
      </w:r>
    </w:p>
    <w:p w:rsidR="00842EED" w:rsidRPr="00E05CA5" w:rsidRDefault="00842EED" w:rsidP="00F52692">
      <w:pPr>
        <w:spacing w:after="0" w:line="240" w:lineRule="auto"/>
        <w:jc w:val="both"/>
        <w:rPr>
          <w:rFonts w:ascii="Times New Roman" w:eastAsia="Times New Roman" w:hAnsi="Times New Roman" w:cs="Times New Roman"/>
          <w:color w:val="000000" w:themeColor="text1"/>
          <w:sz w:val="24"/>
          <w:szCs w:val="24"/>
          <w:lang w:val="ru-RU" w:eastAsia="sr-Latn-CS"/>
        </w:rPr>
      </w:pPr>
      <w:r w:rsidRPr="00E05CA5">
        <w:rPr>
          <w:rFonts w:ascii="Times New Roman" w:eastAsia="Times New Roman" w:hAnsi="Times New Roman" w:cs="Times New Roman"/>
          <w:color w:val="000000" w:themeColor="text1"/>
          <w:sz w:val="24"/>
          <w:szCs w:val="24"/>
          <w:lang w:val="ru-RU" w:eastAsia="sr-Latn-CS"/>
        </w:rPr>
        <w:t>Подносилац захтева (послодавац) мора имати седиште или регистровану организациону јединицу/огранак на територији града Ужица, а незапослено лице које се укључује у програм стручне праксе мора бити пријављено на евиденцију незапослених  Националне службе за запошљавање - Филијала Ужице.</w:t>
      </w:r>
      <w:r w:rsidR="00F84965">
        <w:rPr>
          <w:rFonts w:ascii="Times New Roman" w:eastAsia="Times New Roman" w:hAnsi="Times New Roman" w:cs="Times New Roman"/>
          <w:color w:val="000000" w:themeColor="text1"/>
          <w:sz w:val="24"/>
          <w:szCs w:val="24"/>
          <w:lang w:val="ru-RU" w:eastAsia="sr-Latn-CS"/>
        </w:rPr>
        <w:t xml:space="preserve"> Локални савет за запошљавање, током расподеле средстава, може донети одлуку о максималном броју финансираних незапослених лица по једном послодавцу у случају великог </w:t>
      </w:r>
      <w:r w:rsidR="00D42EEF">
        <w:rPr>
          <w:rFonts w:ascii="Times New Roman" w:eastAsia="Times New Roman" w:hAnsi="Times New Roman" w:cs="Times New Roman"/>
          <w:color w:val="000000" w:themeColor="text1"/>
          <w:sz w:val="24"/>
          <w:szCs w:val="24"/>
          <w:lang w:val="ru-RU" w:eastAsia="sr-Latn-CS"/>
        </w:rPr>
        <w:t>б</w:t>
      </w:r>
      <w:r w:rsidR="00F84965">
        <w:rPr>
          <w:rFonts w:ascii="Times New Roman" w:eastAsia="Times New Roman" w:hAnsi="Times New Roman" w:cs="Times New Roman"/>
          <w:color w:val="000000" w:themeColor="text1"/>
          <w:sz w:val="24"/>
          <w:szCs w:val="24"/>
          <w:lang w:val="ru-RU" w:eastAsia="sr-Latn-CS"/>
        </w:rPr>
        <w:t>роја поднетих захтева.</w:t>
      </w:r>
    </w:p>
    <w:p w:rsidR="00F27153" w:rsidRPr="002B6D54" w:rsidRDefault="00F27153" w:rsidP="002B6D54">
      <w:pPr>
        <w:spacing w:after="0" w:line="240" w:lineRule="auto"/>
        <w:jc w:val="both"/>
        <w:rPr>
          <w:rFonts w:ascii="Times New Roman" w:hAnsi="Times New Roman" w:cs="Times New Roman"/>
          <w:sz w:val="24"/>
          <w:szCs w:val="24"/>
        </w:rPr>
      </w:pPr>
    </w:p>
    <w:p w:rsidR="00842EED" w:rsidRPr="00887879" w:rsidRDefault="00842EED" w:rsidP="00F6634E">
      <w:pPr>
        <w:numPr>
          <w:ilvl w:val="1"/>
          <w:numId w:val="8"/>
        </w:numPr>
        <w:spacing w:after="0" w:line="240" w:lineRule="auto"/>
        <w:contextualSpacing/>
        <w:jc w:val="both"/>
        <w:rPr>
          <w:rFonts w:ascii="Times New Roman" w:eastAsia="Times New Roman" w:hAnsi="Times New Roman" w:cs="Times New Roman"/>
          <w:b/>
          <w:bCs/>
          <w:i/>
          <w:sz w:val="24"/>
          <w:szCs w:val="24"/>
          <w:lang w:val="sr-Cyrl-CS" w:eastAsia="sr-Latn-CS"/>
        </w:rPr>
      </w:pPr>
      <w:r w:rsidRPr="00887879">
        <w:rPr>
          <w:rFonts w:ascii="Times New Roman" w:eastAsia="Times New Roman" w:hAnsi="Times New Roman" w:cs="Times New Roman"/>
          <w:b/>
          <w:bCs/>
          <w:sz w:val="24"/>
          <w:szCs w:val="24"/>
          <w:lang w:val="sr-Cyrl-CS" w:eastAsia="sr-Latn-CS"/>
        </w:rPr>
        <w:t>Субвенције за запошљавање незапослених лица из категорије теже запошљивих</w:t>
      </w:r>
    </w:p>
    <w:p w:rsidR="00842EED" w:rsidRPr="00887879" w:rsidRDefault="00842EED" w:rsidP="00842EED">
      <w:pPr>
        <w:spacing w:after="0" w:line="240" w:lineRule="auto"/>
        <w:jc w:val="both"/>
        <w:rPr>
          <w:rFonts w:ascii="Times New Roman" w:eastAsia="Times New Roman" w:hAnsi="Times New Roman" w:cs="Times New Roman"/>
          <w:sz w:val="24"/>
          <w:szCs w:val="24"/>
          <w:lang w:val="sr-Cyrl-CS" w:eastAsia="sr-Latn-CS"/>
        </w:rPr>
      </w:pPr>
    </w:p>
    <w:p w:rsidR="00F27153" w:rsidRPr="00887879" w:rsidRDefault="00F27153" w:rsidP="00F27153">
      <w:pPr>
        <w:spacing w:after="0" w:line="240" w:lineRule="auto"/>
        <w:ind w:firstLine="720"/>
        <w:jc w:val="both"/>
        <w:rPr>
          <w:rFonts w:ascii="Times New Roman" w:hAnsi="Times New Roman" w:cs="Times New Roman"/>
          <w:sz w:val="24"/>
          <w:szCs w:val="24"/>
        </w:rPr>
      </w:pPr>
      <w:r w:rsidRPr="00887879">
        <w:rPr>
          <w:rFonts w:ascii="Times New Roman" w:hAnsi="Times New Roman" w:cs="Times New Roman"/>
          <w:sz w:val="24"/>
          <w:szCs w:val="24"/>
          <w:lang w:eastAsia="en-GB"/>
        </w:rPr>
        <w:t xml:space="preserve">Субвенција за запошљавање незапослених </w:t>
      </w:r>
      <w:r w:rsidRPr="00887879">
        <w:rPr>
          <w:rFonts w:ascii="Times New Roman" w:hAnsi="Times New Roman" w:cs="Times New Roman"/>
          <w:bCs/>
          <w:iCs/>
          <w:sz w:val="24"/>
          <w:szCs w:val="24"/>
        </w:rPr>
        <w:t xml:space="preserve">лица из категорије теже запошљивих </w:t>
      </w:r>
      <w:r w:rsidRPr="00887879">
        <w:rPr>
          <w:rFonts w:ascii="Times New Roman" w:hAnsi="Times New Roman" w:cs="Times New Roman"/>
          <w:sz w:val="24"/>
          <w:szCs w:val="24"/>
        </w:rPr>
        <w:t xml:space="preserve">подразумева финансијски подстицај, у једнократном износу, послодавцима из приватног сектора, за запошљавање незапослених лица и то: </w:t>
      </w:r>
    </w:p>
    <w:p w:rsidR="00F27153" w:rsidRPr="00887879" w:rsidRDefault="00F27153" w:rsidP="00F27153">
      <w:pPr>
        <w:spacing w:after="0" w:line="240" w:lineRule="auto"/>
        <w:jc w:val="both"/>
        <w:rPr>
          <w:rFonts w:ascii="Times New Roman" w:eastAsia="Calibri" w:hAnsi="Times New Roman" w:cs="Times New Roman"/>
          <w:sz w:val="24"/>
          <w:szCs w:val="24"/>
          <w:lang w:eastAsia="en-GB"/>
        </w:rPr>
      </w:pPr>
    </w:p>
    <w:p w:rsidR="00887879" w:rsidRPr="00887879" w:rsidRDefault="00887879" w:rsidP="00F6634E">
      <w:pPr>
        <w:numPr>
          <w:ilvl w:val="0"/>
          <w:numId w:val="12"/>
        </w:numPr>
        <w:spacing w:after="0" w:line="240" w:lineRule="auto"/>
        <w:contextualSpacing/>
        <w:jc w:val="both"/>
        <w:rPr>
          <w:rFonts w:ascii="Times New Roman" w:eastAsia="Calibri" w:hAnsi="Times New Roman" w:cs="Times New Roman"/>
          <w:iCs/>
          <w:sz w:val="24"/>
          <w:szCs w:val="24"/>
          <w:lang w:eastAsia="en-GB"/>
        </w:rPr>
      </w:pPr>
      <w:r w:rsidRPr="00887879">
        <w:rPr>
          <w:rFonts w:ascii="Times New Roman" w:eastAsia="Calibri" w:hAnsi="Times New Roman" w:cs="Times New Roman"/>
          <w:sz w:val="24"/>
          <w:szCs w:val="24"/>
          <w:lang w:eastAsia="en-GB"/>
        </w:rPr>
        <w:t xml:space="preserve">млади до 30 година старости </w:t>
      </w:r>
    </w:p>
    <w:p w:rsidR="00887879" w:rsidRPr="00887879" w:rsidRDefault="00887879" w:rsidP="00F6634E">
      <w:pPr>
        <w:numPr>
          <w:ilvl w:val="0"/>
          <w:numId w:val="12"/>
        </w:numPr>
        <w:spacing w:after="0" w:line="240" w:lineRule="auto"/>
        <w:contextualSpacing/>
        <w:jc w:val="both"/>
        <w:rPr>
          <w:rFonts w:ascii="Times New Roman" w:hAnsi="Times New Roman" w:cs="Times New Roman"/>
          <w:iCs/>
          <w:sz w:val="24"/>
          <w:szCs w:val="24"/>
          <w:lang w:eastAsia="en-GB"/>
        </w:rPr>
      </w:pPr>
      <w:r w:rsidRPr="00887879">
        <w:rPr>
          <w:rFonts w:ascii="Times New Roman" w:hAnsi="Times New Roman" w:cs="Times New Roman"/>
          <w:iCs/>
          <w:sz w:val="24"/>
          <w:szCs w:val="24"/>
          <w:lang w:eastAsia="en-GB"/>
        </w:rPr>
        <w:t>старији од 50 година;</w:t>
      </w:r>
    </w:p>
    <w:p w:rsidR="00887879" w:rsidRPr="00887879" w:rsidRDefault="00887879" w:rsidP="00F6634E">
      <w:pPr>
        <w:numPr>
          <w:ilvl w:val="0"/>
          <w:numId w:val="12"/>
        </w:numPr>
        <w:spacing w:after="0" w:line="240" w:lineRule="auto"/>
        <w:contextualSpacing/>
        <w:jc w:val="both"/>
        <w:rPr>
          <w:rFonts w:ascii="Times New Roman" w:hAnsi="Times New Roman" w:cs="Times New Roman"/>
          <w:iCs/>
          <w:sz w:val="24"/>
          <w:szCs w:val="24"/>
          <w:lang w:eastAsia="en-GB"/>
        </w:rPr>
      </w:pPr>
      <w:r w:rsidRPr="00887879">
        <w:rPr>
          <w:rFonts w:ascii="Times New Roman" w:hAnsi="Times New Roman" w:cs="Times New Roman"/>
          <w:sz w:val="24"/>
          <w:szCs w:val="24"/>
        </w:rPr>
        <w:t>лица у статусу вишка запослених</w:t>
      </w:r>
      <w:r w:rsidRPr="00887879">
        <w:rPr>
          <w:rFonts w:ascii="Times New Roman" w:hAnsi="Times New Roman" w:cs="Times New Roman"/>
          <w:iCs/>
          <w:sz w:val="24"/>
          <w:szCs w:val="24"/>
          <w:lang w:eastAsia="en-GB"/>
        </w:rPr>
        <w:t>;</w:t>
      </w:r>
    </w:p>
    <w:p w:rsidR="00887879" w:rsidRPr="00887879" w:rsidRDefault="00887879" w:rsidP="00F6634E">
      <w:pPr>
        <w:numPr>
          <w:ilvl w:val="0"/>
          <w:numId w:val="12"/>
        </w:numPr>
        <w:spacing w:after="0" w:line="240" w:lineRule="auto"/>
        <w:contextualSpacing/>
        <w:jc w:val="both"/>
        <w:rPr>
          <w:rFonts w:ascii="Times New Roman" w:hAnsi="Times New Roman" w:cs="Times New Roman"/>
          <w:iCs/>
          <w:sz w:val="24"/>
          <w:szCs w:val="24"/>
          <w:lang w:eastAsia="en-GB"/>
        </w:rPr>
      </w:pPr>
      <w:r w:rsidRPr="00887879">
        <w:rPr>
          <w:rFonts w:ascii="Times New Roman" w:hAnsi="Times New Roman" w:cs="Times New Roman"/>
          <w:sz w:val="24"/>
          <w:szCs w:val="24"/>
        </w:rPr>
        <w:t>лица без основног образовања</w:t>
      </w:r>
      <w:r w:rsidRPr="00887879">
        <w:rPr>
          <w:rFonts w:ascii="Times New Roman" w:hAnsi="Times New Roman" w:cs="Times New Roman"/>
          <w:iCs/>
          <w:sz w:val="24"/>
          <w:szCs w:val="24"/>
          <w:lang w:eastAsia="en-GB"/>
        </w:rPr>
        <w:t xml:space="preserve"> </w:t>
      </w:r>
    </w:p>
    <w:p w:rsidR="00887879" w:rsidRPr="00887879" w:rsidRDefault="007756B2" w:rsidP="00F6634E">
      <w:pPr>
        <w:numPr>
          <w:ilvl w:val="0"/>
          <w:numId w:val="12"/>
        </w:numPr>
        <w:spacing w:after="0" w:line="240" w:lineRule="auto"/>
        <w:contextualSpacing/>
        <w:jc w:val="both"/>
        <w:rPr>
          <w:rFonts w:ascii="Times New Roman" w:hAnsi="Times New Roman" w:cs="Times New Roman"/>
          <w:iCs/>
          <w:sz w:val="24"/>
          <w:szCs w:val="24"/>
          <w:lang w:eastAsia="en-GB"/>
        </w:rPr>
      </w:pPr>
      <w:r>
        <w:rPr>
          <w:rFonts w:ascii="Times New Roman" w:hAnsi="Times New Roman" w:cs="Times New Roman"/>
          <w:iCs/>
          <w:sz w:val="24"/>
          <w:szCs w:val="24"/>
          <w:lang w:eastAsia="en-GB"/>
        </w:rPr>
        <w:t xml:space="preserve">радно способни </w:t>
      </w:r>
      <w:r w:rsidR="00887879" w:rsidRPr="00887879">
        <w:rPr>
          <w:rFonts w:ascii="Times New Roman" w:hAnsi="Times New Roman" w:cs="Times New Roman"/>
          <w:iCs/>
          <w:sz w:val="24"/>
          <w:szCs w:val="24"/>
          <w:lang w:eastAsia="en-GB"/>
        </w:rPr>
        <w:t>корисници новчане социјалне помоћи;</w:t>
      </w:r>
    </w:p>
    <w:p w:rsidR="00887879" w:rsidRPr="00887879" w:rsidRDefault="00887879" w:rsidP="00F6634E">
      <w:pPr>
        <w:numPr>
          <w:ilvl w:val="0"/>
          <w:numId w:val="12"/>
        </w:numPr>
        <w:spacing w:after="0" w:line="240" w:lineRule="auto"/>
        <w:contextualSpacing/>
        <w:jc w:val="both"/>
        <w:rPr>
          <w:rFonts w:ascii="Times New Roman" w:hAnsi="Times New Roman" w:cs="Times New Roman"/>
          <w:iCs/>
          <w:sz w:val="24"/>
          <w:szCs w:val="24"/>
          <w:lang w:eastAsia="en-GB"/>
        </w:rPr>
      </w:pPr>
      <w:r w:rsidRPr="00887879">
        <w:rPr>
          <w:rFonts w:ascii="Times New Roman" w:hAnsi="Times New Roman" w:cs="Times New Roman"/>
          <w:sz w:val="24"/>
          <w:szCs w:val="24"/>
        </w:rPr>
        <w:t>жене, посебно дугорочно незапослене жене</w:t>
      </w:r>
      <w:r w:rsidRPr="00887879">
        <w:rPr>
          <w:rFonts w:ascii="Times New Roman" w:hAnsi="Times New Roman" w:cs="Times New Roman"/>
          <w:iCs/>
          <w:sz w:val="24"/>
          <w:szCs w:val="24"/>
          <w:lang w:eastAsia="en-GB"/>
        </w:rPr>
        <w:t xml:space="preserve"> и</w:t>
      </w:r>
    </w:p>
    <w:p w:rsidR="00887879" w:rsidRPr="00887879" w:rsidRDefault="00887879" w:rsidP="00F6634E">
      <w:pPr>
        <w:numPr>
          <w:ilvl w:val="0"/>
          <w:numId w:val="12"/>
        </w:numPr>
        <w:spacing w:after="0" w:line="240" w:lineRule="auto"/>
        <w:contextualSpacing/>
        <w:jc w:val="both"/>
        <w:rPr>
          <w:rFonts w:ascii="Times New Roman" w:hAnsi="Times New Roman" w:cs="Times New Roman"/>
          <w:iCs/>
          <w:sz w:val="24"/>
          <w:szCs w:val="24"/>
          <w:lang w:eastAsia="en-GB"/>
        </w:rPr>
      </w:pPr>
      <w:proofErr w:type="gramStart"/>
      <w:r w:rsidRPr="00887879">
        <w:rPr>
          <w:rFonts w:ascii="Times New Roman" w:hAnsi="Times New Roman" w:cs="Times New Roman"/>
          <w:iCs/>
          <w:sz w:val="24"/>
          <w:szCs w:val="24"/>
          <w:lang w:eastAsia="en-GB"/>
        </w:rPr>
        <w:t>дугорочно</w:t>
      </w:r>
      <w:proofErr w:type="gramEnd"/>
      <w:r w:rsidRPr="00887879">
        <w:rPr>
          <w:rFonts w:ascii="Times New Roman" w:hAnsi="Times New Roman" w:cs="Times New Roman"/>
          <w:iCs/>
          <w:sz w:val="24"/>
          <w:szCs w:val="24"/>
          <w:lang w:eastAsia="en-GB"/>
        </w:rPr>
        <w:t xml:space="preserve"> незапослени (на евиденцији дуже од 18 месеци).</w:t>
      </w:r>
    </w:p>
    <w:p w:rsidR="00F27153" w:rsidRPr="00C165E7" w:rsidRDefault="00F27153" w:rsidP="00F27153">
      <w:pPr>
        <w:spacing w:after="0" w:line="240" w:lineRule="auto"/>
        <w:ind w:firstLine="708"/>
        <w:jc w:val="both"/>
        <w:rPr>
          <w:rFonts w:ascii="Times New Roman" w:hAnsi="Times New Roman" w:cs="Times New Roman"/>
          <w:sz w:val="24"/>
          <w:szCs w:val="24"/>
        </w:rPr>
      </w:pPr>
    </w:p>
    <w:p w:rsidR="00F27153" w:rsidRPr="00C165E7" w:rsidRDefault="00F27153" w:rsidP="00240CDE">
      <w:pPr>
        <w:spacing w:after="0" w:line="240" w:lineRule="auto"/>
        <w:jc w:val="both"/>
        <w:rPr>
          <w:rFonts w:ascii="Times New Roman" w:hAnsi="Times New Roman" w:cs="Times New Roman"/>
          <w:sz w:val="24"/>
          <w:szCs w:val="24"/>
        </w:rPr>
      </w:pPr>
      <w:r w:rsidRPr="00C165E7">
        <w:rPr>
          <w:rFonts w:ascii="Times New Roman" w:hAnsi="Times New Roman" w:cs="Times New Roman"/>
          <w:sz w:val="24"/>
          <w:szCs w:val="24"/>
        </w:rPr>
        <w:t>Висина субвенције за запошљавање незапослених лица из категорије теже запошљивих према степену развијености јединица локалне самоуправе утврђеним у складу са посебним прописом Владе</w:t>
      </w:r>
      <w:r>
        <w:rPr>
          <w:rStyle w:val="FootnoteReference"/>
          <w:rFonts w:ascii="Times New Roman" w:hAnsi="Times New Roman" w:cs="Times New Roman"/>
          <w:sz w:val="24"/>
          <w:szCs w:val="24"/>
        </w:rPr>
        <w:footnoteReference w:id="17"/>
      </w:r>
      <w:r w:rsidRPr="00C165E7">
        <w:rPr>
          <w:rFonts w:ascii="Times New Roman" w:hAnsi="Times New Roman" w:cs="Times New Roman"/>
          <w:sz w:val="24"/>
          <w:szCs w:val="24"/>
        </w:rPr>
        <w:t xml:space="preserve"> износи:</w:t>
      </w:r>
    </w:p>
    <w:p w:rsidR="00F27153" w:rsidRPr="004504E5" w:rsidRDefault="00F27153" w:rsidP="004504E5">
      <w:pPr>
        <w:pStyle w:val="ListParagraph"/>
        <w:numPr>
          <w:ilvl w:val="0"/>
          <w:numId w:val="39"/>
        </w:numPr>
        <w:jc w:val="both"/>
      </w:pPr>
      <w:r w:rsidRPr="004504E5">
        <w:t>за прву групу (изнад републичког просека) - 200.000,00 динара по кориснику;</w:t>
      </w:r>
    </w:p>
    <w:p w:rsidR="004504E5" w:rsidRPr="004504E5" w:rsidRDefault="004504E5" w:rsidP="004504E5">
      <w:pPr>
        <w:pStyle w:val="ListParagraph"/>
        <w:jc w:val="both"/>
      </w:pPr>
    </w:p>
    <w:p w:rsidR="00F27153" w:rsidRPr="00C165E7" w:rsidRDefault="00F27153" w:rsidP="00240CDE">
      <w:pPr>
        <w:spacing w:after="0" w:line="24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Наведени износи субвенције</w:t>
      </w:r>
      <w:r w:rsidRPr="00C165E7">
        <w:rPr>
          <w:rFonts w:ascii="Times New Roman" w:eastAsia="Calibri" w:hAnsi="Times New Roman" w:cs="Times New Roman"/>
          <w:sz w:val="24"/>
          <w:szCs w:val="24"/>
          <w:lang w:eastAsia="en-GB"/>
        </w:rPr>
        <w:t xml:space="preserve"> за запошљавање следећих категорија теже запошљивих лица и то:</w:t>
      </w:r>
    </w:p>
    <w:p w:rsidR="00F27153" w:rsidRPr="007756B2" w:rsidRDefault="00F27153" w:rsidP="00F6634E">
      <w:pPr>
        <w:numPr>
          <w:ilvl w:val="0"/>
          <w:numId w:val="7"/>
        </w:numPr>
        <w:spacing w:after="0" w:line="240" w:lineRule="auto"/>
        <w:jc w:val="both"/>
        <w:rPr>
          <w:rFonts w:ascii="Times New Roman" w:eastAsia="Calibri" w:hAnsi="Times New Roman" w:cs="Times New Roman"/>
          <w:sz w:val="24"/>
          <w:szCs w:val="24"/>
          <w:lang w:eastAsia="en-GB"/>
        </w:rPr>
      </w:pPr>
      <w:r w:rsidRPr="00887879">
        <w:rPr>
          <w:rFonts w:ascii="Times New Roman" w:eastAsia="Calibri" w:hAnsi="Times New Roman" w:cs="Times New Roman"/>
          <w:sz w:val="24"/>
          <w:szCs w:val="24"/>
          <w:lang w:eastAsia="en-GB"/>
        </w:rPr>
        <w:t xml:space="preserve">особе са инвалидитетом; </w:t>
      </w:r>
    </w:p>
    <w:p w:rsidR="007756B2" w:rsidRPr="00887879" w:rsidRDefault="007756B2" w:rsidP="00F6634E">
      <w:pPr>
        <w:numPr>
          <w:ilvl w:val="0"/>
          <w:numId w:val="7"/>
        </w:numPr>
        <w:spacing w:after="0" w:line="24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радно способни корисници новчене социјалне помоћи,</w:t>
      </w:r>
    </w:p>
    <w:p w:rsidR="00F27153" w:rsidRPr="00887879" w:rsidRDefault="00F27153" w:rsidP="00F6634E">
      <w:pPr>
        <w:numPr>
          <w:ilvl w:val="0"/>
          <w:numId w:val="7"/>
        </w:numPr>
        <w:spacing w:after="0" w:line="240" w:lineRule="auto"/>
        <w:jc w:val="both"/>
        <w:rPr>
          <w:rFonts w:ascii="Times New Roman" w:eastAsia="Calibri" w:hAnsi="Times New Roman" w:cs="Times New Roman"/>
          <w:sz w:val="24"/>
          <w:szCs w:val="24"/>
          <w:lang w:eastAsia="en-GB"/>
        </w:rPr>
      </w:pPr>
      <w:r w:rsidRPr="00887879">
        <w:rPr>
          <w:rFonts w:ascii="Times New Roman" w:eastAsia="Calibri" w:hAnsi="Times New Roman" w:cs="Times New Roman"/>
          <w:bCs/>
          <w:sz w:val="24"/>
          <w:szCs w:val="24"/>
          <w:lang w:eastAsia="en-GB"/>
        </w:rPr>
        <w:t>млади у домском смештају, хранитељским породицама и старатељским породицама</w:t>
      </w:r>
      <w:r w:rsidRPr="00887879">
        <w:rPr>
          <w:rFonts w:ascii="Times New Roman" w:eastAsia="Calibri" w:hAnsi="Times New Roman" w:cs="Times New Roman"/>
          <w:sz w:val="24"/>
          <w:szCs w:val="24"/>
          <w:lang w:eastAsia="en-GB"/>
        </w:rPr>
        <w:t xml:space="preserve"> и</w:t>
      </w:r>
    </w:p>
    <w:p w:rsidR="00F27153" w:rsidRPr="007756B2" w:rsidRDefault="00F27153" w:rsidP="00F27153">
      <w:pPr>
        <w:numPr>
          <w:ilvl w:val="0"/>
          <w:numId w:val="7"/>
        </w:numPr>
        <w:spacing w:after="0" w:line="240" w:lineRule="auto"/>
        <w:jc w:val="both"/>
        <w:rPr>
          <w:rFonts w:ascii="Times New Roman" w:eastAsia="Calibri" w:hAnsi="Times New Roman" w:cs="Times New Roman"/>
          <w:sz w:val="24"/>
          <w:szCs w:val="24"/>
          <w:lang w:eastAsia="en-GB"/>
        </w:rPr>
      </w:pPr>
      <w:r w:rsidRPr="00887879">
        <w:rPr>
          <w:rFonts w:ascii="Times New Roman" w:eastAsia="Calibri" w:hAnsi="Times New Roman" w:cs="Times New Roman"/>
          <w:sz w:val="24"/>
          <w:szCs w:val="24"/>
          <w:lang w:eastAsia="en-GB"/>
        </w:rPr>
        <w:t>жртве породичног насиља</w:t>
      </w:r>
      <w:r w:rsidR="007756B2">
        <w:rPr>
          <w:rFonts w:ascii="Times New Roman" w:eastAsia="Calibri" w:hAnsi="Times New Roman" w:cs="Times New Roman"/>
          <w:sz w:val="24"/>
          <w:szCs w:val="24"/>
          <w:lang w:eastAsia="en-GB"/>
        </w:rPr>
        <w:t>,</w:t>
      </w:r>
    </w:p>
    <w:p w:rsidR="00F27153" w:rsidRPr="004504E5" w:rsidRDefault="00F27153" w:rsidP="00F27153">
      <w:pPr>
        <w:spacing w:after="0" w:line="240" w:lineRule="auto"/>
        <w:jc w:val="both"/>
        <w:rPr>
          <w:rFonts w:ascii="Times New Roman" w:eastAsia="Calibri" w:hAnsi="Times New Roman" w:cs="Times New Roman"/>
          <w:sz w:val="24"/>
          <w:szCs w:val="24"/>
          <w:lang w:eastAsia="en-GB"/>
        </w:rPr>
      </w:pPr>
      <w:proofErr w:type="gramStart"/>
      <w:r w:rsidRPr="004504E5">
        <w:rPr>
          <w:rFonts w:ascii="Times New Roman" w:eastAsia="Calibri" w:hAnsi="Times New Roman" w:cs="Times New Roman"/>
          <w:sz w:val="24"/>
          <w:szCs w:val="24"/>
          <w:lang w:eastAsia="en-GB"/>
        </w:rPr>
        <w:t>увећавају</w:t>
      </w:r>
      <w:proofErr w:type="gramEnd"/>
      <w:r w:rsidRPr="004504E5">
        <w:rPr>
          <w:rFonts w:ascii="Times New Roman" w:eastAsia="Calibri" w:hAnsi="Times New Roman" w:cs="Times New Roman"/>
          <w:sz w:val="24"/>
          <w:szCs w:val="24"/>
          <w:lang w:eastAsia="en-GB"/>
        </w:rPr>
        <w:t xml:space="preserve"> се за 20% тако да износе:</w:t>
      </w:r>
    </w:p>
    <w:p w:rsidR="00F27153" w:rsidRPr="004504E5" w:rsidRDefault="00F27153" w:rsidP="00F6634E">
      <w:pPr>
        <w:numPr>
          <w:ilvl w:val="0"/>
          <w:numId w:val="13"/>
        </w:numPr>
        <w:tabs>
          <w:tab w:val="left" w:pos="360"/>
        </w:tabs>
        <w:spacing w:after="0" w:line="240" w:lineRule="auto"/>
        <w:ind w:left="90" w:hanging="90"/>
        <w:jc w:val="both"/>
        <w:rPr>
          <w:rFonts w:ascii="Times New Roman" w:hAnsi="Times New Roman" w:cs="Times New Roman"/>
          <w:sz w:val="24"/>
          <w:szCs w:val="24"/>
        </w:rPr>
      </w:pPr>
      <w:r w:rsidRPr="004504E5">
        <w:rPr>
          <w:rFonts w:ascii="Times New Roman" w:hAnsi="Times New Roman" w:cs="Times New Roman"/>
          <w:sz w:val="24"/>
          <w:szCs w:val="24"/>
        </w:rPr>
        <w:t>за прву групу (изнад републичког просека) - 240.000,00 динара по кориснику;</w:t>
      </w:r>
    </w:p>
    <w:p w:rsidR="00F27153" w:rsidRPr="00C165E7" w:rsidRDefault="00F27153" w:rsidP="00F27153">
      <w:pPr>
        <w:spacing w:after="0" w:line="240" w:lineRule="auto"/>
        <w:ind w:left="1068"/>
        <w:jc w:val="both"/>
        <w:rPr>
          <w:rFonts w:ascii="Times New Roman" w:hAnsi="Times New Roman" w:cs="Times New Roman"/>
          <w:sz w:val="24"/>
          <w:szCs w:val="24"/>
        </w:rPr>
      </w:pPr>
    </w:p>
    <w:p w:rsidR="00842EED" w:rsidRPr="00F27153" w:rsidRDefault="00842EED" w:rsidP="00F27153">
      <w:pPr>
        <w:spacing w:after="0" w:line="240" w:lineRule="auto"/>
        <w:jc w:val="both"/>
        <w:rPr>
          <w:rFonts w:ascii="Times New Roman" w:eastAsia="Times New Roman" w:hAnsi="Times New Roman" w:cs="Times New Roman"/>
          <w:sz w:val="24"/>
          <w:szCs w:val="24"/>
          <w:lang w:val="sr-Cyrl-CS" w:eastAsia="sr-Latn-CS"/>
        </w:rPr>
      </w:pPr>
      <w:r w:rsidRPr="00F27153">
        <w:rPr>
          <w:rFonts w:ascii="Times New Roman" w:eastAsia="Times New Roman" w:hAnsi="Times New Roman" w:cs="Times New Roman"/>
          <w:sz w:val="24"/>
          <w:szCs w:val="24"/>
          <w:lang w:val="sr-Cyrl-CS" w:eastAsia="sr-Latn-CS"/>
        </w:rPr>
        <w:t>Реализација програма прати се 12 месеци.</w:t>
      </w:r>
    </w:p>
    <w:p w:rsidR="00842EED" w:rsidRPr="00F27153" w:rsidRDefault="00842EED" w:rsidP="003206E4">
      <w:pPr>
        <w:spacing w:after="0" w:line="240" w:lineRule="auto"/>
        <w:jc w:val="both"/>
        <w:rPr>
          <w:rFonts w:ascii="Times New Roman" w:eastAsia="Times New Roman" w:hAnsi="Times New Roman" w:cs="Times New Roman"/>
          <w:sz w:val="24"/>
          <w:szCs w:val="24"/>
          <w:lang w:val="sr-Cyrl-CS" w:eastAsia="sr-Latn-CS"/>
        </w:rPr>
      </w:pPr>
    </w:p>
    <w:p w:rsidR="00261B12" w:rsidRPr="00460932" w:rsidRDefault="00842EED" w:rsidP="00460932">
      <w:pPr>
        <w:spacing w:after="0" w:line="240" w:lineRule="auto"/>
        <w:jc w:val="both"/>
        <w:rPr>
          <w:rFonts w:ascii="Times New Roman" w:eastAsia="Times New Roman" w:hAnsi="Times New Roman" w:cs="Times New Roman"/>
          <w:sz w:val="24"/>
          <w:szCs w:val="24"/>
          <w:lang w:val="ru-RU" w:eastAsia="sr-Latn-CS"/>
        </w:rPr>
      </w:pPr>
      <w:r w:rsidRPr="00F27153">
        <w:rPr>
          <w:rFonts w:ascii="Times New Roman" w:eastAsia="Times New Roman" w:hAnsi="Times New Roman" w:cs="Times New Roman"/>
          <w:sz w:val="24"/>
          <w:szCs w:val="24"/>
          <w:lang w:val="ru-RU" w:eastAsia="sr-Latn-CS"/>
        </w:rPr>
        <w:t>Подносилац захтева (послодавац) мора имати седиште или регистровану организациону јединицу/огранак на територији града Ужица, а незапослено лице за чије запошљавање се додељује субвенција мора бити пријављено на евиденцију незапослених  Националне службе за</w:t>
      </w:r>
      <w:r w:rsidR="00875034" w:rsidRPr="00F27153">
        <w:rPr>
          <w:rFonts w:ascii="Times New Roman" w:eastAsia="Times New Roman" w:hAnsi="Times New Roman" w:cs="Times New Roman"/>
          <w:sz w:val="24"/>
          <w:szCs w:val="24"/>
          <w:lang w:val="ru-RU" w:eastAsia="sr-Latn-CS"/>
        </w:rPr>
        <w:t xml:space="preserve"> запошљавање - Филијала Ужице. </w:t>
      </w:r>
    </w:p>
    <w:p w:rsidR="00842EED" w:rsidRPr="00231D55" w:rsidRDefault="00842EED" w:rsidP="00842EED">
      <w:pPr>
        <w:spacing w:before="60" w:after="0" w:line="240" w:lineRule="auto"/>
        <w:jc w:val="both"/>
        <w:rPr>
          <w:rFonts w:ascii="Times New Roman" w:eastAsia="Times New Roman" w:hAnsi="Times New Roman" w:cs="Times New Roman"/>
          <w:sz w:val="24"/>
          <w:szCs w:val="24"/>
          <w:lang w:val="sr-Cyrl-CS" w:eastAsia="sr-Latn-CS"/>
        </w:rPr>
      </w:pPr>
      <w:r w:rsidRPr="00231D55">
        <w:rPr>
          <w:rFonts w:ascii="Times New Roman" w:eastAsia="Times New Roman" w:hAnsi="Times New Roman" w:cs="Times New Roman"/>
          <w:sz w:val="24"/>
          <w:szCs w:val="24"/>
          <w:lang w:val="sr-Cyrl-CS" w:eastAsia="sr-Latn-CS"/>
        </w:rPr>
        <w:lastRenderedPageBreak/>
        <w:t xml:space="preserve">Анализа локалног тржишта рада: </w:t>
      </w:r>
    </w:p>
    <w:tbl>
      <w:tblPr>
        <w:tblW w:w="9450" w:type="dxa"/>
        <w:tblInd w:w="108" w:type="dxa"/>
        <w:tblLayout w:type="fixed"/>
        <w:tblLook w:val="04A0"/>
      </w:tblPr>
      <w:tblGrid>
        <w:gridCol w:w="939"/>
        <w:gridCol w:w="1131"/>
        <w:gridCol w:w="900"/>
        <w:gridCol w:w="1620"/>
        <w:gridCol w:w="1440"/>
        <w:gridCol w:w="630"/>
        <w:gridCol w:w="1170"/>
        <w:gridCol w:w="1620"/>
      </w:tblGrid>
      <w:tr w:rsidR="00422490" w:rsidRPr="00BC3DA4" w:rsidTr="00240CDE">
        <w:trPr>
          <w:trHeight w:val="1301"/>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rPr>
                <w:rFonts w:ascii="Times New Roman" w:eastAsia="Times New Roman" w:hAnsi="Times New Roman" w:cs="Times New Roman"/>
                <w:sz w:val="20"/>
                <w:szCs w:val="20"/>
              </w:rPr>
            </w:pPr>
            <w:r w:rsidRPr="000B3B89">
              <w:rPr>
                <w:rFonts w:ascii="Times New Roman" w:eastAsia="Times New Roman" w:hAnsi="Times New Roman" w:cs="Times New Roman"/>
                <w:sz w:val="20"/>
                <w:szCs w:val="20"/>
                <w:lang w:val="sr-Cyrl-CS" w:eastAsia="sr-Latn-CS"/>
              </w:rPr>
              <w:t>млади до 30 година живота</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ind w:left="-57"/>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вишкови запослених</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 xml:space="preserve">старији од 50 година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ind w:left="-108"/>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лица без квалификација и нискоквалификовани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ind w:left="-108"/>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 xml:space="preserve">особе са инвалидитетом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ind w:left="-108"/>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Роми</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радно способни корисници новчане социјалне помоћи</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22490" w:rsidRPr="000B3B89" w:rsidRDefault="00422490" w:rsidP="00DE2EE0">
            <w:pPr>
              <w:spacing w:after="0" w:line="240" w:lineRule="auto"/>
              <w:rPr>
                <w:rFonts w:ascii="Times New Roman" w:eastAsia="Times New Roman" w:hAnsi="Times New Roman" w:cs="Times New Roman"/>
                <w:sz w:val="20"/>
                <w:szCs w:val="20"/>
                <w:lang w:val="sr-Latn-CS" w:eastAsia="sr-Latn-CS"/>
              </w:rPr>
            </w:pPr>
            <w:r w:rsidRPr="000B3B89">
              <w:rPr>
                <w:rFonts w:ascii="Times New Roman" w:eastAsia="Times New Roman" w:hAnsi="Times New Roman" w:cs="Times New Roman"/>
                <w:sz w:val="20"/>
                <w:szCs w:val="20"/>
                <w:lang w:val="sr-Cyrl-CS" w:eastAsia="sr-Latn-CS"/>
              </w:rPr>
              <w:t>дугорочно незапослени (на евиденцији дуже од 18 месеци )</w:t>
            </w:r>
          </w:p>
        </w:tc>
      </w:tr>
      <w:tr w:rsidR="00422490" w:rsidRPr="00BC3DA4" w:rsidTr="00240CDE">
        <w:trPr>
          <w:trHeight w:val="348"/>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546</w:t>
            </w:r>
          </w:p>
        </w:tc>
        <w:tc>
          <w:tcPr>
            <w:tcW w:w="1131"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246</w:t>
            </w:r>
          </w:p>
        </w:tc>
        <w:tc>
          <w:tcPr>
            <w:tcW w:w="900"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1373</w:t>
            </w:r>
          </w:p>
        </w:tc>
        <w:tc>
          <w:tcPr>
            <w:tcW w:w="1620"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696</w:t>
            </w:r>
          </w:p>
        </w:tc>
        <w:tc>
          <w:tcPr>
            <w:tcW w:w="1440"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177</w:t>
            </w:r>
          </w:p>
        </w:tc>
        <w:tc>
          <w:tcPr>
            <w:tcW w:w="630"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10</w:t>
            </w:r>
          </w:p>
        </w:tc>
        <w:tc>
          <w:tcPr>
            <w:tcW w:w="1170"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58</w:t>
            </w:r>
          </w:p>
        </w:tc>
        <w:tc>
          <w:tcPr>
            <w:tcW w:w="1620" w:type="dxa"/>
            <w:tcBorders>
              <w:top w:val="nil"/>
              <w:left w:val="nil"/>
              <w:bottom w:val="single" w:sz="4" w:space="0" w:color="auto"/>
              <w:right w:val="single" w:sz="4" w:space="0" w:color="auto"/>
            </w:tcBorders>
            <w:shd w:val="clear" w:color="auto" w:fill="auto"/>
            <w:noWrap/>
            <w:vAlign w:val="center"/>
            <w:hideMark/>
          </w:tcPr>
          <w:p w:rsidR="00422490" w:rsidRPr="000B3B89" w:rsidRDefault="00422490" w:rsidP="00DE2EE0">
            <w:pPr>
              <w:spacing w:after="0" w:line="240" w:lineRule="auto"/>
              <w:jc w:val="center"/>
              <w:rPr>
                <w:rFonts w:ascii="Times New Roman" w:eastAsia="Times New Roman" w:hAnsi="Times New Roman" w:cs="Times New Roman"/>
                <w:sz w:val="20"/>
                <w:szCs w:val="20"/>
                <w:lang w:eastAsia="sr-Latn-CS"/>
              </w:rPr>
            </w:pPr>
            <w:r w:rsidRPr="000B3B89">
              <w:rPr>
                <w:rFonts w:ascii="Times New Roman" w:eastAsia="Times New Roman" w:hAnsi="Times New Roman" w:cs="Times New Roman"/>
                <w:sz w:val="20"/>
                <w:szCs w:val="20"/>
                <w:lang w:eastAsia="sr-Latn-CS"/>
              </w:rPr>
              <w:t>1839</w:t>
            </w:r>
          </w:p>
        </w:tc>
      </w:tr>
    </w:tbl>
    <w:p w:rsidR="00357B95" w:rsidRDefault="002F66E9" w:rsidP="002C5F0B">
      <w:pPr>
        <w:spacing w:after="0" w:line="240" w:lineRule="auto"/>
        <w:jc w:val="both"/>
        <w:rPr>
          <w:rFonts w:ascii="Times New Roman" w:eastAsia="Times New Roman" w:hAnsi="Times New Roman" w:cs="Times New Roman"/>
          <w:i/>
          <w:sz w:val="24"/>
          <w:szCs w:val="24"/>
          <w:lang w:val="sr-Cyrl-CS" w:eastAsia="sr-Latn-CS"/>
        </w:rPr>
      </w:pPr>
      <w:r w:rsidRPr="002F66E9">
        <w:rPr>
          <w:rFonts w:ascii="Times New Roman" w:eastAsia="Times New Roman" w:hAnsi="Times New Roman" w:cs="Times New Roman"/>
          <w:i/>
          <w:sz w:val="24"/>
          <w:szCs w:val="24"/>
          <w:lang w:val="sr-Cyrl-CS" w:eastAsia="sr-Latn-CS"/>
        </w:rPr>
        <w:t>Табела број 12.</w:t>
      </w:r>
    </w:p>
    <w:p w:rsidR="00A213D6" w:rsidRPr="002F66E9" w:rsidRDefault="00A213D6" w:rsidP="002C5F0B">
      <w:pPr>
        <w:spacing w:after="0" w:line="240" w:lineRule="auto"/>
        <w:jc w:val="both"/>
        <w:rPr>
          <w:rFonts w:ascii="Times New Roman" w:eastAsia="Times New Roman" w:hAnsi="Times New Roman" w:cs="Times New Roman"/>
          <w:i/>
          <w:color w:val="FF0000"/>
          <w:sz w:val="24"/>
          <w:szCs w:val="24"/>
          <w:lang w:eastAsia="sr-Latn-CS"/>
        </w:rPr>
      </w:pPr>
    </w:p>
    <w:p w:rsidR="00842EED" w:rsidRPr="00887879" w:rsidRDefault="00842EED" w:rsidP="00F6634E">
      <w:pPr>
        <w:numPr>
          <w:ilvl w:val="1"/>
          <w:numId w:val="8"/>
        </w:numPr>
        <w:spacing w:after="0" w:line="240" w:lineRule="auto"/>
        <w:contextualSpacing/>
        <w:jc w:val="both"/>
        <w:rPr>
          <w:rFonts w:ascii="Times New Roman" w:eastAsia="Times New Roman" w:hAnsi="Times New Roman" w:cs="Times New Roman"/>
          <w:b/>
          <w:bCs/>
          <w:sz w:val="24"/>
          <w:szCs w:val="24"/>
          <w:lang w:val="sr-Cyrl-CS" w:eastAsia="sr-Latn-CS"/>
        </w:rPr>
      </w:pPr>
      <w:r w:rsidRPr="00887879">
        <w:rPr>
          <w:rFonts w:ascii="Times New Roman" w:eastAsia="Times New Roman" w:hAnsi="Times New Roman" w:cs="Times New Roman"/>
          <w:b/>
          <w:bCs/>
          <w:sz w:val="24"/>
          <w:szCs w:val="24"/>
          <w:lang w:val="sr-Cyrl-CS" w:eastAsia="sr-Latn-CS"/>
        </w:rPr>
        <w:t>Подршка самозапошљавању</w:t>
      </w:r>
    </w:p>
    <w:p w:rsidR="00842EED" w:rsidRPr="002D495F" w:rsidRDefault="00842EED" w:rsidP="00842EED">
      <w:pPr>
        <w:spacing w:after="0" w:line="240" w:lineRule="auto"/>
        <w:ind w:left="360"/>
        <w:contextualSpacing/>
        <w:jc w:val="both"/>
        <w:rPr>
          <w:rFonts w:ascii="Times New Roman" w:eastAsia="Times New Roman" w:hAnsi="Times New Roman" w:cs="Times New Roman"/>
          <w:b/>
          <w:bCs/>
          <w:color w:val="FF0000"/>
          <w:sz w:val="24"/>
          <w:szCs w:val="24"/>
          <w:lang w:val="sr-Cyrl-CS" w:eastAsia="sr-Latn-CS"/>
        </w:rPr>
      </w:pPr>
    </w:p>
    <w:p w:rsidR="00842EED" w:rsidRPr="00357B95" w:rsidRDefault="00842EED" w:rsidP="00F82C3D">
      <w:pPr>
        <w:spacing w:after="0" w:line="240" w:lineRule="auto"/>
        <w:ind w:firstLine="720"/>
        <w:jc w:val="both"/>
        <w:rPr>
          <w:rFonts w:ascii="Times New Roman" w:eastAsia="Times New Roman" w:hAnsi="Times New Roman" w:cs="Times New Roman"/>
          <w:sz w:val="24"/>
          <w:szCs w:val="24"/>
          <w:lang w:val="sr-Cyrl-CS" w:eastAsia="sr-Latn-CS"/>
        </w:rPr>
      </w:pPr>
      <w:r w:rsidRPr="00357B95">
        <w:rPr>
          <w:rFonts w:ascii="Times New Roman" w:eastAsia="Times New Roman" w:hAnsi="Times New Roman" w:cs="Times New Roman"/>
          <w:sz w:val="24"/>
          <w:szCs w:val="24"/>
          <w:lang w:val="sr-Cyrl-CS" w:eastAsia="sr-Latn-CS"/>
        </w:rPr>
        <w:t>Субвенција за самозапошљавање додељује се незапосленом лицу</w:t>
      </w:r>
      <w:r w:rsidR="007145D0" w:rsidRPr="00357B95">
        <w:rPr>
          <w:rFonts w:ascii="Times New Roman" w:eastAsia="Times New Roman" w:hAnsi="Times New Roman" w:cs="Times New Roman"/>
          <w:sz w:val="24"/>
          <w:szCs w:val="24"/>
          <w:lang w:val="sr-Cyrl-CS" w:eastAsia="sr-Latn-CS"/>
        </w:rPr>
        <w:t xml:space="preserve"> </w:t>
      </w:r>
      <w:r w:rsidRPr="00357B95">
        <w:rPr>
          <w:rFonts w:ascii="Times New Roman" w:eastAsia="Times New Roman" w:hAnsi="Times New Roman" w:cs="Times New Roman"/>
          <w:sz w:val="24"/>
          <w:szCs w:val="24"/>
          <w:lang w:val="sr-Cyrl-CS" w:eastAsia="sr-Latn-CS"/>
        </w:rPr>
        <w:t>са територије града Ужица  у циљу обављања новорегистроване делатности</w:t>
      </w:r>
      <w:r w:rsidR="007145D0" w:rsidRPr="00357B95">
        <w:rPr>
          <w:rFonts w:ascii="Times New Roman" w:eastAsia="Times New Roman" w:hAnsi="Times New Roman" w:cs="Times New Roman"/>
          <w:sz w:val="24"/>
          <w:szCs w:val="24"/>
          <w:lang w:val="sr-Cyrl-CS" w:eastAsia="sr-Latn-CS"/>
        </w:rPr>
        <w:t xml:space="preserve"> </w:t>
      </w:r>
      <w:r w:rsidRPr="00357B95">
        <w:rPr>
          <w:rFonts w:ascii="Times New Roman" w:eastAsia="Times New Roman" w:hAnsi="Times New Roman" w:cs="Times New Roman"/>
          <w:sz w:val="24"/>
          <w:szCs w:val="24"/>
          <w:lang w:val="sr-Cyrl-CS" w:eastAsia="sr-Latn-CS"/>
        </w:rPr>
        <w:t>на територији града Ужица.</w:t>
      </w:r>
    </w:p>
    <w:p w:rsidR="00842EED" w:rsidRPr="00357B95" w:rsidRDefault="00842EED" w:rsidP="00842EED">
      <w:pPr>
        <w:spacing w:after="0" w:line="240" w:lineRule="auto"/>
        <w:jc w:val="both"/>
        <w:rPr>
          <w:rFonts w:ascii="Times New Roman" w:eastAsia="Times New Roman" w:hAnsi="Times New Roman" w:cs="Times New Roman"/>
          <w:i/>
          <w:sz w:val="24"/>
          <w:szCs w:val="24"/>
          <w:lang w:val="sr-Cyrl-CS" w:eastAsia="sr-Latn-CS"/>
        </w:rPr>
      </w:pPr>
      <w:r w:rsidRPr="00357B95">
        <w:rPr>
          <w:rFonts w:ascii="Times New Roman" w:eastAsia="Times New Roman" w:hAnsi="Times New Roman" w:cs="Times New Roman"/>
          <w:sz w:val="24"/>
          <w:szCs w:val="24"/>
          <w:lang w:val="sr-Cyrl-CS" w:eastAsia="sr-Latn-CS"/>
        </w:rPr>
        <w:t xml:space="preserve">Подршка самозапошљавању обухвата стручну помоћ и средства у виду субвенције за самозапошљавање. </w:t>
      </w:r>
    </w:p>
    <w:p w:rsidR="00842EED" w:rsidRPr="00357B95" w:rsidRDefault="00842EED" w:rsidP="00842EED">
      <w:pPr>
        <w:spacing w:after="0" w:line="240" w:lineRule="auto"/>
        <w:jc w:val="both"/>
        <w:rPr>
          <w:rFonts w:ascii="Times New Roman" w:eastAsia="Times New Roman" w:hAnsi="Times New Roman" w:cs="Times New Roman"/>
          <w:i/>
          <w:sz w:val="24"/>
          <w:szCs w:val="24"/>
          <w:lang w:val="sr-Cyrl-CS" w:eastAsia="sr-Latn-CS"/>
        </w:rPr>
      </w:pPr>
      <w:r w:rsidRPr="00357B95">
        <w:rPr>
          <w:rFonts w:ascii="Times New Roman" w:eastAsia="Times New Roman" w:hAnsi="Times New Roman" w:cs="Times New Roman"/>
          <w:sz w:val="24"/>
          <w:szCs w:val="24"/>
          <w:lang w:val="sr-Cyrl-CS" w:eastAsia="sr-Latn-CS"/>
        </w:rPr>
        <w:t>Стручна помоћ коју може да оствари незапослени који се самозапошљавања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w:t>
      </w:r>
      <w:r w:rsidR="007145D0" w:rsidRPr="00357B95">
        <w:rPr>
          <w:rFonts w:ascii="Times New Roman" w:eastAsia="Times New Roman" w:hAnsi="Times New Roman" w:cs="Times New Roman"/>
          <w:sz w:val="24"/>
          <w:szCs w:val="24"/>
          <w:lang w:val="sr-Cyrl-CS" w:eastAsia="sr-Latn-CS"/>
        </w:rPr>
        <w:t xml:space="preserve"> </w:t>
      </w:r>
      <w:r w:rsidRPr="00357B95">
        <w:rPr>
          <w:rFonts w:ascii="Times New Roman" w:eastAsia="Times New Roman" w:hAnsi="Times New Roman" w:cs="Times New Roman"/>
          <w:sz w:val="24"/>
          <w:szCs w:val="24"/>
          <w:lang w:val="sr-Cyrl-CS" w:eastAsia="sr-Latn-CS"/>
        </w:rPr>
        <w:t>у НСЗ, регионалним развојним агенцијама и др.</w:t>
      </w:r>
    </w:p>
    <w:p w:rsidR="00357B95" w:rsidRPr="00C165E7" w:rsidRDefault="00F52692" w:rsidP="00240CDE">
      <w:pPr>
        <w:spacing w:after="0" w:line="240" w:lineRule="auto"/>
        <w:jc w:val="both"/>
        <w:rPr>
          <w:rFonts w:ascii="Times New Roman" w:hAnsi="Times New Roman" w:cs="Times New Roman"/>
          <w:sz w:val="24"/>
          <w:szCs w:val="24"/>
        </w:rPr>
      </w:pPr>
      <w:r w:rsidRPr="00F52692">
        <w:rPr>
          <w:rFonts w:ascii="Times New Roman" w:hAnsi="Times New Roman" w:cs="Times New Roman"/>
          <w:sz w:val="24"/>
          <w:szCs w:val="24"/>
        </w:rPr>
        <w:t xml:space="preserve">Средства за самозапошљавање </w:t>
      </w:r>
      <w:r w:rsidR="00357B95" w:rsidRPr="00F52692">
        <w:rPr>
          <w:rFonts w:ascii="Times New Roman" w:hAnsi="Times New Roman" w:cs="Times New Roman"/>
          <w:sz w:val="24"/>
          <w:szCs w:val="24"/>
        </w:rPr>
        <w:t xml:space="preserve">одобравају се незапосленом лицу у виду субвенције, у једнократном износу од </w:t>
      </w:r>
      <w:r w:rsidR="002A6158" w:rsidRPr="00F52692">
        <w:rPr>
          <w:rFonts w:ascii="Times New Roman" w:hAnsi="Times New Roman" w:cs="Times New Roman"/>
          <w:sz w:val="24"/>
          <w:szCs w:val="24"/>
        </w:rPr>
        <w:t>300</w:t>
      </w:r>
      <w:r w:rsidR="00357B95" w:rsidRPr="00F52692">
        <w:rPr>
          <w:rFonts w:ascii="Times New Roman" w:hAnsi="Times New Roman" w:cs="Times New Roman"/>
          <w:sz w:val="24"/>
          <w:szCs w:val="24"/>
        </w:rPr>
        <w:t>.000,00 динара по кориснику</w:t>
      </w:r>
      <w:r w:rsidR="00533530" w:rsidRPr="00F52692">
        <w:rPr>
          <w:rFonts w:ascii="Times New Roman" w:hAnsi="Times New Roman" w:cs="Times New Roman"/>
          <w:sz w:val="24"/>
          <w:szCs w:val="24"/>
        </w:rPr>
        <w:t xml:space="preserve">, односно од </w:t>
      </w:r>
      <w:r w:rsidR="002A6158" w:rsidRPr="00F52692">
        <w:rPr>
          <w:rFonts w:ascii="Times New Roman" w:hAnsi="Times New Roman" w:cs="Times New Roman"/>
          <w:sz w:val="24"/>
          <w:szCs w:val="24"/>
        </w:rPr>
        <w:t>33</w:t>
      </w:r>
      <w:r w:rsidR="00533530" w:rsidRPr="00F52692">
        <w:rPr>
          <w:rFonts w:ascii="Times New Roman" w:hAnsi="Times New Roman" w:cs="Times New Roman"/>
          <w:sz w:val="24"/>
          <w:szCs w:val="24"/>
        </w:rPr>
        <w:t xml:space="preserve">0.000,00 </w:t>
      </w:r>
      <w:r w:rsidRPr="00F52692">
        <w:rPr>
          <w:rFonts w:ascii="Times New Roman" w:hAnsi="Times New Roman" w:cs="Times New Roman"/>
          <w:sz w:val="24"/>
          <w:szCs w:val="24"/>
        </w:rPr>
        <w:t xml:space="preserve"> </w:t>
      </w:r>
      <w:r w:rsidR="00533530" w:rsidRPr="00F52692">
        <w:rPr>
          <w:rFonts w:ascii="Times New Roman" w:hAnsi="Times New Roman" w:cs="Times New Roman"/>
          <w:sz w:val="24"/>
          <w:szCs w:val="24"/>
        </w:rPr>
        <w:t>по кориснику</w:t>
      </w:r>
      <w:r w:rsidR="00533530">
        <w:rPr>
          <w:rFonts w:ascii="Times New Roman" w:hAnsi="Times New Roman" w:cs="Times New Roman"/>
          <w:sz w:val="24"/>
          <w:szCs w:val="24"/>
        </w:rPr>
        <w:t xml:space="preserve"> у случају самозапошљавања особа са инвалидитет</w:t>
      </w:r>
      <w:r w:rsidR="00F52BD6">
        <w:rPr>
          <w:rFonts w:ascii="Times New Roman" w:hAnsi="Times New Roman" w:cs="Times New Roman"/>
          <w:sz w:val="24"/>
          <w:szCs w:val="24"/>
        </w:rPr>
        <w:t>ом,</w:t>
      </w:r>
      <w:r w:rsidR="00357B95" w:rsidRPr="00C165E7">
        <w:rPr>
          <w:rFonts w:ascii="Times New Roman" w:hAnsi="Times New Roman" w:cs="Times New Roman"/>
          <w:sz w:val="24"/>
          <w:szCs w:val="24"/>
        </w:rPr>
        <w:t xml:space="preserve">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842EED" w:rsidRPr="00357B95" w:rsidRDefault="00842EED" w:rsidP="00842EED">
      <w:pPr>
        <w:spacing w:after="0" w:line="240" w:lineRule="auto"/>
        <w:jc w:val="both"/>
        <w:rPr>
          <w:rFonts w:ascii="Times New Roman" w:eastAsia="Times New Roman" w:hAnsi="Times New Roman" w:cs="Times New Roman"/>
          <w:sz w:val="24"/>
          <w:szCs w:val="24"/>
          <w:lang w:val="ru-RU" w:eastAsia="sr-Latn-CS"/>
        </w:rPr>
      </w:pPr>
      <w:r w:rsidRPr="00357B95">
        <w:rPr>
          <w:rFonts w:ascii="Times New Roman" w:eastAsia="Times New Roman" w:hAnsi="Times New Roman" w:cs="Times New Roman"/>
          <w:sz w:val="24"/>
          <w:szCs w:val="24"/>
          <w:lang w:val="ru-RU" w:eastAsia="sr-Latn-CS"/>
        </w:rPr>
        <w:t xml:space="preserve">Подносилац захтева мора бити  пријављен на евиденцију незапослених  Националне службе за запошљавање - Филијала Ужице и приоритет код одобравања субвенције имају: </w:t>
      </w:r>
    </w:p>
    <w:p w:rsidR="00F96F27" w:rsidRPr="00EF001A" w:rsidRDefault="00F96F27" w:rsidP="00F6634E">
      <w:pPr>
        <w:pStyle w:val="ListParagraph"/>
        <w:numPr>
          <w:ilvl w:val="1"/>
          <w:numId w:val="7"/>
        </w:numPr>
        <w:jc w:val="both"/>
        <w:rPr>
          <w:iCs/>
          <w:color w:val="1D1B11" w:themeColor="background2" w:themeShade="1A"/>
          <w:lang w:eastAsia="en-GB"/>
        </w:rPr>
      </w:pPr>
      <w:r w:rsidRPr="00EF001A">
        <w:rPr>
          <w:iCs/>
          <w:color w:val="1D1B11" w:themeColor="background2" w:themeShade="1A"/>
          <w:lang w:eastAsia="en-GB"/>
        </w:rPr>
        <w:t xml:space="preserve">млади до 30 година старости, </w:t>
      </w:r>
    </w:p>
    <w:p w:rsidR="00F96F27" w:rsidRPr="00EF001A" w:rsidRDefault="00DD198B" w:rsidP="00F6634E">
      <w:pPr>
        <w:pStyle w:val="ListParagraph"/>
        <w:numPr>
          <w:ilvl w:val="1"/>
          <w:numId w:val="7"/>
        </w:numPr>
        <w:jc w:val="both"/>
        <w:rPr>
          <w:iCs/>
          <w:color w:val="1D1B11" w:themeColor="background2" w:themeShade="1A"/>
          <w:lang w:eastAsia="en-GB"/>
        </w:rPr>
      </w:pPr>
      <w:r>
        <w:rPr>
          <w:iCs/>
          <w:color w:val="1D1B11" w:themeColor="background2" w:themeShade="1A"/>
          <w:lang w:eastAsia="en-GB"/>
        </w:rPr>
        <w:t>лица у статусу вишка запослених</w:t>
      </w:r>
      <w:r w:rsidR="00F96F27" w:rsidRPr="00EF001A">
        <w:rPr>
          <w:iCs/>
          <w:color w:val="1D1B11" w:themeColor="background2" w:themeShade="1A"/>
          <w:lang w:eastAsia="en-GB"/>
        </w:rPr>
        <w:t>,</w:t>
      </w:r>
    </w:p>
    <w:p w:rsidR="00F96F27" w:rsidRPr="00EF001A" w:rsidRDefault="00F96F27" w:rsidP="00F6634E">
      <w:pPr>
        <w:pStyle w:val="ListParagraph"/>
        <w:numPr>
          <w:ilvl w:val="0"/>
          <w:numId w:val="7"/>
        </w:numPr>
        <w:jc w:val="both"/>
        <w:rPr>
          <w:iCs/>
          <w:color w:val="1D1B11" w:themeColor="background2" w:themeShade="1A"/>
          <w:lang w:eastAsia="en-GB"/>
        </w:rPr>
      </w:pPr>
      <w:r w:rsidRPr="00EF001A">
        <w:rPr>
          <w:iCs/>
          <w:color w:val="1D1B11" w:themeColor="background2" w:themeShade="1A"/>
          <w:lang w:eastAsia="en-GB"/>
        </w:rPr>
        <w:t xml:space="preserve">Роми, </w:t>
      </w:r>
    </w:p>
    <w:p w:rsidR="00F96F27" w:rsidRPr="00EF001A" w:rsidRDefault="00F96F27" w:rsidP="00F6634E">
      <w:pPr>
        <w:pStyle w:val="ListParagraph"/>
        <w:numPr>
          <w:ilvl w:val="0"/>
          <w:numId w:val="7"/>
        </w:numPr>
        <w:jc w:val="both"/>
        <w:rPr>
          <w:iCs/>
          <w:color w:val="1D1B11" w:themeColor="background2" w:themeShade="1A"/>
          <w:lang w:eastAsia="en-GB"/>
        </w:rPr>
      </w:pPr>
      <w:r w:rsidRPr="00EF001A">
        <w:rPr>
          <w:iCs/>
          <w:color w:val="1D1B11" w:themeColor="background2" w:themeShade="1A"/>
          <w:lang w:eastAsia="en-GB"/>
        </w:rPr>
        <w:t>особе са инвалидитетом,</w:t>
      </w:r>
    </w:p>
    <w:p w:rsidR="00EF001A" w:rsidRPr="005A4157" w:rsidRDefault="00EF001A" w:rsidP="00F6634E">
      <w:pPr>
        <w:pStyle w:val="ListParagraph"/>
        <w:numPr>
          <w:ilvl w:val="0"/>
          <w:numId w:val="14"/>
        </w:numPr>
        <w:rPr>
          <w:lang w:val="sr-Cyrl-CS"/>
        </w:rPr>
      </w:pPr>
      <w:r w:rsidRPr="005A4157">
        <w:rPr>
          <w:lang w:val="sr-Cyrl-CS"/>
        </w:rPr>
        <w:t>самохрани родитељи</w:t>
      </w:r>
      <w:r w:rsidR="005A4157">
        <w:t>,</w:t>
      </w:r>
    </w:p>
    <w:p w:rsidR="00EF001A" w:rsidRPr="005A4157" w:rsidRDefault="00EF001A" w:rsidP="00F6634E">
      <w:pPr>
        <w:pStyle w:val="ListParagraph"/>
        <w:numPr>
          <w:ilvl w:val="0"/>
          <w:numId w:val="14"/>
        </w:numPr>
        <w:shd w:val="clear" w:color="auto" w:fill="FFFFFF" w:themeFill="background1"/>
        <w:rPr>
          <w:lang w:val="sr-Cyrl-CS"/>
        </w:rPr>
      </w:pPr>
      <w:r w:rsidRPr="005A4157">
        <w:rPr>
          <w:lang w:val="sr-Cyrl-CS"/>
        </w:rPr>
        <w:t xml:space="preserve">супружници из породице у којој су оба супружника незапослена, </w:t>
      </w:r>
    </w:p>
    <w:p w:rsidR="00EF001A" w:rsidRPr="005A4157" w:rsidRDefault="00EF001A" w:rsidP="00F6634E">
      <w:pPr>
        <w:pStyle w:val="ListParagraph"/>
        <w:numPr>
          <w:ilvl w:val="0"/>
          <w:numId w:val="14"/>
        </w:numPr>
        <w:rPr>
          <w:iCs/>
          <w:lang w:eastAsia="en-GB"/>
        </w:rPr>
      </w:pPr>
      <w:r w:rsidRPr="005A4157">
        <w:rPr>
          <w:lang w:val="sr-Cyrl-CS"/>
        </w:rPr>
        <w:t>родитељи деце са сметњама у развоју</w:t>
      </w:r>
      <w:r w:rsidR="005A4157">
        <w:t>,</w:t>
      </w:r>
    </w:p>
    <w:p w:rsidR="00F96F27" w:rsidRPr="00460932" w:rsidRDefault="00F96F27" w:rsidP="00F6634E">
      <w:pPr>
        <w:pStyle w:val="ListParagraph"/>
        <w:numPr>
          <w:ilvl w:val="0"/>
          <w:numId w:val="14"/>
        </w:numPr>
        <w:jc w:val="both"/>
        <w:rPr>
          <w:iCs/>
          <w:lang w:eastAsia="en-GB"/>
        </w:rPr>
      </w:pPr>
      <w:r w:rsidRPr="005A4157">
        <w:rPr>
          <w:iCs/>
          <w:lang w:eastAsia="en-GB"/>
        </w:rPr>
        <w:t>жене.</w:t>
      </w:r>
    </w:p>
    <w:p w:rsidR="00460932" w:rsidRPr="005A4157" w:rsidRDefault="00460932" w:rsidP="00460932">
      <w:pPr>
        <w:pStyle w:val="ListParagraph"/>
        <w:ind w:left="360"/>
        <w:jc w:val="both"/>
        <w:rPr>
          <w:iCs/>
          <w:lang w:eastAsia="en-GB"/>
        </w:rPr>
      </w:pPr>
    </w:p>
    <w:p w:rsidR="00460932" w:rsidRDefault="00842EED" w:rsidP="00460932">
      <w:pPr>
        <w:spacing w:after="0"/>
        <w:jc w:val="both"/>
      </w:pPr>
      <w:r w:rsidRPr="00357B95">
        <w:rPr>
          <w:rFonts w:ascii="Times New Roman" w:eastAsia="Times New Roman" w:hAnsi="Times New Roman" w:cs="Times New Roman"/>
          <w:sz w:val="24"/>
          <w:szCs w:val="24"/>
          <w:lang w:val="sr-Cyrl-CS" w:eastAsia="sr-Latn-CS"/>
        </w:rPr>
        <w:t>Реализација програма прати се 12 месеци.</w:t>
      </w:r>
    </w:p>
    <w:p w:rsidR="00261B12" w:rsidRDefault="00842EED" w:rsidP="00460932">
      <w:pPr>
        <w:spacing w:after="0"/>
        <w:jc w:val="both"/>
        <w:rPr>
          <w:rFonts w:ascii="Times New Roman" w:eastAsia="Times New Roman" w:hAnsi="Times New Roman" w:cs="Times New Roman"/>
          <w:sz w:val="24"/>
          <w:szCs w:val="24"/>
          <w:lang w:val="sr-Cyrl-CS" w:eastAsia="sr-Latn-CS"/>
        </w:rPr>
      </w:pPr>
      <w:r w:rsidRPr="00357B95">
        <w:rPr>
          <w:rFonts w:ascii="Times New Roman" w:eastAsia="Times New Roman" w:hAnsi="Times New Roman" w:cs="Times New Roman"/>
          <w:sz w:val="24"/>
          <w:szCs w:val="24"/>
          <w:lang w:val="sr-Cyrl-CS" w:eastAsia="sr-Latn-CS"/>
        </w:rPr>
        <w:t xml:space="preserve">Програм се реализује у складу са расписаним јавним позивом. </w:t>
      </w:r>
    </w:p>
    <w:p w:rsidR="000C2F8E" w:rsidRPr="007B7344" w:rsidRDefault="000C2F8E" w:rsidP="00460932">
      <w:pPr>
        <w:spacing w:after="0"/>
        <w:jc w:val="both"/>
      </w:pPr>
    </w:p>
    <w:p w:rsidR="002F66E9" w:rsidRPr="002F66E9" w:rsidRDefault="002F66E9" w:rsidP="002F66E9">
      <w:pPr>
        <w:spacing w:before="60" w:after="0" w:line="240" w:lineRule="auto"/>
        <w:jc w:val="both"/>
        <w:rPr>
          <w:rFonts w:ascii="Times New Roman" w:eastAsia="Times New Roman" w:hAnsi="Times New Roman" w:cs="Times New Roman"/>
          <w:sz w:val="24"/>
          <w:szCs w:val="24"/>
          <w:lang w:val="sr-Cyrl-CS" w:eastAsia="sr-Latn-CS"/>
        </w:rPr>
      </w:pPr>
      <w:r w:rsidRPr="002F66E9">
        <w:rPr>
          <w:rFonts w:ascii="Times New Roman" w:eastAsia="Times New Roman" w:hAnsi="Times New Roman" w:cs="Times New Roman"/>
          <w:sz w:val="24"/>
          <w:szCs w:val="24"/>
          <w:lang w:val="sr-Cyrl-CS" w:eastAsia="sr-Latn-CS"/>
        </w:rPr>
        <w:t xml:space="preserve">Анализа локалног тржишта рада: </w:t>
      </w:r>
    </w:p>
    <w:p w:rsidR="002F66E9" w:rsidRPr="000B3B89" w:rsidRDefault="002F66E9" w:rsidP="002F66E9">
      <w:pPr>
        <w:spacing w:after="0" w:line="240" w:lineRule="auto"/>
        <w:jc w:val="both"/>
        <w:rPr>
          <w:rFonts w:ascii="Times New Roman" w:eastAsia="Times New Roman" w:hAnsi="Times New Roman" w:cs="Times New Roman"/>
          <w:sz w:val="24"/>
          <w:szCs w:val="24"/>
          <w:lang w:eastAsia="sr-Latn-CS"/>
        </w:rPr>
      </w:pPr>
      <w:proofErr w:type="gramStart"/>
      <w:r w:rsidRPr="000B3B89">
        <w:rPr>
          <w:rFonts w:ascii="Times New Roman" w:eastAsia="Times New Roman" w:hAnsi="Times New Roman" w:cs="Times New Roman"/>
          <w:sz w:val="24"/>
          <w:szCs w:val="24"/>
          <w:lang w:eastAsia="sr-Latn-CS"/>
        </w:rPr>
        <w:t>Евиденција незапослених – октобар 2021.</w:t>
      </w:r>
      <w:proofErr w:type="gramEnd"/>
      <w:r w:rsidRPr="000B3B89">
        <w:rPr>
          <w:rFonts w:ascii="Times New Roman" w:eastAsia="Times New Roman" w:hAnsi="Times New Roman" w:cs="Times New Roman"/>
          <w:sz w:val="24"/>
          <w:szCs w:val="24"/>
          <w:lang w:eastAsia="sr-Latn-CS"/>
        </w:rPr>
        <w:t xml:space="preserve"> </w:t>
      </w:r>
      <w:proofErr w:type="gramStart"/>
      <w:r w:rsidRPr="000B3B89">
        <w:rPr>
          <w:rFonts w:ascii="Times New Roman" w:eastAsia="Times New Roman" w:hAnsi="Times New Roman" w:cs="Times New Roman"/>
          <w:sz w:val="24"/>
          <w:szCs w:val="24"/>
          <w:lang w:eastAsia="sr-Latn-CS"/>
        </w:rPr>
        <w:t>год</w:t>
      </w:r>
      <w:proofErr w:type="gramEnd"/>
      <w:r w:rsidRPr="000B3B89">
        <w:rPr>
          <w:rFonts w:ascii="Times New Roman" w:eastAsia="Times New Roman" w:hAnsi="Times New Roman" w:cs="Times New Roman"/>
          <w:sz w:val="24"/>
          <w:szCs w:val="24"/>
          <w:lang w:eastAsia="sr-Latn-CS"/>
        </w:rPr>
        <w:t>.</w:t>
      </w:r>
    </w:p>
    <w:tbl>
      <w:tblPr>
        <w:tblW w:w="6701" w:type="dxa"/>
        <w:tblInd w:w="108" w:type="dxa"/>
        <w:tblLook w:val="04A0"/>
      </w:tblPr>
      <w:tblGrid>
        <w:gridCol w:w="1541"/>
        <w:gridCol w:w="1588"/>
        <w:gridCol w:w="1948"/>
        <w:gridCol w:w="851"/>
        <w:gridCol w:w="773"/>
      </w:tblGrid>
      <w:tr w:rsidR="002F66E9" w:rsidRPr="000B3B89" w:rsidTr="002F66E9">
        <w:trPr>
          <w:trHeight w:val="495"/>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rPr>
            </w:pPr>
            <w:r w:rsidRPr="000B3B89">
              <w:rPr>
                <w:rFonts w:ascii="Times New Roman" w:eastAsia="Times New Roman" w:hAnsi="Times New Roman" w:cs="Times New Roman"/>
                <w:sz w:val="24"/>
                <w:szCs w:val="24"/>
                <w:lang w:val="sr-Cyrl-CS" w:eastAsia="sr-Latn-CS"/>
              </w:rPr>
              <w:t>млади до 30 година живота</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Cyrl-CS" w:eastAsia="sr-Latn-CS"/>
              </w:rPr>
              <w:t>вишкови запослених</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Cyrl-CS" w:eastAsia="sr-Latn-CS"/>
              </w:rPr>
              <w:t>особе са инвалидитетом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Cyrl-CS" w:eastAsia="sr-Latn-CS"/>
              </w:rPr>
              <w:t>Роми</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Cyrl-CS" w:eastAsia="sr-Latn-CS"/>
              </w:rPr>
              <w:t>Жене</w:t>
            </w:r>
          </w:p>
        </w:tc>
      </w:tr>
      <w:tr w:rsidR="002F66E9" w:rsidRPr="000B3B89" w:rsidTr="002F66E9">
        <w:trPr>
          <w:trHeight w:val="345"/>
        </w:trPr>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eastAsia="sr-Latn-CS"/>
              </w:rPr>
            </w:pPr>
            <w:r w:rsidRPr="000B3B89">
              <w:rPr>
                <w:rFonts w:ascii="Times New Roman" w:eastAsia="Times New Roman" w:hAnsi="Times New Roman" w:cs="Times New Roman"/>
                <w:sz w:val="24"/>
                <w:szCs w:val="24"/>
                <w:lang w:eastAsia="sr-Latn-CS"/>
              </w:rPr>
              <w:t>546</w:t>
            </w:r>
          </w:p>
        </w:tc>
        <w:tc>
          <w:tcPr>
            <w:tcW w:w="1588" w:type="dxa"/>
            <w:tcBorders>
              <w:top w:val="nil"/>
              <w:left w:val="nil"/>
              <w:bottom w:val="single" w:sz="4" w:space="0" w:color="auto"/>
              <w:right w:val="single" w:sz="4" w:space="0" w:color="auto"/>
            </w:tcBorders>
            <w:shd w:val="clear" w:color="auto" w:fill="auto"/>
            <w:noWrap/>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eastAsia="sr-Latn-CS"/>
              </w:rPr>
            </w:pPr>
            <w:r w:rsidRPr="000B3B89">
              <w:rPr>
                <w:rFonts w:ascii="Times New Roman" w:eastAsia="Times New Roman" w:hAnsi="Times New Roman" w:cs="Times New Roman"/>
                <w:sz w:val="24"/>
                <w:szCs w:val="24"/>
                <w:lang w:eastAsia="sr-Latn-CS"/>
              </w:rPr>
              <w:t>222</w:t>
            </w:r>
          </w:p>
        </w:tc>
        <w:tc>
          <w:tcPr>
            <w:tcW w:w="1948" w:type="dxa"/>
            <w:tcBorders>
              <w:top w:val="nil"/>
              <w:left w:val="nil"/>
              <w:bottom w:val="single" w:sz="4" w:space="0" w:color="auto"/>
              <w:right w:val="single" w:sz="4" w:space="0" w:color="auto"/>
            </w:tcBorders>
            <w:shd w:val="clear" w:color="auto" w:fill="auto"/>
            <w:noWrap/>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eastAsia="sr-Latn-CS"/>
              </w:rPr>
            </w:pPr>
            <w:r w:rsidRPr="000B3B89">
              <w:rPr>
                <w:rFonts w:ascii="Times New Roman" w:eastAsia="Times New Roman" w:hAnsi="Times New Roman" w:cs="Times New Roman"/>
                <w:sz w:val="24"/>
                <w:szCs w:val="24"/>
                <w:lang w:eastAsia="sr-Latn-CS"/>
              </w:rPr>
              <w:t>177</w:t>
            </w:r>
          </w:p>
        </w:tc>
        <w:tc>
          <w:tcPr>
            <w:tcW w:w="851" w:type="dxa"/>
            <w:tcBorders>
              <w:top w:val="nil"/>
              <w:left w:val="nil"/>
              <w:bottom w:val="single" w:sz="4" w:space="0" w:color="auto"/>
              <w:right w:val="single" w:sz="4" w:space="0" w:color="auto"/>
            </w:tcBorders>
            <w:shd w:val="clear" w:color="auto" w:fill="auto"/>
            <w:noWrap/>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eastAsia="sr-Latn-CS"/>
              </w:rPr>
            </w:pPr>
            <w:r w:rsidRPr="000B3B89">
              <w:rPr>
                <w:rFonts w:ascii="Times New Roman" w:eastAsia="Times New Roman" w:hAnsi="Times New Roman" w:cs="Times New Roman"/>
                <w:sz w:val="24"/>
                <w:szCs w:val="24"/>
                <w:lang w:eastAsia="sr-Latn-CS"/>
              </w:rPr>
              <w:t>10</w:t>
            </w:r>
          </w:p>
        </w:tc>
        <w:tc>
          <w:tcPr>
            <w:tcW w:w="773" w:type="dxa"/>
            <w:tcBorders>
              <w:top w:val="nil"/>
              <w:left w:val="nil"/>
              <w:bottom w:val="single" w:sz="4" w:space="0" w:color="auto"/>
              <w:right w:val="single" w:sz="4" w:space="0" w:color="auto"/>
            </w:tcBorders>
            <w:shd w:val="clear" w:color="auto" w:fill="auto"/>
            <w:noWrap/>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eastAsia="sr-Latn-CS"/>
              </w:rPr>
            </w:pPr>
            <w:r w:rsidRPr="000B3B89">
              <w:rPr>
                <w:rFonts w:ascii="Times New Roman" w:eastAsia="Times New Roman" w:hAnsi="Times New Roman" w:cs="Times New Roman"/>
                <w:sz w:val="24"/>
                <w:szCs w:val="24"/>
                <w:lang w:eastAsia="sr-Latn-CS"/>
              </w:rPr>
              <w:t>1811</w:t>
            </w:r>
          </w:p>
        </w:tc>
      </w:tr>
    </w:tbl>
    <w:p w:rsidR="002F66E9" w:rsidRPr="002F66E9" w:rsidRDefault="002F66E9" w:rsidP="002F66E9">
      <w:pPr>
        <w:spacing w:after="0" w:line="240" w:lineRule="auto"/>
        <w:jc w:val="both"/>
        <w:rPr>
          <w:rFonts w:ascii="Times New Roman" w:eastAsia="Times New Roman" w:hAnsi="Times New Roman" w:cs="Times New Roman"/>
          <w:i/>
          <w:sz w:val="24"/>
          <w:szCs w:val="24"/>
          <w:lang w:eastAsia="sr-Latn-CS"/>
        </w:rPr>
      </w:pPr>
      <w:r w:rsidRPr="002F66E9">
        <w:rPr>
          <w:rFonts w:ascii="Times New Roman" w:eastAsia="Times New Roman" w:hAnsi="Times New Roman" w:cs="Times New Roman"/>
          <w:i/>
          <w:sz w:val="24"/>
          <w:szCs w:val="24"/>
          <w:lang w:val="sr-Cyrl-CS" w:eastAsia="sr-Latn-CS"/>
        </w:rPr>
        <w:t>Табела 13.</w:t>
      </w:r>
    </w:p>
    <w:p w:rsidR="003B1F53" w:rsidRPr="00231D55" w:rsidRDefault="003B1F53" w:rsidP="003B1F53">
      <w:pPr>
        <w:spacing w:after="0" w:line="240" w:lineRule="auto"/>
        <w:jc w:val="both"/>
        <w:rPr>
          <w:rFonts w:ascii="Times New Roman" w:eastAsia="Times New Roman" w:hAnsi="Times New Roman" w:cs="Times New Roman"/>
          <w:sz w:val="24"/>
          <w:szCs w:val="24"/>
          <w:u w:val="single"/>
          <w:lang w:eastAsia="sr-Latn-CS"/>
        </w:rPr>
      </w:pPr>
      <w:r w:rsidRPr="00231D55">
        <w:rPr>
          <w:rFonts w:ascii="Times New Roman" w:eastAsia="Times New Roman" w:hAnsi="Times New Roman" w:cs="Times New Roman"/>
          <w:sz w:val="24"/>
          <w:szCs w:val="24"/>
          <w:u w:val="single"/>
          <w:lang w:val="sr-Cyrl-CS" w:eastAsia="sr-Latn-CS"/>
        </w:rPr>
        <w:lastRenderedPageBreak/>
        <w:t>Субвенција се може одобрити лицу за обављање различитих делатности, с тим да право на субвенцију за самозапошљавање незапослено лице не може да оствари за обављање делатности које се не финансирају, према следећем списку делатности</w:t>
      </w:r>
      <w:r w:rsidR="002F66E9">
        <w:rPr>
          <w:rFonts w:ascii="Times New Roman" w:eastAsia="Times New Roman" w:hAnsi="Times New Roman" w:cs="Times New Roman"/>
          <w:sz w:val="24"/>
          <w:szCs w:val="24"/>
          <w:u w:val="single"/>
          <w:lang w:val="sr-Cyrl-CS" w:eastAsia="sr-Latn-CS"/>
        </w:rPr>
        <w:t>, табели број 13</w:t>
      </w:r>
      <w:r w:rsidRPr="00231D55">
        <w:rPr>
          <w:rFonts w:ascii="Times New Roman" w:eastAsia="Times New Roman" w:hAnsi="Times New Roman" w:cs="Times New Roman"/>
          <w:sz w:val="24"/>
          <w:szCs w:val="24"/>
          <w:u w:val="single"/>
          <w:lang w:val="sr-Cyrl-CS" w:eastAsia="sr-Latn-CS"/>
        </w:rPr>
        <w:t xml:space="preserve">: </w:t>
      </w:r>
    </w:p>
    <w:p w:rsidR="003B1F53" w:rsidRPr="002D495F" w:rsidRDefault="003B1F53" w:rsidP="003B1F53">
      <w:pPr>
        <w:spacing w:after="0" w:line="240" w:lineRule="auto"/>
        <w:rPr>
          <w:rFonts w:ascii="Times New Roman" w:eastAsia="Times New Roman" w:hAnsi="Times New Roman" w:cs="Times New Roman"/>
          <w:b/>
          <w:color w:val="FF0000"/>
          <w:sz w:val="24"/>
          <w:szCs w:val="24"/>
          <w:lang w:eastAsia="sr-Latn-CS"/>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881"/>
        <w:gridCol w:w="7383"/>
      </w:tblGrid>
      <w:tr w:rsidR="003B1F53" w:rsidRPr="00887879" w:rsidTr="004D3FC4">
        <w:trPr>
          <w:trHeight w:val="270"/>
        </w:trPr>
        <w:tc>
          <w:tcPr>
            <w:tcW w:w="9270" w:type="dxa"/>
            <w:gridSpan w:val="3"/>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НЕСУБВЕНЦИОНИСАНЕ ДЕЛАТНОСТИ - САМОЗАПОШЉАВАЊЕ</w:t>
            </w:r>
          </w:p>
        </w:tc>
      </w:tr>
      <w:tr w:rsidR="003B1F53" w:rsidRPr="00887879" w:rsidTr="004D3FC4">
        <w:trPr>
          <w:trHeight w:val="270"/>
        </w:trPr>
        <w:tc>
          <w:tcPr>
            <w:tcW w:w="1006"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Сектор</w:t>
            </w:r>
          </w:p>
        </w:tc>
        <w:tc>
          <w:tcPr>
            <w:tcW w:w="881"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Група</w:t>
            </w:r>
          </w:p>
        </w:tc>
        <w:tc>
          <w:tcPr>
            <w:tcW w:w="7383"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Назив</w:t>
            </w:r>
          </w:p>
        </w:tc>
      </w:tr>
      <w:tr w:rsidR="003B1F53" w:rsidRPr="00887879" w:rsidTr="004D3FC4">
        <w:trPr>
          <w:trHeight w:val="270"/>
        </w:trPr>
        <w:tc>
          <w:tcPr>
            <w:tcW w:w="1006" w:type="dxa"/>
            <w:vMerge w:val="restart"/>
            <w:shd w:val="clear" w:color="auto" w:fill="auto"/>
            <w:noWrap/>
            <w:vAlign w:val="center"/>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А</w:t>
            </w:r>
          </w:p>
        </w:tc>
        <w:tc>
          <w:tcPr>
            <w:tcW w:w="8264" w:type="dxa"/>
            <w:gridSpan w:val="2"/>
            <w:shd w:val="clear" w:color="auto" w:fill="auto"/>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ПОЉОПРИВРЕДА, ШУМАРСТВО И РИБАРСТВО</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01.11</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жита (осимпиринча), легуминоза и уљарица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01.12</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пиринча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01.13</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поврћа, бостана, коренастих и кртоластих биљака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01.14</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шећерне трске</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01.15</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дувана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01.16</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биљака за производњу влакана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01.19</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осталих једногодишњих и двогодишњих биљака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01.21</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грожђа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01.22</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тропског и суптропског воћа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01.23</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агрума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01.24</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јабучастог и коштичавог воћа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01.25</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осталог дрвенастог, жбунастог и језграстог воћа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01.26</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уљних плодова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01.27</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биљака за припремање напитака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01.28</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Гајењез ачинског, ароматичног и лековитог биља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01.29</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осталих вишегодишњих биљака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01.30</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Гајење садног материјала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01.41</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музних крава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01.42</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других говеда и бивола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01.43</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коња и других копитара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01.44</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камила и лама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01.45</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оваца и коза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01.46</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свиња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01.47</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Узгој живине</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01.49</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Узгоj осталих животиња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01.50</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Мешовита пољопривредна производња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01.61</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Услужне делатности угајењу усева и засада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01.62</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Помоћне делатности у узгоју животиња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01.63</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Активности после жетве</w:t>
            </w:r>
          </w:p>
        </w:tc>
      </w:tr>
      <w:tr w:rsidR="003B1F53" w:rsidRPr="00887879" w:rsidTr="004D3FC4">
        <w:trPr>
          <w:trHeight w:val="270"/>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01.64</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Дорада семена</w:t>
            </w:r>
          </w:p>
        </w:tc>
      </w:tr>
      <w:tr w:rsidR="003B1F53" w:rsidRPr="00887879" w:rsidTr="004D3FC4">
        <w:trPr>
          <w:trHeight w:val="270"/>
        </w:trPr>
        <w:tc>
          <w:tcPr>
            <w:tcW w:w="1006" w:type="dxa"/>
            <w:vMerge w:val="restart"/>
            <w:shd w:val="clear" w:color="auto" w:fill="auto"/>
            <w:noWrap/>
            <w:vAlign w:val="center"/>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Д</w:t>
            </w:r>
          </w:p>
        </w:tc>
        <w:tc>
          <w:tcPr>
            <w:tcW w:w="8264" w:type="dxa"/>
            <w:gridSpan w:val="2"/>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СНАБДЕВАЊЕ ЕЛЕКТРИЧНОМ ЕНЕРГИЈОМ, ГАСОМ, ПАРОМ И КЛИМАТИЗАЦИЈА</w:t>
            </w:r>
          </w:p>
        </w:tc>
      </w:tr>
      <w:tr w:rsidR="003B1F53" w:rsidRPr="00887879" w:rsidTr="004D3FC4">
        <w:trPr>
          <w:trHeight w:val="255"/>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35.14</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Трговина електричном енергијом</w:t>
            </w:r>
          </w:p>
        </w:tc>
      </w:tr>
      <w:tr w:rsidR="003B1F53" w:rsidRPr="00887879" w:rsidTr="004D3FC4">
        <w:trPr>
          <w:trHeight w:val="270"/>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35.23</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Трговина гасовитим горивима преко гасоводне мреже</w:t>
            </w:r>
          </w:p>
        </w:tc>
      </w:tr>
      <w:tr w:rsidR="003B1F53" w:rsidRPr="00887879" w:rsidTr="004D3FC4">
        <w:trPr>
          <w:trHeight w:val="270"/>
        </w:trPr>
        <w:tc>
          <w:tcPr>
            <w:tcW w:w="1006" w:type="dxa"/>
            <w:vMerge w:val="restart"/>
            <w:shd w:val="clear" w:color="auto" w:fill="auto"/>
            <w:noWrap/>
            <w:vAlign w:val="center"/>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Х</w:t>
            </w:r>
          </w:p>
        </w:tc>
        <w:tc>
          <w:tcPr>
            <w:tcW w:w="8264" w:type="dxa"/>
            <w:gridSpan w:val="2"/>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САОБРАЋАЈ И СКЛАДИШТЕЊЕ</w:t>
            </w:r>
          </w:p>
        </w:tc>
      </w:tr>
      <w:tr w:rsidR="003B1F53" w:rsidRPr="00887879" w:rsidTr="004D3FC4">
        <w:trPr>
          <w:trHeight w:val="270"/>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49.32</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Такси превоз</w:t>
            </w:r>
          </w:p>
        </w:tc>
      </w:tr>
      <w:tr w:rsidR="003B1F53" w:rsidRPr="00887879" w:rsidTr="004D3FC4">
        <w:trPr>
          <w:trHeight w:val="270"/>
        </w:trPr>
        <w:tc>
          <w:tcPr>
            <w:tcW w:w="1006" w:type="dxa"/>
            <w:vMerge w:val="restart"/>
            <w:shd w:val="clear" w:color="auto" w:fill="auto"/>
            <w:noWrap/>
            <w:vAlign w:val="center"/>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К</w:t>
            </w:r>
          </w:p>
        </w:tc>
        <w:tc>
          <w:tcPr>
            <w:tcW w:w="8264" w:type="dxa"/>
            <w:gridSpan w:val="2"/>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ФИНАНСИЈСКЕ ДЕЛАТНОСТИ И ДЕЛАТНОСТИ ОСИГУРАЊА</w:t>
            </w:r>
          </w:p>
        </w:tc>
      </w:tr>
      <w:tr w:rsidR="003B1F53" w:rsidRPr="00887879" w:rsidTr="004D3FC4">
        <w:trPr>
          <w:trHeight w:val="270"/>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66.12</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Брокерски послови с хартијама од вредности и берзанском робом, услуге мењачница</w:t>
            </w:r>
          </w:p>
        </w:tc>
      </w:tr>
      <w:tr w:rsidR="003B1F53" w:rsidRPr="00887879" w:rsidTr="004D3FC4">
        <w:trPr>
          <w:trHeight w:val="270"/>
        </w:trPr>
        <w:tc>
          <w:tcPr>
            <w:tcW w:w="1006" w:type="dxa"/>
            <w:vMerge w:val="restart"/>
            <w:shd w:val="clear" w:color="auto" w:fill="auto"/>
            <w:noWrap/>
            <w:vAlign w:val="center"/>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Р</w:t>
            </w:r>
          </w:p>
        </w:tc>
        <w:tc>
          <w:tcPr>
            <w:tcW w:w="8264" w:type="dxa"/>
            <w:gridSpan w:val="2"/>
            <w:shd w:val="clear" w:color="auto" w:fill="auto"/>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УМЕТНОСТ; ЗАБАВА И  РЕКРЕАЦИЈА</w:t>
            </w:r>
          </w:p>
        </w:tc>
      </w:tr>
      <w:tr w:rsidR="003B1F53" w:rsidRPr="00887879" w:rsidTr="004D3FC4">
        <w:trPr>
          <w:trHeight w:val="270"/>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92.00</w:t>
            </w:r>
          </w:p>
        </w:tc>
        <w:tc>
          <w:tcPr>
            <w:tcW w:w="7383" w:type="dxa"/>
            <w:shd w:val="clear" w:color="auto" w:fill="auto"/>
            <w:noWrap/>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Коцкање и клађење</w:t>
            </w:r>
          </w:p>
        </w:tc>
      </w:tr>
      <w:tr w:rsidR="003B1F53" w:rsidRPr="00887879" w:rsidTr="004D3FC4">
        <w:trPr>
          <w:trHeight w:val="270"/>
        </w:trPr>
        <w:tc>
          <w:tcPr>
            <w:tcW w:w="1006" w:type="dxa"/>
            <w:vMerge w:val="restart"/>
            <w:shd w:val="clear" w:color="auto" w:fill="auto"/>
            <w:noWrap/>
            <w:vAlign w:val="center"/>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lastRenderedPageBreak/>
              <w:t>С</w:t>
            </w:r>
          </w:p>
        </w:tc>
        <w:tc>
          <w:tcPr>
            <w:tcW w:w="8264" w:type="dxa"/>
            <w:gridSpan w:val="2"/>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b/>
                <w:bCs/>
                <w:sz w:val="24"/>
                <w:szCs w:val="24"/>
              </w:rPr>
            </w:pPr>
            <w:r w:rsidRPr="00887879">
              <w:rPr>
                <w:rFonts w:ascii="Times New Roman" w:eastAsia="Times New Roman" w:hAnsi="Times New Roman" w:cs="Times New Roman"/>
                <w:b/>
                <w:bCs/>
                <w:sz w:val="24"/>
                <w:szCs w:val="24"/>
              </w:rPr>
              <w:t>ОСТАЛЕ УСЛУЖНЕ ДЕЛАТНОСТИ</w:t>
            </w:r>
          </w:p>
        </w:tc>
      </w:tr>
      <w:tr w:rsidR="003B1F53" w:rsidRPr="00887879" w:rsidTr="004D3FC4">
        <w:trPr>
          <w:trHeight w:val="270"/>
        </w:trPr>
        <w:tc>
          <w:tcPr>
            <w:tcW w:w="1006" w:type="dxa"/>
            <w:vMerge/>
            <w:shd w:val="clear" w:color="auto" w:fill="auto"/>
            <w:vAlign w:val="center"/>
            <w:hideMark/>
          </w:tcPr>
          <w:p w:rsidR="003B1F53" w:rsidRPr="00887879" w:rsidRDefault="003B1F53" w:rsidP="003B1F53">
            <w:pPr>
              <w:spacing w:after="0" w:line="240" w:lineRule="auto"/>
              <w:rPr>
                <w:rFonts w:ascii="Times New Roman" w:eastAsia="Times New Roman" w:hAnsi="Times New Roman" w:cs="Times New Roman"/>
                <w:b/>
                <w:bCs/>
                <w:sz w:val="24"/>
                <w:szCs w:val="24"/>
              </w:rPr>
            </w:pPr>
          </w:p>
        </w:tc>
        <w:tc>
          <w:tcPr>
            <w:tcW w:w="881" w:type="dxa"/>
            <w:shd w:val="clear" w:color="auto" w:fill="auto"/>
            <w:noWrap/>
            <w:vAlign w:val="bottom"/>
            <w:hideMark/>
          </w:tcPr>
          <w:p w:rsidR="003B1F53" w:rsidRPr="00887879" w:rsidRDefault="003B1F53" w:rsidP="003B1F53">
            <w:pPr>
              <w:spacing w:after="0" w:line="240" w:lineRule="auto"/>
              <w:jc w:val="center"/>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96.09</w:t>
            </w:r>
          </w:p>
        </w:tc>
        <w:tc>
          <w:tcPr>
            <w:tcW w:w="7383" w:type="dxa"/>
            <w:shd w:val="clear" w:color="auto" w:fill="auto"/>
            <w:vAlign w:val="bottom"/>
            <w:hideMark/>
          </w:tcPr>
          <w:p w:rsidR="003B1F53" w:rsidRPr="00887879" w:rsidRDefault="003B1F53" w:rsidP="003B1F53">
            <w:pPr>
              <w:spacing w:after="0" w:line="240" w:lineRule="auto"/>
              <w:rPr>
                <w:rFonts w:ascii="Times New Roman" w:eastAsia="Times New Roman" w:hAnsi="Times New Roman" w:cs="Times New Roman"/>
                <w:sz w:val="24"/>
                <w:szCs w:val="24"/>
              </w:rPr>
            </w:pPr>
            <w:r w:rsidRPr="00887879">
              <w:rPr>
                <w:rFonts w:ascii="Times New Roman" w:eastAsia="Times New Roman" w:hAnsi="Times New Roman" w:cs="Times New Roman"/>
                <w:sz w:val="24"/>
                <w:szCs w:val="24"/>
              </w:rPr>
              <w:t>Непоменуте услужне активности</w:t>
            </w:r>
          </w:p>
        </w:tc>
      </w:tr>
    </w:tbl>
    <w:p w:rsidR="00357B95" w:rsidRDefault="002F66E9" w:rsidP="00842EED">
      <w:pPr>
        <w:spacing w:after="0" w:line="240" w:lineRule="auto"/>
        <w:jc w:val="both"/>
        <w:rPr>
          <w:rFonts w:ascii="Times New Roman" w:eastAsia="Times New Roman" w:hAnsi="Times New Roman" w:cs="Times New Roman"/>
          <w:i/>
          <w:sz w:val="24"/>
          <w:szCs w:val="24"/>
          <w:lang w:eastAsia="sr-Latn-CS"/>
        </w:rPr>
      </w:pPr>
      <w:r>
        <w:rPr>
          <w:rFonts w:ascii="Times New Roman" w:eastAsia="Times New Roman" w:hAnsi="Times New Roman" w:cs="Times New Roman"/>
          <w:i/>
          <w:color w:val="FF0000"/>
          <w:sz w:val="24"/>
          <w:szCs w:val="24"/>
          <w:lang w:eastAsia="sr-Latn-CS"/>
        </w:rPr>
        <w:t xml:space="preserve">    </w:t>
      </w:r>
      <w:r w:rsidRPr="002F66E9">
        <w:rPr>
          <w:rFonts w:ascii="Times New Roman" w:eastAsia="Times New Roman" w:hAnsi="Times New Roman" w:cs="Times New Roman"/>
          <w:i/>
          <w:sz w:val="24"/>
          <w:szCs w:val="24"/>
          <w:lang w:eastAsia="sr-Latn-CS"/>
        </w:rPr>
        <w:t>Табела 13.</w:t>
      </w:r>
    </w:p>
    <w:p w:rsidR="002F66E9" w:rsidRPr="002F66E9" w:rsidRDefault="002F66E9" w:rsidP="00842EED">
      <w:pPr>
        <w:spacing w:after="0" w:line="240" w:lineRule="auto"/>
        <w:jc w:val="both"/>
        <w:rPr>
          <w:rFonts w:ascii="Times New Roman" w:eastAsia="Times New Roman" w:hAnsi="Times New Roman" w:cs="Times New Roman"/>
          <w:i/>
          <w:sz w:val="24"/>
          <w:szCs w:val="24"/>
          <w:lang w:eastAsia="sr-Latn-CS"/>
        </w:rPr>
      </w:pPr>
    </w:p>
    <w:p w:rsidR="00842EED" w:rsidRPr="00887879" w:rsidRDefault="00842EED" w:rsidP="00F6634E">
      <w:pPr>
        <w:numPr>
          <w:ilvl w:val="1"/>
          <w:numId w:val="8"/>
        </w:numPr>
        <w:spacing w:after="0" w:line="240" w:lineRule="auto"/>
        <w:contextualSpacing/>
        <w:jc w:val="both"/>
        <w:rPr>
          <w:rFonts w:ascii="Times New Roman" w:eastAsia="Times New Roman" w:hAnsi="Times New Roman" w:cs="Times New Roman"/>
          <w:b/>
          <w:bCs/>
          <w:i/>
          <w:sz w:val="24"/>
          <w:szCs w:val="24"/>
          <w:lang w:val="sr-Cyrl-CS" w:eastAsia="sr-Latn-CS"/>
        </w:rPr>
      </w:pPr>
      <w:r w:rsidRPr="00887879">
        <w:rPr>
          <w:rFonts w:ascii="Times New Roman" w:eastAsia="Times New Roman" w:hAnsi="Times New Roman" w:cs="Times New Roman"/>
          <w:b/>
          <w:bCs/>
          <w:sz w:val="24"/>
          <w:szCs w:val="24"/>
          <w:lang w:val="sr-Cyrl-CS" w:eastAsia="sr-Latn-CS"/>
        </w:rPr>
        <w:t>Јавни радови</w:t>
      </w:r>
    </w:p>
    <w:p w:rsidR="007C304F" w:rsidRPr="002D495F" w:rsidRDefault="007C304F" w:rsidP="00842EED">
      <w:pPr>
        <w:spacing w:after="0" w:line="240" w:lineRule="auto"/>
        <w:jc w:val="both"/>
        <w:rPr>
          <w:rFonts w:ascii="Times New Roman" w:eastAsia="Times New Roman" w:hAnsi="Times New Roman" w:cs="Times New Roman"/>
          <w:color w:val="FF0000"/>
          <w:sz w:val="24"/>
          <w:szCs w:val="24"/>
          <w:lang w:eastAsia="sr-Latn-CS"/>
        </w:rPr>
      </w:pPr>
    </w:p>
    <w:p w:rsidR="006E4EFF" w:rsidRPr="00357B95" w:rsidRDefault="00F52692" w:rsidP="006E4EFF">
      <w:pPr>
        <w:spacing w:after="0" w:line="240" w:lineRule="auto"/>
        <w:ind w:firstLine="708"/>
        <w:jc w:val="both"/>
        <w:rPr>
          <w:rFonts w:ascii="Times New Roman" w:hAnsi="Times New Roman" w:cs="Times New Roman"/>
          <w:sz w:val="24"/>
          <w:szCs w:val="24"/>
        </w:rPr>
      </w:pPr>
      <w:r w:rsidRPr="00F52692">
        <w:rPr>
          <w:rFonts w:ascii="Times New Roman" w:eastAsia="Times New Roman" w:hAnsi="Times New Roman" w:cs="Times New Roman"/>
          <w:sz w:val="24"/>
          <w:szCs w:val="24"/>
          <w:lang w:val="sr-Cyrl-CS" w:eastAsia="sr-Latn-CS"/>
        </w:rPr>
        <w:t>На територији Града</w:t>
      </w:r>
      <w:r w:rsidRPr="00357B95">
        <w:rPr>
          <w:rFonts w:ascii="Times New Roman" w:eastAsia="Times New Roman" w:hAnsi="Times New Roman" w:cs="Times New Roman"/>
          <w:sz w:val="24"/>
          <w:szCs w:val="24"/>
          <w:lang w:val="sr-Cyrl-CS" w:eastAsia="sr-Latn-CS"/>
        </w:rPr>
        <w:t xml:space="preserve"> Ужица организоваће се </w:t>
      </w:r>
      <w:r>
        <w:rPr>
          <w:rFonts w:ascii="Times New Roman" w:eastAsia="Times New Roman" w:hAnsi="Times New Roman" w:cs="Times New Roman"/>
          <w:sz w:val="24"/>
          <w:szCs w:val="24"/>
          <w:lang w:eastAsia="sr-Latn-CS"/>
        </w:rPr>
        <w:t>J</w:t>
      </w:r>
      <w:r w:rsidRPr="00357B95">
        <w:rPr>
          <w:rFonts w:ascii="Times New Roman" w:eastAsia="Times New Roman" w:hAnsi="Times New Roman" w:cs="Times New Roman"/>
          <w:sz w:val="24"/>
          <w:szCs w:val="24"/>
          <w:lang w:val="sr-Cyrl-CS" w:eastAsia="sr-Latn-CS"/>
        </w:rPr>
        <w:t xml:space="preserve">авни радови </w:t>
      </w:r>
      <w:r>
        <w:rPr>
          <w:rFonts w:ascii="Times New Roman" w:eastAsia="Times New Roman" w:hAnsi="Times New Roman" w:cs="Times New Roman"/>
          <w:sz w:val="24"/>
          <w:szCs w:val="24"/>
          <w:lang w:val="sr-Cyrl-CS" w:eastAsia="sr-Latn-CS"/>
        </w:rPr>
        <w:t xml:space="preserve">на </w:t>
      </w:r>
      <w:r w:rsidR="00842EED" w:rsidRPr="00357B95">
        <w:rPr>
          <w:rFonts w:ascii="Times New Roman" w:eastAsia="Times New Roman" w:hAnsi="Times New Roman" w:cs="Times New Roman"/>
          <w:sz w:val="24"/>
          <w:szCs w:val="24"/>
          <w:lang w:val="sr-Cyrl-CS" w:eastAsia="sr-Latn-CS"/>
        </w:rPr>
        <w:t>којима се искључиво ангажују особе са инвалидитетом</w:t>
      </w:r>
      <w:r w:rsidR="00265101" w:rsidRPr="00357B95">
        <w:rPr>
          <w:rFonts w:ascii="Times New Roman" w:eastAsia="Times New Roman" w:hAnsi="Times New Roman" w:cs="Times New Roman"/>
          <w:sz w:val="24"/>
          <w:szCs w:val="24"/>
          <w:lang w:val="sr-Cyrl-CS" w:eastAsia="sr-Latn-CS"/>
        </w:rPr>
        <w:t>.</w:t>
      </w:r>
      <w:r w:rsidR="00265101" w:rsidRPr="00357B95">
        <w:rPr>
          <w:rFonts w:ascii="Times New Roman" w:hAnsi="Times New Roman" w:cs="Times New Roman"/>
          <w:sz w:val="24"/>
          <w:szCs w:val="24"/>
        </w:rPr>
        <w:t xml:space="preserve"> </w:t>
      </w:r>
      <w:proofErr w:type="gramStart"/>
      <w:r w:rsidR="00265101" w:rsidRPr="00357B95">
        <w:rPr>
          <w:rFonts w:ascii="Times New Roman" w:hAnsi="Times New Roman" w:cs="Times New Roman"/>
          <w:sz w:val="24"/>
          <w:szCs w:val="24"/>
        </w:rPr>
        <w:t>Ј</w:t>
      </w:r>
      <w:r w:rsidR="006E4EFF" w:rsidRPr="00357B95">
        <w:rPr>
          <w:rFonts w:ascii="Times New Roman" w:hAnsi="Times New Roman" w:cs="Times New Roman"/>
          <w:sz w:val="24"/>
          <w:szCs w:val="24"/>
        </w:rPr>
        <w:t>авни радови се могу организовати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roofErr w:type="gramEnd"/>
    </w:p>
    <w:p w:rsidR="006E4EFF" w:rsidRDefault="006E4EFF" w:rsidP="00240CDE">
      <w:pPr>
        <w:spacing w:after="0" w:line="240" w:lineRule="auto"/>
        <w:jc w:val="both"/>
        <w:rPr>
          <w:rFonts w:ascii="Times New Roman" w:eastAsia="Times New Roman" w:hAnsi="Times New Roman" w:cs="Times New Roman"/>
          <w:color w:val="FF0000"/>
          <w:sz w:val="24"/>
          <w:szCs w:val="24"/>
          <w:lang w:eastAsia="sr-Latn-CS"/>
        </w:rPr>
      </w:pPr>
      <w:proofErr w:type="gramStart"/>
      <w:r w:rsidRPr="00357B95">
        <w:rPr>
          <w:rFonts w:ascii="Times New Roman" w:hAnsi="Times New Roman" w:cs="Times New Roman"/>
          <w:sz w:val="24"/>
          <w:szCs w:val="24"/>
        </w:rPr>
        <w:t>На јавним радовима се радно ангажује најмање 3 (три) незапослене особе са инвалидитетом</w:t>
      </w:r>
      <w:r w:rsidR="00F52BD6">
        <w:rPr>
          <w:rFonts w:ascii="Times New Roman" w:hAnsi="Times New Roman" w:cs="Times New Roman"/>
          <w:sz w:val="24"/>
          <w:szCs w:val="24"/>
        </w:rPr>
        <w:t>,</w:t>
      </w:r>
      <w:r w:rsidR="00A13C8A" w:rsidRPr="002D495F">
        <w:rPr>
          <w:rFonts w:ascii="Times New Roman" w:hAnsi="Times New Roman" w:cs="Times New Roman"/>
          <w:color w:val="FF0000"/>
          <w:sz w:val="24"/>
          <w:szCs w:val="24"/>
        </w:rPr>
        <w:t xml:space="preserve"> </w:t>
      </w:r>
      <w:r w:rsidR="00A13C8A" w:rsidRPr="00F52BD6">
        <w:rPr>
          <w:rFonts w:ascii="Times New Roman" w:eastAsia="Times New Roman" w:hAnsi="Times New Roman" w:cs="Times New Roman"/>
          <w:color w:val="1D1B11" w:themeColor="background2" w:themeShade="1A"/>
          <w:sz w:val="24"/>
          <w:szCs w:val="24"/>
          <w:lang w:val="sr-Cyrl-CS" w:eastAsia="sr-Latn-CS"/>
        </w:rPr>
        <w:t>у максималном трајању од 4 месеца.</w:t>
      </w:r>
      <w:proofErr w:type="gramEnd"/>
    </w:p>
    <w:p w:rsidR="00357B95" w:rsidRPr="00C165E7" w:rsidRDefault="00357B95" w:rsidP="00240CDE">
      <w:pPr>
        <w:autoSpaceDE w:val="0"/>
        <w:autoSpaceDN w:val="0"/>
        <w:adjustRightInd w:val="0"/>
        <w:spacing w:after="0" w:line="240" w:lineRule="auto"/>
        <w:jc w:val="both"/>
        <w:rPr>
          <w:rFonts w:ascii="Times New Roman" w:hAnsi="Times New Roman" w:cs="Times New Roman"/>
          <w:b/>
          <w:sz w:val="24"/>
          <w:szCs w:val="24"/>
        </w:rPr>
      </w:pPr>
      <w:proofErr w:type="gramStart"/>
      <w:r w:rsidRPr="00C165E7">
        <w:rPr>
          <w:rFonts w:ascii="Times New Roman" w:hAnsi="Times New Roman" w:cs="Times New Roman"/>
          <w:sz w:val="24"/>
          <w:szCs w:val="24"/>
        </w:rPr>
        <w:t>Послодавац који спроводи јавне радове закључује са незапосленим уговор о радном ангажовању у складу са прописима о раду и јавним конкурсом.</w:t>
      </w:r>
      <w:proofErr w:type="gramEnd"/>
      <w:r w:rsidRPr="00C165E7">
        <w:rPr>
          <w:rFonts w:ascii="Times New Roman" w:hAnsi="Times New Roman" w:cs="Times New Roman"/>
          <w:sz w:val="24"/>
          <w:szCs w:val="24"/>
        </w:rPr>
        <w:t xml:space="preserve"> Средства намењена за организовање јавних радова користе се за:</w:t>
      </w:r>
      <w:r w:rsidRPr="00C165E7">
        <w:rPr>
          <w:rFonts w:ascii="Times New Roman" w:hAnsi="Times New Roman" w:cs="Times New Roman"/>
          <w:b/>
          <w:sz w:val="24"/>
          <w:szCs w:val="24"/>
        </w:rPr>
        <w:t xml:space="preserve"> </w:t>
      </w:r>
    </w:p>
    <w:p w:rsidR="00357B95" w:rsidRPr="00C165E7" w:rsidRDefault="00357B95" w:rsidP="00231D55">
      <w:pPr>
        <w:autoSpaceDE w:val="0"/>
        <w:autoSpaceDN w:val="0"/>
        <w:adjustRightInd w:val="0"/>
        <w:spacing w:after="0" w:line="240" w:lineRule="auto"/>
        <w:jc w:val="both"/>
        <w:rPr>
          <w:rFonts w:ascii="Times New Roman" w:hAnsi="Times New Roman" w:cs="Times New Roman"/>
          <w:iCs/>
          <w:sz w:val="24"/>
          <w:szCs w:val="24"/>
        </w:rPr>
      </w:pPr>
      <w:r w:rsidRPr="00C165E7">
        <w:rPr>
          <w:rFonts w:ascii="Times New Roman" w:hAnsi="Times New Roman" w:cs="Times New Roman"/>
          <w:sz w:val="24"/>
          <w:szCs w:val="24"/>
        </w:rPr>
        <w:t xml:space="preserve">1) </w:t>
      </w:r>
      <w:r w:rsidRPr="00F52BD6">
        <w:rPr>
          <w:rFonts w:ascii="Times New Roman" w:hAnsi="Times New Roman" w:cs="Times New Roman"/>
          <w:b/>
          <w:sz w:val="24"/>
          <w:szCs w:val="24"/>
        </w:rPr>
        <w:t>исплату накнаде за обављен посао</w:t>
      </w:r>
      <w:r w:rsidRPr="00C165E7">
        <w:rPr>
          <w:rFonts w:ascii="Times New Roman" w:hAnsi="Times New Roman" w:cs="Times New Roman"/>
          <w:sz w:val="24"/>
          <w:szCs w:val="24"/>
        </w:rPr>
        <w:t xml:space="preserve">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F52BD6" w:rsidRDefault="00357B95" w:rsidP="00231D55">
      <w:pPr>
        <w:spacing w:after="0" w:line="240" w:lineRule="auto"/>
        <w:jc w:val="both"/>
        <w:rPr>
          <w:rFonts w:ascii="Times New Roman" w:hAnsi="Times New Roman" w:cs="Times New Roman"/>
          <w:sz w:val="24"/>
          <w:szCs w:val="24"/>
        </w:rPr>
      </w:pPr>
      <w:r w:rsidRPr="00C165E7">
        <w:rPr>
          <w:rFonts w:ascii="Times New Roman" w:hAnsi="Times New Roman" w:cs="Times New Roman"/>
          <w:sz w:val="24"/>
          <w:szCs w:val="24"/>
        </w:rPr>
        <w:t xml:space="preserve">2) </w:t>
      </w:r>
      <w:proofErr w:type="gramStart"/>
      <w:r w:rsidRPr="00F52BD6">
        <w:rPr>
          <w:rFonts w:ascii="Times New Roman" w:hAnsi="Times New Roman" w:cs="Times New Roman"/>
          <w:b/>
          <w:sz w:val="24"/>
          <w:szCs w:val="24"/>
        </w:rPr>
        <w:t>накнаду</w:t>
      </w:r>
      <w:proofErr w:type="gramEnd"/>
      <w:r w:rsidRPr="00F52BD6">
        <w:rPr>
          <w:rFonts w:ascii="Times New Roman" w:hAnsi="Times New Roman" w:cs="Times New Roman"/>
          <w:b/>
          <w:sz w:val="24"/>
          <w:szCs w:val="24"/>
        </w:rPr>
        <w:t xml:space="preserve"> трошкова спровођења јавних радова послодавцу</w:t>
      </w:r>
      <w:r w:rsidR="00F52BD6">
        <w:rPr>
          <w:rFonts w:ascii="Times New Roman" w:hAnsi="Times New Roman" w:cs="Times New Roman"/>
          <w:b/>
          <w:sz w:val="24"/>
          <w:szCs w:val="24"/>
        </w:rPr>
        <w:t xml:space="preserve">, </w:t>
      </w:r>
      <w:r w:rsidR="00F52BD6" w:rsidRPr="00F52BD6">
        <w:rPr>
          <w:rFonts w:ascii="Times New Roman" w:hAnsi="Times New Roman" w:cs="Times New Roman"/>
          <w:sz w:val="24"/>
          <w:szCs w:val="24"/>
        </w:rPr>
        <w:t>у свим областима спровођења</w:t>
      </w:r>
      <w:r w:rsidR="00F52BD6">
        <w:rPr>
          <w:rFonts w:ascii="Times New Roman" w:hAnsi="Times New Roman" w:cs="Times New Roman"/>
          <w:sz w:val="24"/>
          <w:szCs w:val="24"/>
        </w:rPr>
        <w:t>, у висини од:</w:t>
      </w:r>
    </w:p>
    <w:p w:rsidR="00113C4C" w:rsidRDefault="00F52BD6" w:rsidP="002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1.000,00 динара по лицу за ја</w:t>
      </w:r>
      <w:r w:rsidR="00113C4C">
        <w:rPr>
          <w:rFonts w:ascii="Times New Roman" w:hAnsi="Times New Roman" w:cs="Times New Roman"/>
          <w:sz w:val="24"/>
          <w:szCs w:val="24"/>
        </w:rPr>
        <w:t>вне радове који трају 1 месец;</w:t>
      </w:r>
    </w:p>
    <w:p w:rsidR="00113C4C" w:rsidRDefault="00113C4C" w:rsidP="002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1.500.00 динара по лицу за јавне радове који трају 2 месеца;</w:t>
      </w:r>
    </w:p>
    <w:p w:rsidR="00357B95" w:rsidRPr="00113C4C" w:rsidRDefault="00113C4C" w:rsidP="002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2.000.00 динара по лицу за јавне радове који трају 3 и 4 месеца;</w:t>
      </w:r>
    </w:p>
    <w:p w:rsidR="00357B95" w:rsidRPr="00F52BD6" w:rsidRDefault="00357B95" w:rsidP="00231D55">
      <w:pPr>
        <w:autoSpaceDE w:val="0"/>
        <w:autoSpaceDN w:val="0"/>
        <w:adjustRightInd w:val="0"/>
        <w:spacing w:after="0" w:line="240" w:lineRule="auto"/>
        <w:jc w:val="both"/>
        <w:rPr>
          <w:rFonts w:ascii="Times New Roman" w:hAnsi="Times New Roman" w:cs="Times New Roman"/>
          <w:sz w:val="24"/>
          <w:szCs w:val="24"/>
        </w:rPr>
      </w:pPr>
      <w:r w:rsidRPr="00C165E7">
        <w:rPr>
          <w:rFonts w:ascii="Times New Roman" w:hAnsi="Times New Roman" w:cs="Times New Roman"/>
          <w:sz w:val="24"/>
          <w:szCs w:val="24"/>
        </w:rPr>
        <w:t xml:space="preserve">3) </w:t>
      </w:r>
      <w:proofErr w:type="gramStart"/>
      <w:r w:rsidRPr="00F52BD6">
        <w:rPr>
          <w:rFonts w:ascii="Times New Roman" w:hAnsi="Times New Roman" w:cs="Times New Roman"/>
          <w:b/>
          <w:sz w:val="24"/>
          <w:szCs w:val="24"/>
        </w:rPr>
        <w:t>накнаду</w:t>
      </w:r>
      <w:proofErr w:type="gramEnd"/>
      <w:r w:rsidRPr="00F52BD6">
        <w:rPr>
          <w:rFonts w:ascii="Times New Roman" w:hAnsi="Times New Roman" w:cs="Times New Roman"/>
          <w:b/>
          <w:sz w:val="24"/>
          <w:szCs w:val="24"/>
        </w:rPr>
        <w:t xml:space="preserve"> трошкова обуке</w:t>
      </w:r>
      <w:r w:rsidR="002847B7">
        <w:rPr>
          <w:rFonts w:ascii="Times New Roman" w:hAnsi="Times New Roman" w:cs="Times New Roman"/>
          <w:sz w:val="24"/>
          <w:szCs w:val="24"/>
        </w:rPr>
        <w:t xml:space="preserve"> (у </w:t>
      </w:r>
      <w:r w:rsidRPr="00C165E7">
        <w:rPr>
          <w:rFonts w:ascii="Times New Roman" w:hAnsi="Times New Roman" w:cs="Times New Roman"/>
          <w:sz w:val="24"/>
          <w:szCs w:val="24"/>
        </w:rPr>
        <w:t xml:space="preserve">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w:t>
      </w:r>
      <w:proofErr w:type="gramStart"/>
      <w:r w:rsidRPr="00C165E7">
        <w:rPr>
          <w:rFonts w:ascii="Times New Roman" w:hAnsi="Times New Roman" w:cs="Times New Roman"/>
          <w:sz w:val="24"/>
          <w:szCs w:val="24"/>
        </w:rPr>
        <w:t xml:space="preserve">По завршетку обуке лицу се издаје </w:t>
      </w:r>
      <w:r>
        <w:rPr>
          <w:rFonts w:ascii="Times New Roman" w:hAnsi="Times New Roman" w:cs="Times New Roman"/>
          <w:sz w:val="24"/>
          <w:szCs w:val="24"/>
        </w:rPr>
        <w:t xml:space="preserve">интерна </w:t>
      </w:r>
      <w:r w:rsidRPr="00C165E7">
        <w:rPr>
          <w:rFonts w:ascii="Times New Roman" w:hAnsi="Times New Roman" w:cs="Times New Roman"/>
          <w:sz w:val="24"/>
          <w:szCs w:val="24"/>
        </w:rPr>
        <w:t>потврда о стеченим компетенцијама</w:t>
      </w:r>
      <w:r w:rsidR="00F52BD6">
        <w:rPr>
          <w:rFonts w:ascii="Times New Roman" w:hAnsi="Times New Roman" w:cs="Times New Roman"/>
          <w:sz w:val="24"/>
          <w:szCs w:val="24"/>
        </w:rPr>
        <w:t xml:space="preserve"> или јавно признати органозатор активности образовања одраслих.</w:t>
      </w:r>
      <w:proofErr w:type="gramEnd"/>
    </w:p>
    <w:p w:rsidR="00842EED" w:rsidRPr="00357B95" w:rsidRDefault="00842EED" w:rsidP="00240CDE">
      <w:pPr>
        <w:spacing w:after="0" w:line="240" w:lineRule="auto"/>
        <w:jc w:val="both"/>
        <w:rPr>
          <w:rFonts w:ascii="Times New Roman" w:eastAsia="Times New Roman" w:hAnsi="Times New Roman" w:cs="Times New Roman"/>
          <w:sz w:val="24"/>
          <w:szCs w:val="24"/>
          <w:lang w:val="sr-Cyrl-CS" w:eastAsia="sr-Latn-CS"/>
        </w:rPr>
      </w:pPr>
      <w:r w:rsidRPr="00357B95">
        <w:rPr>
          <w:rFonts w:ascii="Times New Roman" w:eastAsia="Times New Roman" w:hAnsi="Times New Roman" w:cs="Times New Roman"/>
          <w:sz w:val="24"/>
          <w:szCs w:val="24"/>
          <w:lang w:val="sr-Cyrl-CS" w:eastAsia="sr-Latn-CS"/>
        </w:rPr>
        <w:t>Право учествовања у поступку организовања јавних радова имају: локалн</w:t>
      </w:r>
      <w:r w:rsidRPr="00357B95">
        <w:rPr>
          <w:rFonts w:ascii="Times New Roman" w:eastAsia="Times New Roman" w:hAnsi="Times New Roman" w:cs="Times New Roman"/>
          <w:sz w:val="24"/>
          <w:szCs w:val="24"/>
          <w:lang w:eastAsia="sr-Latn-CS"/>
        </w:rPr>
        <w:t>a</w:t>
      </w:r>
      <w:r w:rsidR="00493D42" w:rsidRPr="00357B95">
        <w:rPr>
          <w:rFonts w:ascii="Times New Roman" w:eastAsia="Times New Roman" w:hAnsi="Times New Roman" w:cs="Times New Roman"/>
          <w:sz w:val="24"/>
          <w:szCs w:val="24"/>
          <w:lang w:eastAsia="sr-Latn-CS"/>
        </w:rPr>
        <w:t xml:space="preserve"> </w:t>
      </w:r>
      <w:r w:rsidRPr="00357B95">
        <w:rPr>
          <w:rFonts w:ascii="Times New Roman" w:eastAsia="Times New Roman" w:hAnsi="Times New Roman" w:cs="Times New Roman"/>
          <w:sz w:val="24"/>
          <w:szCs w:val="24"/>
          <w:lang w:val="sr-Cyrl-CS" w:eastAsia="sr-Latn-CS"/>
        </w:rPr>
        <w:t>самоуправ</w:t>
      </w:r>
      <w:r w:rsidRPr="00357B95">
        <w:rPr>
          <w:rFonts w:ascii="Times New Roman" w:eastAsia="Times New Roman" w:hAnsi="Times New Roman" w:cs="Times New Roman"/>
          <w:sz w:val="24"/>
          <w:szCs w:val="24"/>
          <w:lang w:eastAsia="sr-Latn-CS"/>
        </w:rPr>
        <w:t>a</w:t>
      </w:r>
      <w:r w:rsidR="007D455A">
        <w:rPr>
          <w:rFonts w:ascii="Times New Roman" w:eastAsia="Times New Roman" w:hAnsi="Times New Roman" w:cs="Times New Roman"/>
          <w:sz w:val="24"/>
          <w:szCs w:val="24"/>
          <w:lang w:eastAsia="sr-Latn-CS"/>
        </w:rPr>
        <w:t>, као и</w:t>
      </w:r>
      <w:r w:rsidRPr="00357B95">
        <w:rPr>
          <w:rFonts w:ascii="Times New Roman" w:eastAsia="Times New Roman" w:hAnsi="Times New Roman" w:cs="Times New Roman"/>
          <w:sz w:val="24"/>
          <w:szCs w:val="24"/>
          <w:lang w:val="sr-Cyrl-CS" w:eastAsia="sr-Latn-CS"/>
        </w:rPr>
        <w:t xml:space="preserve"> јавне установе и јавна предузећа, привредна друштва, п</w:t>
      </w:r>
      <w:r w:rsidR="007D455A">
        <w:rPr>
          <w:rFonts w:ascii="Times New Roman" w:eastAsia="Times New Roman" w:hAnsi="Times New Roman" w:cs="Times New Roman"/>
          <w:sz w:val="24"/>
          <w:szCs w:val="24"/>
          <w:lang w:val="sr-Cyrl-CS" w:eastAsia="sr-Latn-CS"/>
        </w:rPr>
        <w:t>редузетници, задруге и удружења са територије града Ужица.</w:t>
      </w:r>
      <w:r w:rsidRPr="00357B95">
        <w:rPr>
          <w:rFonts w:ascii="Times New Roman" w:eastAsia="Times New Roman" w:hAnsi="Times New Roman" w:cs="Times New Roman"/>
          <w:sz w:val="24"/>
          <w:szCs w:val="24"/>
          <w:lang w:val="sr-Cyrl-CS" w:eastAsia="sr-Latn-CS"/>
        </w:rPr>
        <w:t xml:space="preserve"> </w:t>
      </w:r>
    </w:p>
    <w:p w:rsidR="00261B12" w:rsidRPr="00357B95" w:rsidRDefault="00842EED" w:rsidP="001E1270">
      <w:pPr>
        <w:spacing w:after="0" w:line="240" w:lineRule="auto"/>
        <w:jc w:val="both"/>
        <w:rPr>
          <w:rFonts w:ascii="Times New Roman" w:eastAsia="Times New Roman" w:hAnsi="Times New Roman" w:cs="Times New Roman"/>
          <w:sz w:val="24"/>
          <w:szCs w:val="24"/>
          <w:lang w:eastAsia="sr-Latn-CS"/>
        </w:rPr>
      </w:pPr>
      <w:r w:rsidRPr="00357B95">
        <w:rPr>
          <w:rFonts w:ascii="Times New Roman" w:eastAsia="Times New Roman" w:hAnsi="Times New Roman" w:cs="Times New Roman"/>
          <w:sz w:val="24"/>
          <w:szCs w:val="24"/>
          <w:lang w:val="sr-Cyrl-CS" w:eastAsia="sr-Latn-CS"/>
        </w:rPr>
        <w:t>Програм се реализује у складу с</w:t>
      </w:r>
      <w:r w:rsidR="001E1270" w:rsidRPr="00357B95">
        <w:rPr>
          <w:rFonts w:ascii="Times New Roman" w:eastAsia="Times New Roman" w:hAnsi="Times New Roman" w:cs="Times New Roman"/>
          <w:sz w:val="24"/>
          <w:szCs w:val="24"/>
          <w:lang w:val="sr-Cyrl-CS" w:eastAsia="sr-Latn-CS"/>
        </w:rPr>
        <w:t xml:space="preserve">а расписаним јавним конкурсом. </w:t>
      </w:r>
    </w:p>
    <w:p w:rsidR="001E1270" w:rsidRPr="00887879" w:rsidRDefault="001E1270" w:rsidP="00842EED">
      <w:pPr>
        <w:spacing w:before="60" w:after="0" w:line="240" w:lineRule="auto"/>
        <w:jc w:val="both"/>
        <w:rPr>
          <w:rFonts w:ascii="Times New Roman" w:eastAsia="Times New Roman" w:hAnsi="Times New Roman" w:cs="Times New Roman"/>
          <w:b/>
          <w:color w:val="FF0000"/>
          <w:sz w:val="24"/>
          <w:szCs w:val="24"/>
          <w:lang w:eastAsia="sr-Latn-CS"/>
        </w:rPr>
      </w:pPr>
    </w:p>
    <w:p w:rsidR="002F66E9" w:rsidRPr="002F66E9" w:rsidRDefault="002F66E9" w:rsidP="002F66E9">
      <w:pPr>
        <w:spacing w:after="0" w:line="240" w:lineRule="auto"/>
        <w:jc w:val="both"/>
        <w:rPr>
          <w:rFonts w:ascii="Times New Roman" w:hAnsi="Times New Roman" w:cs="Times New Roman"/>
          <w:b/>
          <w:sz w:val="24"/>
          <w:szCs w:val="24"/>
        </w:rPr>
      </w:pPr>
      <w:r w:rsidRPr="002F66E9">
        <w:rPr>
          <w:rFonts w:ascii="Times New Roman" w:hAnsi="Times New Roman" w:cs="Times New Roman"/>
          <w:b/>
          <w:sz w:val="24"/>
          <w:szCs w:val="24"/>
          <w:lang w:val="sr-Cyrl-CS"/>
        </w:rPr>
        <w:t xml:space="preserve">Анализа локалног тржишта рада: </w:t>
      </w:r>
    </w:p>
    <w:p w:rsidR="002F66E9" w:rsidRPr="002F66E9" w:rsidRDefault="002F66E9" w:rsidP="002F66E9">
      <w:pPr>
        <w:spacing w:after="0" w:line="240" w:lineRule="auto"/>
        <w:jc w:val="both"/>
        <w:rPr>
          <w:rFonts w:ascii="Times New Roman" w:hAnsi="Times New Roman" w:cs="Times New Roman"/>
          <w:sz w:val="24"/>
          <w:szCs w:val="24"/>
        </w:rPr>
      </w:pPr>
      <w:r w:rsidRPr="002F66E9">
        <w:rPr>
          <w:rFonts w:ascii="Times New Roman" w:hAnsi="Times New Roman" w:cs="Times New Roman"/>
          <w:sz w:val="24"/>
          <w:szCs w:val="24"/>
          <w:lang w:val="sr-Cyrl-CS"/>
        </w:rPr>
        <w:t>Евиденција незапослених – Особе са инвалидитетом према степену стручне спреме</w:t>
      </w:r>
    </w:p>
    <w:tbl>
      <w:tblPr>
        <w:tblW w:w="9269" w:type="dxa"/>
        <w:tblInd w:w="108" w:type="dxa"/>
        <w:tblLayout w:type="fixed"/>
        <w:tblLook w:val="04A0"/>
      </w:tblPr>
      <w:tblGrid>
        <w:gridCol w:w="1433"/>
        <w:gridCol w:w="743"/>
        <w:gridCol w:w="925"/>
        <w:gridCol w:w="926"/>
        <w:gridCol w:w="770"/>
        <w:gridCol w:w="617"/>
        <w:gridCol w:w="926"/>
        <w:gridCol w:w="1079"/>
        <w:gridCol w:w="1850"/>
      </w:tblGrid>
      <w:tr w:rsidR="002F66E9" w:rsidRPr="000B3B89" w:rsidTr="002F66E9">
        <w:trPr>
          <w:trHeight w:val="3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6E9" w:rsidRPr="000B3B89" w:rsidRDefault="002F66E9" w:rsidP="00DE2EE0">
            <w:pPr>
              <w:spacing w:after="0" w:line="240" w:lineRule="auto"/>
              <w:rPr>
                <w:rFonts w:ascii="Times New Roman" w:eastAsia="Times New Roman" w:hAnsi="Times New Roman" w:cs="Times New Roman"/>
                <w:b/>
                <w:bCs/>
                <w:sz w:val="24"/>
                <w:szCs w:val="24"/>
              </w:rPr>
            </w:pPr>
            <w:r w:rsidRPr="000B3B89">
              <w:rPr>
                <w:rFonts w:ascii="Times New Roman" w:eastAsia="Times New Roman" w:hAnsi="Times New Roman" w:cs="Times New Roman"/>
                <w:b/>
                <w:bCs/>
                <w:sz w:val="24"/>
                <w:szCs w:val="24"/>
                <w:lang w:val="sr-Latn-CS" w:eastAsia="sr-Latn-CS"/>
              </w:rPr>
              <w:t xml:space="preserve">УКУПНО </w:t>
            </w:r>
          </w:p>
        </w:tc>
        <w:tc>
          <w:tcPr>
            <w:tcW w:w="743"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eastAsia="sr-Latn-CS"/>
              </w:rPr>
            </w:pPr>
            <w:r w:rsidRPr="000B3B89">
              <w:rPr>
                <w:rFonts w:ascii="Times New Roman" w:eastAsia="Times New Roman" w:hAnsi="Times New Roman" w:cs="Times New Roman"/>
                <w:sz w:val="24"/>
                <w:szCs w:val="24"/>
                <w:lang w:eastAsia="sr-Latn-CS"/>
              </w:rPr>
              <w:t>I</w:t>
            </w:r>
          </w:p>
        </w:tc>
        <w:tc>
          <w:tcPr>
            <w:tcW w:w="925"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II</w:t>
            </w:r>
          </w:p>
        </w:tc>
        <w:tc>
          <w:tcPr>
            <w:tcW w:w="926"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eastAsia="sr-Latn-CS"/>
              </w:rPr>
              <w:t>III</w:t>
            </w:r>
          </w:p>
        </w:tc>
        <w:tc>
          <w:tcPr>
            <w:tcW w:w="770"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eastAsia="sr-Latn-CS"/>
              </w:rPr>
              <w:t>IV</w:t>
            </w:r>
          </w:p>
        </w:tc>
        <w:tc>
          <w:tcPr>
            <w:tcW w:w="617"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eastAsia="sr-Latn-CS"/>
              </w:rPr>
              <w:t>V</w:t>
            </w:r>
          </w:p>
        </w:tc>
        <w:tc>
          <w:tcPr>
            <w:tcW w:w="926"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eastAsia="sr-Latn-CS"/>
              </w:rPr>
              <w:t>VI-1</w:t>
            </w:r>
          </w:p>
        </w:tc>
        <w:tc>
          <w:tcPr>
            <w:tcW w:w="1079" w:type="dxa"/>
            <w:tcBorders>
              <w:top w:val="single" w:sz="4" w:space="0" w:color="auto"/>
              <w:left w:val="nil"/>
              <w:bottom w:val="single" w:sz="4" w:space="0" w:color="auto"/>
              <w:right w:val="single" w:sz="4" w:space="0" w:color="auto"/>
            </w:tcBorders>
            <w:shd w:val="clear" w:color="auto" w:fill="auto"/>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eastAsia="sr-Latn-CS"/>
              </w:rPr>
              <w:t>VI-2</w:t>
            </w:r>
          </w:p>
        </w:tc>
        <w:tc>
          <w:tcPr>
            <w:tcW w:w="1850" w:type="dxa"/>
            <w:tcBorders>
              <w:top w:val="single" w:sz="4" w:space="0" w:color="auto"/>
              <w:left w:val="nil"/>
              <w:bottom w:val="single" w:sz="4" w:space="0" w:color="auto"/>
              <w:right w:val="single" w:sz="4" w:space="0" w:color="auto"/>
            </w:tcBorders>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eastAsia="sr-Latn-CS"/>
              </w:rPr>
              <w:t>VII-1</w:t>
            </w:r>
          </w:p>
        </w:tc>
      </w:tr>
      <w:tr w:rsidR="002F66E9" w:rsidRPr="000B3B89" w:rsidTr="002F66E9">
        <w:trPr>
          <w:trHeight w:val="32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F66E9" w:rsidRPr="000B3B89" w:rsidRDefault="002F66E9" w:rsidP="00DE2EE0">
            <w:pPr>
              <w:spacing w:after="0" w:line="240" w:lineRule="auto"/>
              <w:jc w:val="center"/>
              <w:rPr>
                <w:rFonts w:ascii="Times New Roman" w:eastAsia="Times New Roman" w:hAnsi="Times New Roman" w:cs="Times New Roman"/>
                <w:b/>
                <w:bCs/>
                <w:sz w:val="24"/>
                <w:szCs w:val="24"/>
                <w:lang w:val="sr-Latn-CS" w:eastAsia="sr-Latn-CS"/>
              </w:rPr>
            </w:pPr>
            <w:r w:rsidRPr="000B3B89">
              <w:rPr>
                <w:rFonts w:ascii="Times New Roman" w:eastAsia="Times New Roman" w:hAnsi="Times New Roman" w:cs="Times New Roman"/>
                <w:b/>
                <w:bCs/>
                <w:sz w:val="24"/>
                <w:szCs w:val="24"/>
                <w:lang w:val="sr-Latn-CS" w:eastAsia="sr-Latn-CS"/>
              </w:rPr>
              <w:t>177</w:t>
            </w:r>
          </w:p>
        </w:tc>
        <w:tc>
          <w:tcPr>
            <w:tcW w:w="743"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47</w:t>
            </w:r>
          </w:p>
        </w:tc>
        <w:tc>
          <w:tcPr>
            <w:tcW w:w="925"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18</w:t>
            </w:r>
          </w:p>
        </w:tc>
        <w:tc>
          <w:tcPr>
            <w:tcW w:w="926"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50</w:t>
            </w:r>
          </w:p>
        </w:tc>
        <w:tc>
          <w:tcPr>
            <w:tcW w:w="770"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45</w:t>
            </w:r>
          </w:p>
        </w:tc>
        <w:tc>
          <w:tcPr>
            <w:tcW w:w="617"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2</w:t>
            </w:r>
          </w:p>
        </w:tc>
        <w:tc>
          <w:tcPr>
            <w:tcW w:w="926"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7</w:t>
            </w:r>
          </w:p>
        </w:tc>
        <w:tc>
          <w:tcPr>
            <w:tcW w:w="1079" w:type="dxa"/>
            <w:tcBorders>
              <w:top w:val="nil"/>
              <w:left w:val="nil"/>
              <w:bottom w:val="single" w:sz="4" w:space="0" w:color="auto"/>
              <w:right w:val="single" w:sz="4" w:space="0" w:color="auto"/>
            </w:tcBorders>
            <w:shd w:val="clear" w:color="auto" w:fill="auto"/>
            <w:vAlign w:val="center"/>
            <w:hideMark/>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4</w:t>
            </w:r>
          </w:p>
        </w:tc>
        <w:tc>
          <w:tcPr>
            <w:tcW w:w="1850" w:type="dxa"/>
            <w:tcBorders>
              <w:top w:val="nil"/>
              <w:left w:val="nil"/>
              <w:bottom w:val="single" w:sz="4" w:space="0" w:color="auto"/>
              <w:right w:val="single" w:sz="4" w:space="0" w:color="auto"/>
            </w:tcBorders>
            <w:vAlign w:val="center"/>
          </w:tcPr>
          <w:p w:rsidR="002F66E9" w:rsidRPr="000B3B89" w:rsidRDefault="002F66E9" w:rsidP="00DE2EE0">
            <w:pPr>
              <w:spacing w:after="0" w:line="240" w:lineRule="auto"/>
              <w:jc w:val="center"/>
              <w:rPr>
                <w:rFonts w:ascii="Times New Roman" w:eastAsia="Times New Roman" w:hAnsi="Times New Roman" w:cs="Times New Roman"/>
                <w:sz w:val="24"/>
                <w:szCs w:val="24"/>
                <w:lang w:val="sr-Latn-CS" w:eastAsia="sr-Latn-CS"/>
              </w:rPr>
            </w:pPr>
            <w:r w:rsidRPr="000B3B89">
              <w:rPr>
                <w:rFonts w:ascii="Times New Roman" w:eastAsia="Times New Roman" w:hAnsi="Times New Roman" w:cs="Times New Roman"/>
                <w:sz w:val="24"/>
                <w:szCs w:val="24"/>
                <w:lang w:val="sr-Latn-CS" w:eastAsia="sr-Latn-CS"/>
              </w:rPr>
              <w:t>4</w:t>
            </w:r>
          </w:p>
        </w:tc>
      </w:tr>
    </w:tbl>
    <w:p w:rsidR="002F66E9" w:rsidRPr="002F66E9" w:rsidRDefault="002F66E9" w:rsidP="002F66E9">
      <w:pPr>
        <w:jc w:val="both"/>
        <w:rPr>
          <w:rFonts w:ascii="Times New Roman" w:hAnsi="Times New Roman" w:cs="Times New Roman"/>
          <w:i/>
          <w:sz w:val="24"/>
          <w:szCs w:val="24"/>
        </w:rPr>
      </w:pPr>
      <w:r w:rsidRPr="002F66E9">
        <w:rPr>
          <w:rFonts w:ascii="Times New Roman" w:hAnsi="Times New Roman" w:cs="Times New Roman"/>
          <w:i/>
          <w:sz w:val="24"/>
          <w:szCs w:val="24"/>
        </w:rPr>
        <w:t>Табела 14.</w:t>
      </w:r>
    </w:p>
    <w:p w:rsidR="004D3FC4" w:rsidRPr="002F66E9" w:rsidRDefault="00B90458" w:rsidP="00B90458">
      <w:pPr>
        <w:pStyle w:val="ListParagraph"/>
        <w:numPr>
          <w:ilvl w:val="1"/>
          <w:numId w:val="8"/>
        </w:numPr>
        <w:jc w:val="both"/>
        <w:rPr>
          <w:b/>
        </w:rPr>
      </w:pPr>
      <w:r w:rsidRPr="002F66E9">
        <w:rPr>
          <w:b/>
        </w:rPr>
        <w:t>Јавни радови за лица Ромске националности</w:t>
      </w:r>
      <w:r w:rsidR="00A213D6">
        <w:rPr>
          <w:b/>
        </w:rPr>
        <w:t xml:space="preserve"> </w:t>
      </w:r>
    </w:p>
    <w:p w:rsidR="00B90458" w:rsidRPr="002F66E9" w:rsidRDefault="00B90458" w:rsidP="00B90458">
      <w:pPr>
        <w:pStyle w:val="ListParagraph"/>
        <w:ind w:left="360"/>
        <w:jc w:val="both"/>
        <w:rPr>
          <w:b/>
        </w:rPr>
      </w:pPr>
    </w:p>
    <w:p w:rsidR="00B90458" w:rsidRPr="002F66E9" w:rsidRDefault="00B90458" w:rsidP="00231D55">
      <w:pPr>
        <w:pStyle w:val="NoSpacing"/>
        <w:ind w:firstLine="720"/>
        <w:jc w:val="both"/>
      </w:pPr>
      <w:r w:rsidRPr="002F66E9">
        <w:rPr>
          <w:lang w:val="sr-Cyrl-CS"/>
        </w:rPr>
        <w:t>У складу са расположивим средствима Града и средствима донатора</w:t>
      </w:r>
      <w:r w:rsidR="00A213D6">
        <w:rPr>
          <w:lang w:val="sr-Cyrl-CS"/>
        </w:rPr>
        <w:t xml:space="preserve">, у 2023. години </w:t>
      </w:r>
      <w:r w:rsidRPr="002F66E9">
        <w:rPr>
          <w:lang w:val="sr-Cyrl-CS"/>
        </w:rPr>
        <w:t xml:space="preserve">на територији Града Ужица организоваће се </w:t>
      </w:r>
      <w:r w:rsidRPr="002F66E9">
        <w:t>J</w:t>
      </w:r>
      <w:r w:rsidRPr="002F66E9">
        <w:rPr>
          <w:lang w:val="sr-Cyrl-CS"/>
        </w:rPr>
        <w:t xml:space="preserve">авни радови на којима се ангажују лица Ромске националности. </w:t>
      </w:r>
      <w:r w:rsidRPr="002F66E9">
        <w:t xml:space="preserve">Јавни радови се могу организовати у области социјалне заштите и хуманитарног рада, одржавања и обнављања јавне инфраструктуре, одржавања и заштите животне средине и природе. Мера ће се реализовати </w:t>
      </w:r>
      <w:r w:rsidRPr="002F66E9">
        <w:lastRenderedPageBreak/>
        <w:t>закључивањем Споразума о техничкој сарадњи са Националном службом за запошљавање, која ће вршити стручну и техничку подршку у реализацији мера.</w:t>
      </w:r>
    </w:p>
    <w:p w:rsidR="00B90458" w:rsidRPr="002F66E9" w:rsidRDefault="00B90458" w:rsidP="00B90458">
      <w:pPr>
        <w:pStyle w:val="NoSpacing"/>
        <w:jc w:val="both"/>
      </w:pPr>
    </w:p>
    <w:p w:rsidR="00C22472" w:rsidRPr="002F66E9" w:rsidRDefault="00B90458" w:rsidP="00B90458">
      <w:pPr>
        <w:jc w:val="both"/>
        <w:rPr>
          <w:rFonts w:ascii="Times New Roman" w:hAnsi="Times New Roman" w:cs="Times New Roman"/>
          <w:b/>
          <w:bCs/>
          <w:iCs/>
          <w:sz w:val="24"/>
          <w:szCs w:val="24"/>
          <w:lang w:val="sr-Cyrl-CS"/>
        </w:rPr>
      </w:pPr>
      <w:r w:rsidRPr="002F66E9">
        <w:rPr>
          <w:rFonts w:ascii="Times New Roman" w:hAnsi="Times New Roman" w:cs="Times New Roman"/>
          <w:b/>
          <w:bCs/>
          <w:iCs/>
          <w:sz w:val="24"/>
          <w:szCs w:val="24"/>
          <w:lang w:val="sr-Cyrl-CS"/>
        </w:rPr>
        <w:t xml:space="preserve">6.6 </w:t>
      </w:r>
      <w:r w:rsidR="00113C4C" w:rsidRPr="002F66E9">
        <w:rPr>
          <w:rFonts w:ascii="Times New Roman" w:hAnsi="Times New Roman" w:cs="Times New Roman"/>
          <w:b/>
          <w:bCs/>
          <w:iCs/>
          <w:sz w:val="24"/>
          <w:szCs w:val="24"/>
          <w:lang w:val="sr-Cyrl-CS"/>
        </w:rPr>
        <w:t>Програми и мере а</w:t>
      </w:r>
      <w:r w:rsidR="00644136" w:rsidRPr="002F66E9">
        <w:rPr>
          <w:rFonts w:ascii="Times New Roman" w:hAnsi="Times New Roman" w:cs="Times New Roman"/>
          <w:b/>
          <w:bCs/>
          <w:iCs/>
          <w:sz w:val="24"/>
          <w:szCs w:val="24"/>
          <w:lang w:val="sr-Cyrl-CS"/>
        </w:rPr>
        <w:t>ктивне политике запошљавања који</w:t>
      </w:r>
      <w:r w:rsidR="00113C4C" w:rsidRPr="002F66E9">
        <w:rPr>
          <w:rFonts w:ascii="Times New Roman" w:hAnsi="Times New Roman" w:cs="Times New Roman"/>
          <w:b/>
          <w:bCs/>
          <w:iCs/>
          <w:sz w:val="24"/>
          <w:szCs w:val="24"/>
          <w:lang w:val="sr-Cyrl-CS"/>
        </w:rPr>
        <w:t xml:space="preserve"> ће се реализовати према потребама локалног тржишта рада</w:t>
      </w:r>
    </w:p>
    <w:p w:rsidR="00AD2328" w:rsidRPr="002F66E9" w:rsidRDefault="00C443B6" w:rsidP="00231D55">
      <w:pPr>
        <w:pStyle w:val="NoSpacing"/>
        <w:ind w:firstLine="720"/>
        <w:jc w:val="both"/>
      </w:pPr>
      <w:r w:rsidRPr="002F66E9">
        <w:t xml:space="preserve">Град Ужице ће на основу стања и потреба </w:t>
      </w:r>
      <w:r w:rsidR="00694231" w:rsidRPr="002F66E9">
        <w:t xml:space="preserve">локалног </w:t>
      </w:r>
      <w:r w:rsidRPr="002F66E9">
        <w:t>тржиш</w:t>
      </w:r>
      <w:r w:rsidR="00694231" w:rsidRPr="002F66E9">
        <w:t>та</w:t>
      </w:r>
      <w:r w:rsidRPr="002F66E9">
        <w:t xml:space="preserve"> рада, а у складу са расположовим финансијским средствима у 2022. и 2023. години финансирати програме и мере активне политике запошљавања</w:t>
      </w:r>
      <w:r w:rsidR="00BC3DA4" w:rsidRPr="002F66E9">
        <w:t>,</w:t>
      </w:r>
      <w:r w:rsidR="00B71F5B" w:rsidRPr="002F66E9">
        <w:t xml:space="preserve"> закључивањем </w:t>
      </w:r>
      <w:r w:rsidR="00201850" w:rsidRPr="002F66E9">
        <w:t>С</w:t>
      </w:r>
      <w:r w:rsidR="00B71F5B" w:rsidRPr="002F66E9">
        <w:t xml:space="preserve">поразума </w:t>
      </w:r>
      <w:r w:rsidR="00D44030" w:rsidRPr="002F66E9">
        <w:t xml:space="preserve">о техничкој сарадњи </w:t>
      </w:r>
      <w:r w:rsidR="00B71F5B" w:rsidRPr="002F66E9">
        <w:t xml:space="preserve">са Националном службом за запошљавање, која ће вршити </w:t>
      </w:r>
      <w:r w:rsidR="00113C4C" w:rsidRPr="002F66E9">
        <w:t>стручну и техничку подршку</w:t>
      </w:r>
      <w:r w:rsidR="00AC2BC7" w:rsidRPr="002F66E9">
        <w:t xml:space="preserve"> </w:t>
      </w:r>
      <w:r w:rsidR="00B71F5B" w:rsidRPr="002F66E9">
        <w:t xml:space="preserve">у </w:t>
      </w:r>
      <w:r w:rsidR="00D00209" w:rsidRPr="002F66E9">
        <w:t>реализацији</w:t>
      </w:r>
      <w:r w:rsidR="00B71F5B" w:rsidRPr="002F66E9">
        <w:t xml:space="preserve"> мера.</w:t>
      </w:r>
    </w:p>
    <w:p w:rsidR="00455891" w:rsidRPr="002F66E9" w:rsidRDefault="00455891" w:rsidP="007D0C5B">
      <w:pPr>
        <w:spacing w:after="0" w:line="240" w:lineRule="auto"/>
        <w:jc w:val="both"/>
        <w:rPr>
          <w:rFonts w:ascii="Times New Roman" w:eastAsia="Times New Roman" w:hAnsi="Times New Roman" w:cs="Times New Roman"/>
          <w:sz w:val="24"/>
          <w:szCs w:val="24"/>
        </w:rPr>
      </w:pPr>
    </w:p>
    <w:bookmarkEnd w:id="9"/>
    <w:p w:rsidR="00842EED" w:rsidRPr="00A17180" w:rsidRDefault="006C60C1" w:rsidP="00F6634E">
      <w:pPr>
        <w:keepNext/>
        <w:numPr>
          <w:ilvl w:val="0"/>
          <w:numId w:val="6"/>
        </w:numPr>
        <w:spacing w:after="0" w:line="240" w:lineRule="auto"/>
        <w:outlineLvl w:val="1"/>
        <w:rPr>
          <w:rFonts w:ascii="Times New Roman" w:eastAsia="Batang" w:hAnsi="Times New Roman" w:cs="Times New Roman"/>
          <w:b/>
          <w:bCs/>
          <w:iCs/>
          <w:sz w:val="24"/>
          <w:szCs w:val="24"/>
          <w:lang w:val="sr-Cyrl-CS" w:eastAsia="sr-Latn-CS"/>
        </w:rPr>
      </w:pPr>
      <w:r>
        <w:rPr>
          <w:rFonts w:ascii="Times New Roman" w:eastAsia="Batang" w:hAnsi="Times New Roman" w:cs="Times New Roman"/>
          <w:b/>
          <w:bCs/>
          <w:iCs/>
          <w:sz w:val="24"/>
          <w:szCs w:val="24"/>
          <w:lang w:val="sr-Cyrl-CS" w:eastAsia="sr-Latn-CS"/>
        </w:rPr>
        <w:t>ФИНАНСИЈСКИ ОКВИР И ИЗВОРИ ФИНАНСИРАЊА ПРОГРАМА И МЕРА</w:t>
      </w:r>
    </w:p>
    <w:p w:rsidR="00A17180" w:rsidRPr="00FF6E81" w:rsidRDefault="00A17180" w:rsidP="00A17180">
      <w:pPr>
        <w:keepNext/>
        <w:spacing w:after="0" w:line="240" w:lineRule="auto"/>
        <w:outlineLvl w:val="1"/>
        <w:rPr>
          <w:rFonts w:ascii="Times New Roman" w:eastAsia="Batang" w:hAnsi="Times New Roman" w:cs="Times New Roman"/>
          <w:b/>
          <w:bCs/>
          <w:iCs/>
          <w:sz w:val="24"/>
          <w:szCs w:val="24"/>
          <w:lang w:val="sr-Cyrl-CS" w:eastAsia="sr-Latn-CS"/>
        </w:rPr>
      </w:pPr>
    </w:p>
    <w:p w:rsidR="006C60C1" w:rsidRPr="00B8321F" w:rsidRDefault="006C60C1" w:rsidP="006C60C1">
      <w:pPr>
        <w:spacing w:after="0" w:line="240" w:lineRule="auto"/>
        <w:ind w:firstLine="720"/>
        <w:jc w:val="both"/>
        <w:rPr>
          <w:rFonts w:ascii="Times New Roman" w:eastAsia="Batang" w:hAnsi="Times New Roman" w:cs="Times New Roman"/>
          <w:sz w:val="24"/>
          <w:szCs w:val="24"/>
          <w:lang w:val="sr-Cyrl-CS" w:eastAsia="sr-Latn-CS"/>
        </w:rPr>
      </w:pPr>
      <w:r w:rsidRPr="00B8321F">
        <w:rPr>
          <w:rFonts w:ascii="Times New Roman" w:eastAsia="Batang" w:hAnsi="Times New Roman" w:cs="Times New Roman"/>
          <w:sz w:val="24"/>
          <w:szCs w:val="24"/>
          <w:lang w:val="sr-Cyrl-CS" w:eastAsia="sr-Latn-CS"/>
        </w:rPr>
        <w:t>Средства за реализацију мера активне политике запошљавања планирана су  Одлуком о буџету града Ужица за 202</w:t>
      </w:r>
      <w:r w:rsidRPr="00B8321F">
        <w:rPr>
          <w:rFonts w:ascii="Times New Roman" w:eastAsia="Batang" w:hAnsi="Times New Roman" w:cs="Times New Roman"/>
          <w:sz w:val="24"/>
          <w:szCs w:val="24"/>
          <w:lang w:eastAsia="sr-Latn-CS"/>
        </w:rPr>
        <w:t>2</w:t>
      </w:r>
      <w:r w:rsidRPr="00B8321F">
        <w:rPr>
          <w:rFonts w:ascii="Times New Roman" w:eastAsia="Batang" w:hAnsi="Times New Roman" w:cs="Times New Roman"/>
          <w:sz w:val="24"/>
          <w:szCs w:val="24"/>
          <w:lang w:val="sr-Cyrl-CS" w:eastAsia="sr-Latn-CS"/>
        </w:rPr>
        <w:t xml:space="preserve">. годину у износу од </w:t>
      </w:r>
      <w:r w:rsidRPr="00B8321F">
        <w:rPr>
          <w:rFonts w:ascii="Times New Roman" w:eastAsia="Batang" w:hAnsi="Times New Roman" w:cs="Times New Roman"/>
          <w:sz w:val="24"/>
          <w:szCs w:val="24"/>
          <w:lang w:eastAsia="sr-Latn-CS"/>
        </w:rPr>
        <w:t>9</w:t>
      </w:r>
      <w:r w:rsidRPr="00B8321F">
        <w:rPr>
          <w:rFonts w:ascii="Times New Roman" w:eastAsia="Batang" w:hAnsi="Times New Roman" w:cs="Times New Roman"/>
          <w:sz w:val="24"/>
          <w:szCs w:val="24"/>
          <w:lang w:val="sr-Cyrl-CS" w:eastAsia="sr-Latn-CS"/>
        </w:rPr>
        <w:t xml:space="preserve">.000.000 динара. </w:t>
      </w:r>
    </w:p>
    <w:p w:rsidR="00AA596E" w:rsidRDefault="006C60C1" w:rsidP="00AA596E">
      <w:pPr>
        <w:spacing w:after="0" w:line="240" w:lineRule="auto"/>
        <w:jc w:val="both"/>
        <w:rPr>
          <w:rFonts w:ascii="Times New Roman" w:eastAsia="Batang" w:hAnsi="Times New Roman" w:cs="Times New Roman"/>
          <w:sz w:val="24"/>
          <w:szCs w:val="24"/>
          <w:lang w:val="sr-Cyrl-CS" w:eastAsia="sr-Latn-CS"/>
        </w:rPr>
      </w:pPr>
      <w:proofErr w:type="gramStart"/>
      <w:r w:rsidRPr="00B8321F">
        <w:rPr>
          <w:rFonts w:ascii="Times New Roman" w:eastAsia="Batang" w:hAnsi="Times New Roman" w:cs="Times New Roman"/>
          <w:sz w:val="24"/>
          <w:szCs w:val="24"/>
          <w:lang w:eastAsia="sr-Latn-CS"/>
        </w:rPr>
        <w:t xml:space="preserve">Процењена вредност </w:t>
      </w:r>
      <w:r w:rsidR="00231D55">
        <w:rPr>
          <w:rFonts w:ascii="Times New Roman" w:eastAsia="Batang" w:hAnsi="Times New Roman" w:cs="Times New Roman"/>
          <w:sz w:val="24"/>
          <w:szCs w:val="24"/>
          <w:lang w:eastAsia="sr-Latn-CS"/>
        </w:rPr>
        <w:t xml:space="preserve">финансијских </w:t>
      </w:r>
      <w:r w:rsidRPr="00B8321F">
        <w:rPr>
          <w:rFonts w:ascii="Times New Roman" w:eastAsia="Batang" w:hAnsi="Times New Roman" w:cs="Times New Roman"/>
          <w:sz w:val="24"/>
          <w:szCs w:val="24"/>
          <w:lang w:eastAsia="sr-Latn-CS"/>
        </w:rPr>
        <w:t>ср</w:t>
      </w:r>
      <w:r w:rsidR="00B8321F" w:rsidRPr="00B8321F">
        <w:rPr>
          <w:rFonts w:ascii="Times New Roman" w:eastAsia="Batang" w:hAnsi="Times New Roman" w:cs="Times New Roman"/>
          <w:sz w:val="24"/>
          <w:szCs w:val="24"/>
          <w:lang w:eastAsia="sr-Latn-CS"/>
        </w:rPr>
        <w:t>е</w:t>
      </w:r>
      <w:r w:rsidRPr="00B8321F">
        <w:rPr>
          <w:rFonts w:ascii="Times New Roman" w:eastAsia="Batang" w:hAnsi="Times New Roman" w:cs="Times New Roman"/>
          <w:sz w:val="24"/>
          <w:szCs w:val="24"/>
          <w:lang w:eastAsia="sr-Latn-CS"/>
        </w:rPr>
        <w:t>дстава</w:t>
      </w:r>
      <w:r w:rsidR="00231D55">
        <w:rPr>
          <w:rFonts w:ascii="Times New Roman" w:eastAsia="Batang" w:hAnsi="Times New Roman" w:cs="Times New Roman"/>
          <w:sz w:val="24"/>
          <w:szCs w:val="24"/>
          <w:lang w:eastAsia="sr-Latn-CS"/>
        </w:rPr>
        <w:t xml:space="preserve"> града Ужица</w:t>
      </w:r>
      <w:r w:rsidRPr="00B8321F">
        <w:rPr>
          <w:rFonts w:ascii="Times New Roman" w:eastAsia="Batang" w:hAnsi="Times New Roman" w:cs="Times New Roman"/>
          <w:sz w:val="24"/>
          <w:szCs w:val="24"/>
          <w:lang w:eastAsia="sr-Latn-CS"/>
        </w:rPr>
        <w:t xml:space="preserve"> </w:t>
      </w:r>
      <w:r w:rsidR="004F31E9" w:rsidRPr="00B8321F">
        <w:rPr>
          <w:rFonts w:ascii="Times New Roman" w:eastAsia="Batang" w:hAnsi="Times New Roman" w:cs="Times New Roman"/>
          <w:sz w:val="24"/>
          <w:szCs w:val="24"/>
          <w:lang w:eastAsia="sr-Latn-CS"/>
        </w:rPr>
        <w:t xml:space="preserve">за </w:t>
      </w:r>
      <w:r w:rsidR="004F31E9">
        <w:rPr>
          <w:rFonts w:ascii="Times New Roman" w:eastAsia="Batang" w:hAnsi="Times New Roman" w:cs="Times New Roman"/>
          <w:sz w:val="24"/>
          <w:szCs w:val="24"/>
          <w:lang w:eastAsia="sr-Latn-CS"/>
        </w:rPr>
        <w:t xml:space="preserve">имплементацију Акционим планом предвиђених мера </w:t>
      </w:r>
      <w:r w:rsidR="004F31E9" w:rsidRPr="00B8321F">
        <w:rPr>
          <w:rFonts w:ascii="Times New Roman" w:eastAsia="Batang" w:hAnsi="Times New Roman" w:cs="Times New Roman"/>
          <w:sz w:val="24"/>
          <w:szCs w:val="24"/>
          <w:lang w:eastAsia="sr-Latn-CS"/>
        </w:rPr>
        <w:t xml:space="preserve">активне </w:t>
      </w:r>
      <w:r w:rsidR="004F31E9" w:rsidRPr="00B8321F">
        <w:rPr>
          <w:rFonts w:ascii="Times New Roman" w:eastAsia="Batang" w:hAnsi="Times New Roman" w:cs="Times New Roman"/>
          <w:sz w:val="24"/>
          <w:szCs w:val="24"/>
          <w:lang w:val="sr-Cyrl-CS" w:eastAsia="sr-Latn-CS"/>
        </w:rPr>
        <w:t>политике запошљавања у 2023.</w:t>
      </w:r>
      <w:proofErr w:type="gramEnd"/>
      <w:r w:rsidR="004F31E9" w:rsidRPr="00B8321F">
        <w:rPr>
          <w:rFonts w:ascii="Times New Roman" w:eastAsia="Batang" w:hAnsi="Times New Roman" w:cs="Times New Roman"/>
          <w:sz w:val="24"/>
          <w:szCs w:val="24"/>
          <w:lang w:val="sr-Cyrl-CS" w:eastAsia="sr-Latn-CS"/>
        </w:rPr>
        <w:t xml:space="preserve"> години</w:t>
      </w:r>
      <w:r w:rsidR="004F31E9">
        <w:rPr>
          <w:rFonts w:ascii="Times New Roman" w:eastAsia="Batang" w:hAnsi="Times New Roman" w:cs="Times New Roman"/>
          <w:sz w:val="24"/>
          <w:szCs w:val="24"/>
          <w:lang w:eastAsia="sr-Latn-CS"/>
        </w:rPr>
        <w:t xml:space="preserve">, </w:t>
      </w:r>
      <w:r w:rsidRPr="00B8321F">
        <w:rPr>
          <w:rFonts w:ascii="Times New Roman" w:eastAsia="Batang" w:hAnsi="Times New Roman" w:cs="Times New Roman"/>
          <w:sz w:val="24"/>
          <w:szCs w:val="24"/>
          <w:lang w:val="sr-Cyrl-CS" w:eastAsia="sr-Latn-CS"/>
        </w:rPr>
        <w:t>је 10.000.000,00 динара.</w:t>
      </w:r>
      <w:r w:rsidR="00AA596E" w:rsidRPr="00B8321F">
        <w:rPr>
          <w:rFonts w:ascii="Times New Roman" w:eastAsia="Batang" w:hAnsi="Times New Roman" w:cs="Times New Roman"/>
          <w:sz w:val="24"/>
          <w:szCs w:val="24"/>
          <w:lang w:val="sr-Cyrl-CS" w:eastAsia="sr-Latn-CS"/>
        </w:rPr>
        <w:t xml:space="preserve"> </w:t>
      </w:r>
    </w:p>
    <w:p w:rsidR="00231D55" w:rsidRPr="00B8321F" w:rsidRDefault="00231D55" w:rsidP="00AA596E">
      <w:pPr>
        <w:spacing w:after="0" w:line="240" w:lineRule="auto"/>
        <w:jc w:val="both"/>
        <w:rPr>
          <w:rFonts w:ascii="Times New Roman" w:eastAsia="Batang" w:hAnsi="Times New Roman" w:cs="Times New Roman"/>
          <w:sz w:val="24"/>
          <w:szCs w:val="24"/>
          <w:lang w:val="sr-Cyrl-CS" w:eastAsia="sr-Latn-CS"/>
        </w:rPr>
      </w:pPr>
    </w:p>
    <w:p w:rsidR="00AA596E" w:rsidRPr="00B8321F" w:rsidRDefault="00AA596E" w:rsidP="00AA596E">
      <w:pPr>
        <w:spacing w:after="0" w:line="240" w:lineRule="auto"/>
        <w:jc w:val="both"/>
        <w:rPr>
          <w:rFonts w:ascii="Times New Roman" w:eastAsia="Batang" w:hAnsi="Times New Roman" w:cs="Times New Roman"/>
          <w:sz w:val="24"/>
          <w:szCs w:val="24"/>
          <w:lang w:val="sr-Cyrl-CS" w:eastAsia="sr-Latn-CS"/>
        </w:rPr>
      </w:pPr>
      <w:r w:rsidRPr="00B8321F">
        <w:rPr>
          <w:rFonts w:ascii="Times New Roman" w:eastAsia="Batang" w:hAnsi="Times New Roman" w:cs="Times New Roman"/>
          <w:sz w:val="24"/>
          <w:szCs w:val="24"/>
          <w:lang w:val="sr-Cyrl-CS" w:eastAsia="sr-Latn-CS"/>
        </w:rPr>
        <w:t xml:space="preserve">С обзиром да су потребе за спровођење мера активне политике запошљавања на територији града Ужица много веће, а имајући у виду досадашње резултате у овој области, локалана самоуправа  ће </w:t>
      </w:r>
      <w:r w:rsidR="00E904F3">
        <w:rPr>
          <w:rFonts w:ascii="Times New Roman" w:eastAsia="Batang" w:hAnsi="Times New Roman" w:cs="Times New Roman"/>
          <w:sz w:val="24"/>
          <w:szCs w:val="24"/>
          <w:lang w:val="sr-Cyrl-CS" w:eastAsia="sr-Latn-CS"/>
        </w:rPr>
        <w:t xml:space="preserve">за </w:t>
      </w:r>
      <w:r w:rsidR="00A777C7">
        <w:rPr>
          <w:rFonts w:ascii="Times New Roman" w:eastAsia="Batang" w:hAnsi="Times New Roman" w:cs="Times New Roman"/>
          <w:sz w:val="24"/>
          <w:szCs w:val="24"/>
          <w:lang w:val="sr-Cyrl-CS" w:eastAsia="sr-Latn-CS"/>
        </w:rPr>
        <w:t xml:space="preserve">текућу </w:t>
      </w:r>
      <w:r w:rsidR="00E87AD9">
        <w:rPr>
          <w:rFonts w:ascii="Times New Roman" w:eastAsia="Batang" w:hAnsi="Times New Roman" w:cs="Times New Roman"/>
          <w:sz w:val="24"/>
          <w:szCs w:val="24"/>
          <w:lang w:val="sr-Cyrl-CS" w:eastAsia="sr-Latn-CS"/>
        </w:rPr>
        <w:t>календарску</w:t>
      </w:r>
      <w:r w:rsidR="00A777C7">
        <w:rPr>
          <w:rFonts w:ascii="Times New Roman" w:eastAsia="Batang" w:hAnsi="Times New Roman" w:cs="Times New Roman"/>
          <w:sz w:val="24"/>
          <w:szCs w:val="24"/>
          <w:lang w:val="sr-Cyrl-CS" w:eastAsia="sr-Latn-CS"/>
        </w:rPr>
        <w:t xml:space="preserve"> годину </w:t>
      </w:r>
      <w:r w:rsidRPr="00B8321F">
        <w:rPr>
          <w:rFonts w:ascii="Times New Roman" w:eastAsia="Batang" w:hAnsi="Times New Roman" w:cs="Times New Roman"/>
          <w:sz w:val="24"/>
          <w:szCs w:val="24"/>
          <w:lang w:val="sr-Cyrl-CS" w:eastAsia="sr-Latn-CS"/>
        </w:rPr>
        <w:t>затражити додатна средства од Министарсв</w:t>
      </w:r>
      <w:r w:rsidR="000A6B12" w:rsidRPr="00B8321F">
        <w:rPr>
          <w:rFonts w:ascii="Times New Roman" w:eastAsia="Batang" w:hAnsi="Times New Roman" w:cs="Times New Roman"/>
          <w:sz w:val="24"/>
          <w:szCs w:val="24"/>
          <w:lang w:eastAsia="sr-Latn-CS"/>
        </w:rPr>
        <w:t>a</w:t>
      </w:r>
      <w:r w:rsidRPr="00B8321F">
        <w:rPr>
          <w:rFonts w:ascii="Times New Roman" w:eastAsia="Batang" w:hAnsi="Times New Roman" w:cs="Times New Roman"/>
          <w:sz w:val="24"/>
          <w:szCs w:val="24"/>
          <w:lang w:val="sr-Cyrl-CS" w:eastAsia="sr-Latn-CS"/>
        </w:rPr>
        <w:t xml:space="preserve"> за рад, запошљавање, борачка и социјална питања у складу са Законом о запошљавању и осигурању за случај незапослености.</w:t>
      </w:r>
    </w:p>
    <w:p w:rsidR="001050EF" w:rsidRPr="00B8321F" w:rsidRDefault="002A07EE" w:rsidP="00A17180">
      <w:pPr>
        <w:spacing w:after="0" w:line="240" w:lineRule="auto"/>
        <w:jc w:val="both"/>
        <w:rPr>
          <w:rFonts w:ascii="Times New Roman" w:eastAsia="Batang" w:hAnsi="Times New Roman" w:cs="Times New Roman"/>
          <w:sz w:val="24"/>
          <w:szCs w:val="24"/>
          <w:lang w:eastAsia="sr-Latn-CS"/>
        </w:rPr>
      </w:pPr>
      <w:r w:rsidRPr="00B8321F">
        <w:rPr>
          <w:rFonts w:ascii="Times New Roman" w:eastAsia="Batang" w:hAnsi="Times New Roman" w:cs="Times New Roman"/>
          <w:sz w:val="24"/>
          <w:szCs w:val="24"/>
          <w:lang w:val="sr-Cyrl-CS" w:eastAsia="sr-Latn-CS"/>
        </w:rPr>
        <w:t xml:space="preserve">Средства се додељују на основу јавног позива/конкурса које расписује </w:t>
      </w:r>
      <w:r w:rsidR="00A777C7" w:rsidRPr="00B8321F">
        <w:rPr>
          <w:rFonts w:ascii="Times New Roman" w:eastAsia="Batang" w:hAnsi="Times New Roman" w:cs="Times New Roman"/>
          <w:sz w:val="24"/>
          <w:szCs w:val="24"/>
          <w:lang w:val="sr-Cyrl-CS" w:eastAsia="sr-Latn-CS"/>
        </w:rPr>
        <w:t>Национална служба за запошљавање</w:t>
      </w:r>
      <w:r w:rsidR="00AA596E" w:rsidRPr="00B8321F">
        <w:rPr>
          <w:rFonts w:ascii="Times New Roman" w:eastAsia="Batang" w:hAnsi="Times New Roman" w:cs="Times New Roman"/>
          <w:sz w:val="24"/>
          <w:szCs w:val="24"/>
          <w:lang w:val="sr-Cyrl-CS" w:eastAsia="sr-Latn-CS"/>
        </w:rPr>
        <w:t>.</w:t>
      </w:r>
    </w:p>
    <w:p w:rsidR="002A07EE" w:rsidRPr="00B8321F" w:rsidRDefault="002A07EE" w:rsidP="002A07EE">
      <w:pPr>
        <w:spacing w:after="0" w:line="240" w:lineRule="auto"/>
        <w:jc w:val="both"/>
        <w:rPr>
          <w:rFonts w:ascii="Times New Roman" w:eastAsia="Batang" w:hAnsi="Times New Roman" w:cs="Times New Roman"/>
          <w:sz w:val="24"/>
          <w:szCs w:val="24"/>
          <w:lang w:val="sr-Cyrl-CS" w:eastAsia="sr-Latn-CS"/>
        </w:rPr>
      </w:pPr>
      <w:r w:rsidRPr="00B8321F">
        <w:rPr>
          <w:rFonts w:ascii="Times New Roman" w:eastAsia="Batang" w:hAnsi="Times New Roman" w:cs="Times New Roman"/>
          <w:sz w:val="24"/>
          <w:szCs w:val="24"/>
          <w:lang w:val="sr-Cyrl-CS" w:eastAsia="sr-Latn-CS"/>
        </w:rPr>
        <w:t>Након одобравања  захтева за суфинансирање, Национална служба за запошљавање и град Ужице закључују Споразум о начину</w:t>
      </w:r>
      <w:r w:rsidR="001050EF" w:rsidRPr="00B8321F">
        <w:rPr>
          <w:rFonts w:ascii="Times New Roman" w:eastAsia="Batang" w:hAnsi="Times New Roman" w:cs="Times New Roman"/>
          <w:sz w:val="24"/>
          <w:szCs w:val="24"/>
          <w:lang w:val="sr-Cyrl-CS" w:eastAsia="sr-Latn-CS"/>
        </w:rPr>
        <w:t xml:space="preserve"> и финансирању</w:t>
      </w:r>
      <w:r w:rsidRPr="00B8321F">
        <w:rPr>
          <w:rFonts w:ascii="Times New Roman" w:eastAsia="Batang" w:hAnsi="Times New Roman" w:cs="Times New Roman"/>
          <w:sz w:val="24"/>
          <w:szCs w:val="24"/>
          <w:lang w:val="sr-Cyrl-CS" w:eastAsia="sr-Latn-CS"/>
        </w:rPr>
        <w:t xml:space="preserve"> реализације мера активне политике </w:t>
      </w:r>
      <w:r w:rsidR="001050EF" w:rsidRPr="00B8321F">
        <w:rPr>
          <w:rFonts w:ascii="Times New Roman" w:eastAsia="Batang" w:hAnsi="Times New Roman" w:cs="Times New Roman"/>
          <w:sz w:val="24"/>
          <w:szCs w:val="24"/>
          <w:lang w:val="sr-Cyrl-CS" w:eastAsia="sr-Latn-CS"/>
        </w:rPr>
        <w:t xml:space="preserve"> запошљавања града Ужица</w:t>
      </w:r>
      <w:r w:rsidR="00E904F3">
        <w:rPr>
          <w:rFonts w:ascii="Times New Roman" w:eastAsia="Batang" w:hAnsi="Times New Roman" w:cs="Times New Roman"/>
          <w:sz w:val="24"/>
          <w:szCs w:val="24"/>
          <w:lang w:val="sr-Cyrl-CS" w:eastAsia="sr-Latn-CS"/>
        </w:rPr>
        <w:t>.</w:t>
      </w:r>
      <w:r w:rsidRPr="00B8321F">
        <w:rPr>
          <w:rFonts w:ascii="Times New Roman" w:eastAsia="Batang" w:hAnsi="Times New Roman" w:cs="Times New Roman"/>
          <w:sz w:val="24"/>
          <w:szCs w:val="24"/>
          <w:lang w:val="sr-Cyrl-CS" w:eastAsia="sr-Latn-CS"/>
        </w:rPr>
        <w:t xml:space="preserve"> </w:t>
      </w:r>
    </w:p>
    <w:p w:rsidR="00435014" w:rsidRPr="00B8321F" w:rsidRDefault="00A17180" w:rsidP="00842EED">
      <w:pPr>
        <w:spacing w:after="0" w:line="240" w:lineRule="auto"/>
        <w:jc w:val="both"/>
        <w:rPr>
          <w:rFonts w:ascii="Times New Roman" w:eastAsia="Batang" w:hAnsi="Times New Roman" w:cs="Times New Roman"/>
          <w:sz w:val="24"/>
          <w:szCs w:val="24"/>
          <w:lang w:eastAsia="sr-Latn-CS"/>
        </w:rPr>
      </w:pPr>
      <w:r w:rsidRPr="00B8321F">
        <w:rPr>
          <w:rFonts w:ascii="Times New Roman" w:eastAsia="Batang" w:hAnsi="Times New Roman" w:cs="Times New Roman"/>
          <w:sz w:val="24"/>
          <w:szCs w:val="24"/>
          <w:lang w:val="sr-Cyrl-CS" w:eastAsia="sr-Latn-CS"/>
        </w:rPr>
        <w:t>Средства</w:t>
      </w:r>
      <w:r w:rsidR="00AA596E" w:rsidRPr="00B8321F">
        <w:rPr>
          <w:rFonts w:ascii="Times New Roman" w:eastAsia="Batang" w:hAnsi="Times New Roman" w:cs="Times New Roman"/>
          <w:sz w:val="24"/>
          <w:szCs w:val="24"/>
          <w:lang w:val="sr-Cyrl-CS" w:eastAsia="sr-Latn-CS"/>
        </w:rPr>
        <w:t xml:space="preserve"> за запошљавање, предвиђена буџетом Града</w:t>
      </w:r>
      <w:r w:rsidRPr="00B8321F">
        <w:rPr>
          <w:rFonts w:ascii="Times New Roman" w:eastAsia="Batang" w:hAnsi="Times New Roman" w:cs="Times New Roman"/>
          <w:sz w:val="24"/>
          <w:szCs w:val="24"/>
          <w:lang w:val="sr-Cyrl-CS" w:eastAsia="sr-Latn-CS"/>
        </w:rPr>
        <w:t xml:space="preserve"> </w:t>
      </w:r>
      <w:r w:rsidR="00AA596E" w:rsidRPr="00B8321F">
        <w:rPr>
          <w:rFonts w:ascii="Times New Roman" w:eastAsia="Batang" w:hAnsi="Times New Roman" w:cs="Times New Roman"/>
          <w:sz w:val="24"/>
          <w:szCs w:val="24"/>
          <w:lang w:val="sr-Cyrl-CS" w:eastAsia="sr-Latn-CS"/>
        </w:rPr>
        <w:t>пренеће</w:t>
      </w:r>
      <w:r w:rsidRPr="00B8321F">
        <w:rPr>
          <w:rFonts w:ascii="Times New Roman" w:eastAsia="Batang" w:hAnsi="Times New Roman" w:cs="Times New Roman"/>
          <w:sz w:val="24"/>
          <w:szCs w:val="24"/>
          <w:lang w:val="sr-Cyrl-CS" w:eastAsia="sr-Latn-CS"/>
        </w:rPr>
        <w:t xml:space="preserve"> </w:t>
      </w:r>
      <w:r w:rsidR="00AA596E" w:rsidRPr="00B8321F">
        <w:rPr>
          <w:rFonts w:ascii="Times New Roman" w:eastAsia="Batang" w:hAnsi="Times New Roman" w:cs="Times New Roman"/>
          <w:sz w:val="24"/>
          <w:szCs w:val="24"/>
          <w:lang w:val="sr-Cyrl-CS" w:eastAsia="sr-Latn-CS"/>
        </w:rPr>
        <w:t xml:space="preserve">се </w:t>
      </w:r>
      <w:r w:rsidRPr="00B8321F">
        <w:rPr>
          <w:rFonts w:ascii="Times New Roman" w:eastAsia="Batang" w:hAnsi="Times New Roman" w:cs="Times New Roman"/>
          <w:sz w:val="24"/>
          <w:szCs w:val="24"/>
          <w:lang w:val="sr-Cyrl-CS" w:eastAsia="sr-Latn-CS"/>
        </w:rPr>
        <w:t>Националној служби за запошљавање</w:t>
      </w:r>
      <w:r w:rsidR="00AA596E" w:rsidRPr="00B8321F">
        <w:rPr>
          <w:rFonts w:ascii="Times New Roman" w:eastAsia="Batang" w:hAnsi="Times New Roman" w:cs="Times New Roman"/>
          <w:sz w:val="24"/>
          <w:szCs w:val="24"/>
          <w:lang w:val="sr-Cyrl-CS" w:eastAsia="sr-Latn-CS"/>
        </w:rPr>
        <w:t>, а праћење реализације програма и мера вршиће Национална служба за запошљавање – Филијала Ужице.</w:t>
      </w:r>
      <w:r w:rsidRPr="00B8321F">
        <w:rPr>
          <w:rFonts w:ascii="Times New Roman" w:eastAsia="Batang" w:hAnsi="Times New Roman" w:cs="Times New Roman"/>
          <w:sz w:val="24"/>
          <w:szCs w:val="24"/>
          <w:lang w:val="sr-Cyrl-CS" w:eastAsia="sr-Latn-CS"/>
        </w:rPr>
        <w:t xml:space="preserve"> </w:t>
      </w:r>
    </w:p>
    <w:p w:rsidR="0015181F" w:rsidRDefault="000A6B12" w:rsidP="00842EED">
      <w:pPr>
        <w:spacing w:after="0" w:line="240" w:lineRule="auto"/>
        <w:jc w:val="both"/>
        <w:rPr>
          <w:rFonts w:ascii="Times New Roman" w:eastAsia="Batang" w:hAnsi="Times New Roman" w:cs="Times New Roman"/>
          <w:sz w:val="24"/>
          <w:szCs w:val="24"/>
          <w:lang w:val="sr-Cyrl-CS" w:eastAsia="sr-Latn-CS"/>
        </w:rPr>
      </w:pPr>
      <w:r w:rsidRPr="00B8321F">
        <w:rPr>
          <w:rFonts w:ascii="Times New Roman" w:eastAsia="Batang" w:hAnsi="Times New Roman" w:cs="Times New Roman"/>
          <w:sz w:val="24"/>
          <w:szCs w:val="24"/>
          <w:lang w:val="sr-Cyrl-CS" w:eastAsia="sr-Latn-CS"/>
        </w:rPr>
        <w:t xml:space="preserve">Уколико до објављивања јавног позива/конкурса дође до измена у тексту редовних јавних позива/конкурса Националне службе за запошљавање, измене ће се примењивати и на садржину јавних позива/конкурса који ће се објавити на основу овог Плана. </w:t>
      </w:r>
    </w:p>
    <w:p w:rsidR="00A777C7" w:rsidRPr="00A777C7" w:rsidRDefault="00A777C7" w:rsidP="00842EED">
      <w:pPr>
        <w:spacing w:after="0" w:line="240" w:lineRule="auto"/>
        <w:jc w:val="both"/>
        <w:rPr>
          <w:rFonts w:ascii="Times New Roman" w:eastAsia="Batang" w:hAnsi="Times New Roman" w:cs="Times New Roman"/>
          <w:sz w:val="24"/>
          <w:szCs w:val="24"/>
          <w:lang w:eastAsia="sr-Latn-CS"/>
        </w:rPr>
      </w:pPr>
    </w:p>
    <w:p w:rsidR="00842EED" w:rsidRDefault="004C0560" w:rsidP="00DE1A31">
      <w:pPr>
        <w:spacing w:after="0" w:line="240" w:lineRule="auto"/>
        <w:jc w:val="both"/>
        <w:rPr>
          <w:rFonts w:ascii="Times New Roman" w:eastAsia="Batang" w:hAnsi="Times New Roman" w:cs="Times New Roman"/>
          <w:sz w:val="24"/>
          <w:szCs w:val="24"/>
          <w:lang w:val="sr-Cyrl-CS" w:eastAsia="sr-Latn-CS"/>
        </w:rPr>
      </w:pPr>
      <w:r>
        <w:rPr>
          <w:rFonts w:ascii="Times New Roman" w:eastAsia="Batang" w:hAnsi="Times New Roman" w:cs="Times New Roman"/>
          <w:sz w:val="24"/>
          <w:szCs w:val="24"/>
          <w:lang w:val="sr-Cyrl-CS" w:eastAsia="sr-Latn-CS"/>
        </w:rPr>
        <w:t xml:space="preserve">Преглед </w:t>
      </w:r>
      <w:r w:rsidRPr="00B8321F">
        <w:rPr>
          <w:rFonts w:ascii="Times New Roman" w:eastAsia="Batang" w:hAnsi="Times New Roman" w:cs="Times New Roman"/>
          <w:sz w:val="24"/>
          <w:szCs w:val="24"/>
          <w:lang w:val="sr-Cyrl-CS" w:eastAsia="sr-Latn-CS"/>
        </w:rPr>
        <w:t>расподе</w:t>
      </w:r>
      <w:r>
        <w:rPr>
          <w:rFonts w:ascii="Times New Roman" w:eastAsia="Batang" w:hAnsi="Times New Roman" w:cs="Times New Roman"/>
          <w:sz w:val="24"/>
          <w:szCs w:val="24"/>
          <w:lang w:val="sr-Cyrl-CS" w:eastAsia="sr-Latn-CS"/>
        </w:rPr>
        <w:t>ле</w:t>
      </w:r>
      <w:r w:rsidRPr="00B8321F">
        <w:rPr>
          <w:rFonts w:ascii="Times New Roman" w:eastAsia="Batang" w:hAnsi="Times New Roman" w:cs="Times New Roman"/>
          <w:sz w:val="24"/>
          <w:szCs w:val="24"/>
          <w:lang w:val="sr-Cyrl-CS" w:eastAsia="sr-Latn-CS"/>
        </w:rPr>
        <w:t xml:space="preserve"> средстава за реализацију </w:t>
      </w:r>
      <w:r w:rsidR="000A6B12" w:rsidRPr="00B8321F">
        <w:rPr>
          <w:rFonts w:ascii="Times New Roman" w:eastAsia="Batang" w:hAnsi="Times New Roman" w:cs="Times New Roman"/>
          <w:sz w:val="24"/>
          <w:szCs w:val="24"/>
          <w:lang w:val="sr-Cyrl-CS" w:eastAsia="sr-Latn-CS"/>
        </w:rPr>
        <w:t>програма и мера активне политике запошљавања града Ужица за 2022</w:t>
      </w:r>
      <w:r w:rsidR="00843D29">
        <w:rPr>
          <w:rFonts w:ascii="Times New Roman" w:eastAsia="Batang" w:hAnsi="Times New Roman" w:cs="Times New Roman"/>
          <w:sz w:val="24"/>
          <w:szCs w:val="24"/>
          <w:lang w:val="sr-Cyrl-CS" w:eastAsia="sr-Latn-CS"/>
        </w:rPr>
        <w:t>/23.</w:t>
      </w:r>
      <w:r w:rsidR="000A6B12" w:rsidRPr="00B8321F">
        <w:rPr>
          <w:rFonts w:ascii="Times New Roman" w:eastAsia="Batang" w:hAnsi="Times New Roman" w:cs="Times New Roman"/>
          <w:sz w:val="24"/>
          <w:szCs w:val="24"/>
          <w:lang w:val="sr-Cyrl-CS" w:eastAsia="sr-Latn-CS"/>
        </w:rPr>
        <w:t xml:space="preserve"> годину може се видети у табели 1</w:t>
      </w:r>
      <w:r w:rsidR="00282AA2">
        <w:rPr>
          <w:rFonts w:ascii="Times New Roman" w:eastAsia="Batang" w:hAnsi="Times New Roman" w:cs="Times New Roman"/>
          <w:sz w:val="24"/>
          <w:szCs w:val="24"/>
          <w:lang w:eastAsia="sr-Latn-CS"/>
        </w:rPr>
        <w:t>5</w:t>
      </w:r>
      <w:r w:rsidR="000A6B12" w:rsidRPr="00B8321F">
        <w:rPr>
          <w:rFonts w:ascii="Times New Roman" w:eastAsia="Batang" w:hAnsi="Times New Roman" w:cs="Times New Roman"/>
          <w:sz w:val="24"/>
          <w:szCs w:val="24"/>
          <w:lang w:val="sr-Cyrl-CS" w:eastAsia="sr-Latn-CS"/>
        </w:rPr>
        <w:t>.</w:t>
      </w:r>
      <w:r w:rsidR="00842EED" w:rsidRPr="00B8321F">
        <w:rPr>
          <w:rFonts w:ascii="Times New Roman" w:eastAsia="Batang" w:hAnsi="Times New Roman" w:cs="Times New Roman"/>
          <w:sz w:val="24"/>
          <w:szCs w:val="24"/>
          <w:lang w:val="sr-Cyrl-CS" w:eastAsia="sr-Latn-CS"/>
        </w:rPr>
        <w:t xml:space="preserve"> </w:t>
      </w:r>
    </w:p>
    <w:tbl>
      <w:tblPr>
        <w:tblStyle w:val="TableGrid"/>
        <w:tblpPr w:leftFromText="180" w:rightFromText="180" w:vertAnchor="text" w:horzAnchor="margin" w:tblpXSpec="center" w:tblpY="53"/>
        <w:tblW w:w="9654" w:type="dxa"/>
        <w:tblLayout w:type="fixed"/>
        <w:tblLook w:val="04A0"/>
      </w:tblPr>
      <w:tblGrid>
        <w:gridCol w:w="535"/>
        <w:gridCol w:w="1700"/>
        <w:gridCol w:w="1238"/>
        <w:gridCol w:w="1170"/>
        <w:gridCol w:w="1260"/>
        <w:gridCol w:w="1260"/>
        <w:gridCol w:w="1260"/>
        <w:gridCol w:w="1231"/>
      </w:tblGrid>
      <w:tr w:rsidR="00282AA2" w:rsidRPr="00843D29" w:rsidTr="00282AA2">
        <w:trPr>
          <w:trHeight w:val="163"/>
        </w:trPr>
        <w:tc>
          <w:tcPr>
            <w:tcW w:w="535" w:type="dxa"/>
            <w:vMerge w:val="restart"/>
            <w:vAlign w:val="center"/>
          </w:tcPr>
          <w:p w:rsidR="00282AA2" w:rsidRPr="00843D29" w:rsidRDefault="00282AA2" w:rsidP="00282AA2">
            <w:pPr>
              <w:tabs>
                <w:tab w:val="left" w:pos="166"/>
              </w:tabs>
              <w:ind w:left="-42"/>
              <w:rPr>
                <w:rFonts w:eastAsia="Batang"/>
                <w:lang w:val="sr-Cyrl-CS" w:eastAsia="sr-Latn-CS"/>
              </w:rPr>
            </w:pPr>
            <w:r w:rsidRPr="00843D29">
              <w:rPr>
                <w:rFonts w:eastAsia="Batang"/>
                <w:lang w:val="sr-Cyrl-CS" w:eastAsia="sr-Latn-CS"/>
              </w:rPr>
              <w:t>Ред.</w:t>
            </w:r>
          </w:p>
          <w:p w:rsidR="00282AA2" w:rsidRPr="00843D29" w:rsidRDefault="00282AA2" w:rsidP="00403A74">
            <w:pPr>
              <w:jc w:val="center"/>
              <w:rPr>
                <w:rFonts w:eastAsia="Batang"/>
                <w:lang w:eastAsia="sr-Latn-CS"/>
              </w:rPr>
            </w:pPr>
            <w:r w:rsidRPr="00843D29">
              <w:rPr>
                <w:rFonts w:eastAsia="Batang"/>
                <w:lang w:val="sr-Cyrl-CS" w:eastAsia="sr-Latn-CS"/>
              </w:rPr>
              <w:t>бр</w:t>
            </w:r>
            <w:r w:rsidRPr="00843D29">
              <w:rPr>
                <w:rFonts w:eastAsia="Batang"/>
                <w:lang w:eastAsia="sr-Latn-CS"/>
              </w:rPr>
              <w:t>.</w:t>
            </w:r>
          </w:p>
        </w:tc>
        <w:tc>
          <w:tcPr>
            <w:tcW w:w="1700" w:type="dxa"/>
            <w:vMerge w:val="restart"/>
            <w:vAlign w:val="center"/>
          </w:tcPr>
          <w:p w:rsidR="00282AA2" w:rsidRPr="00843D29" w:rsidRDefault="00282AA2" w:rsidP="00DE2EE0">
            <w:pPr>
              <w:rPr>
                <w:rFonts w:eastAsia="Batang"/>
                <w:lang w:val="sr-Cyrl-CS" w:eastAsia="sr-Latn-CS"/>
              </w:rPr>
            </w:pPr>
            <w:r w:rsidRPr="00843D29">
              <w:rPr>
                <w:rFonts w:eastAsia="Batang"/>
                <w:lang w:val="sr-Cyrl-CS" w:eastAsia="sr-Latn-CS"/>
              </w:rPr>
              <w:t>Програм и мера активне политике запошљавања</w:t>
            </w:r>
          </w:p>
        </w:tc>
        <w:tc>
          <w:tcPr>
            <w:tcW w:w="3668" w:type="dxa"/>
            <w:gridSpan w:val="3"/>
            <w:vAlign w:val="center"/>
          </w:tcPr>
          <w:p w:rsidR="00282AA2" w:rsidRPr="00843D29" w:rsidRDefault="00282AA2" w:rsidP="00403A74">
            <w:pPr>
              <w:jc w:val="center"/>
              <w:rPr>
                <w:rFonts w:eastAsia="Batang"/>
                <w:lang w:val="sr-Cyrl-CS" w:eastAsia="sr-Latn-CS"/>
              </w:rPr>
            </w:pPr>
            <w:r w:rsidRPr="00843D29">
              <w:rPr>
                <w:rFonts w:eastAsia="Batang"/>
                <w:lang w:val="sr-Cyrl-CS" w:eastAsia="sr-Latn-CS"/>
              </w:rPr>
              <w:t>Извори финансирања у 2022. години</w:t>
            </w:r>
          </w:p>
        </w:tc>
        <w:tc>
          <w:tcPr>
            <w:tcW w:w="3751" w:type="dxa"/>
            <w:gridSpan w:val="3"/>
          </w:tcPr>
          <w:p w:rsidR="00282AA2" w:rsidRPr="00843D29" w:rsidRDefault="00282AA2" w:rsidP="00403A74">
            <w:pPr>
              <w:jc w:val="center"/>
              <w:rPr>
                <w:rFonts w:eastAsia="Batang"/>
                <w:lang w:val="sr-Cyrl-CS" w:eastAsia="sr-Latn-CS"/>
              </w:rPr>
            </w:pPr>
            <w:r w:rsidRPr="00843D29">
              <w:rPr>
                <w:rFonts w:eastAsia="Batang"/>
                <w:lang w:val="sr-Cyrl-CS" w:eastAsia="sr-Latn-CS"/>
              </w:rPr>
              <w:t>Процењена средства у 2023. години</w:t>
            </w:r>
          </w:p>
        </w:tc>
      </w:tr>
      <w:tr w:rsidR="00282AA2" w:rsidRPr="00843D29" w:rsidTr="00282AA2">
        <w:trPr>
          <w:trHeight w:val="647"/>
        </w:trPr>
        <w:tc>
          <w:tcPr>
            <w:tcW w:w="535" w:type="dxa"/>
            <w:vMerge/>
            <w:vAlign w:val="center"/>
          </w:tcPr>
          <w:p w:rsidR="00282AA2" w:rsidRPr="00843D29" w:rsidRDefault="00282AA2" w:rsidP="00403A74"/>
        </w:tc>
        <w:tc>
          <w:tcPr>
            <w:tcW w:w="1700" w:type="dxa"/>
            <w:vMerge/>
            <w:vAlign w:val="center"/>
          </w:tcPr>
          <w:p w:rsidR="00282AA2" w:rsidRPr="00843D29" w:rsidRDefault="00282AA2" w:rsidP="00403A74"/>
        </w:tc>
        <w:tc>
          <w:tcPr>
            <w:tcW w:w="1238" w:type="dxa"/>
            <w:vAlign w:val="center"/>
          </w:tcPr>
          <w:p w:rsidR="00282AA2" w:rsidRPr="00843D29" w:rsidRDefault="00282AA2" w:rsidP="00282AA2">
            <w:pPr>
              <w:jc w:val="center"/>
              <w:rPr>
                <w:rFonts w:eastAsia="Batang"/>
                <w:lang w:val="sr-Cyrl-CS" w:eastAsia="sr-Latn-CS"/>
              </w:rPr>
            </w:pPr>
            <w:r w:rsidRPr="00843D29">
              <w:rPr>
                <w:rFonts w:eastAsia="Batang"/>
                <w:lang w:val="sr-Cyrl-CS" w:eastAsia="sr-Latn-CS"/>
              </w:rPr>
              <w:t>Потребна средства</w:t>
            </w:r>
          </w:p>
        </w:tc>
        <w:tc>
          <w:tcPr>
            <w:tcW w:w="1170" w:type="dxa"/>
            <w:vAlign w:val="center"/>
          </w:tcPr>
          <w:p w:rsidR="00282AA2" w:rsidRPr="00843D29" w:rsidRDefault="00282AA2" w:rsidP="00282AA2">
            <w:pPr>
              <w:jc w:val="center"/>
            </w:pPr>
            <w:r w:rsidRPr="00843D29">
              <w:rPr>
                <w:rFonts w:eastAsia="Batang"/>
                <w:lang w:val="sr-Cyrl-CS" w:eastAsia="sr-Latn-CS"/>
              </w:rPr>
              <w:t>Град Ужице</w:t>
            </w:r>
          </w:p>
        </w:tc>
        <w:tc>
          <w:tcPr>
            <w:tcW w:w="1260" w:type="dxa"/>
            <w:vAlign w:val="center"/>
          </w:tcPr>
          <w:p w:rsidR="00282AA2" w:rsidRPr="00843D29" w:rsidRDefault="00282AA2" w:rsidP="00282AA2">
            <w:pPr>
              <w:jc w:val="center"/>
              <w:rPr>
                <w:lang w:eastAsia="sr-Latn-CS"/>
              </w:rPr>
            </w:pPr>
            <w:r w:rsidRPr="00843D29">
              <w:rPr>
                <w:lang w:eastAsia="sr-Latn-CS"/>
              </w:rPr>
              <w:t>РСрбија</w:t>
            </w:r>
          </w:p>
        </w:tc>
        <w:tc>
          <w:tcPr>
            <w:tcW w:w="1260" w:type="dxa"/>
            <w:vAlign w:val="center"/>
          </w:tcPr>
          <w:p w:rsidR="00282AA2" w:rsidRPr="00843D29" w:rsidRDefault="00282AA2" w:rsidP="00282AA2">
            <w:pPr>
              <w:jc w:val="center"/>
              <w:rPr>
                <w:lang w:eastAsia="sr-Latn-CS"/>
              </w:rPr>
            </w:pPr>
            <w:r w:rsidRPr="00843D29">
              <w:rPr>
                <w:lang w:eastAsia="sr-Latn-CS"/>
              </w:rPr>
              <w:t>Процењена средства</w:t>
            </w:r>
          </w:p>
          <w:p w:rsidR="00282AA2" w:rsidRPr="00843D29" w:rsidRDefault="00282AA2" w:rsidP="00282AA2">
            <w:pPr>
              <w:jc w:val="center"/>
              <w:rPr>
                <w:lang w:eastAsia="sr-Latn-CS"/>
              </w:rPr>
            </w:pPr>
          </w:p>
        </w:tc>
        <w:tc>
          <w:tcPr>
            <w:tcW w:w="1260" w:type="dxa"/>
            <w:vAlign w:val="center"/>
          </w:tcPr>
          <w:p w:rsidR="00282AA2" w:rsidRPr="00843D29" w:rsidRDefault="00282AA2" w:rsidP="00282AA2">
            <w:pPr>
              <w:jc w:val="center"/>
              <w:rPr>
                <w:lang w:eastAsia="sr-Latn-CS"/>
              </w:rPr>
            </w:pPr>
            <w:r w:rsidRPr="00843D29">
              <w:rPr>
                <w:lang w:eastAsia="sr-Latn-CS"/>
              </w:rPr>
              <w:t>Град Ужице</w:t>
            </w:r>
          </w:p>
        </w:tc>
        <w:tc>
          <w:tcPr>
            <w:tcW w:w="1231" w:type="dxa"/>
            <w:vAlign w:val="center"/>
          </w:tcPr>
          <w:p w:rsidR="00282AA2" w:rsidRPr="00843D29" w:rsidRDefault="00282AA2" w:rsidP="00282AA2">
            <w:pPr>
              <w:jc w:val="center"/>
              <w:rPr>
                <w:lang w:eastAsia="sr-Latn-CS"/>
              </w:rPr>
            </w:pPr>
            <w:r w:rsidRPr="00843D29">
              <w:rPr>
                <w:lang w:eastAsia="sr-Latn-CS"/>
              </w:rPr>
              <w:t>РСрбија</w:t>
            </w:r>
          </w:p>
        </w:tc>
      </w:tr>
      <w:tr w:rsidR="00843D29" w:rsidRPr="00843D29" w:rsidTr="00282AA2">
        <w:trPr>
          <w:trHeight w:val="822"/>
        </w:trPr>
        <w:tc>
          <w:tcPr>
            <w:tcW w:w="535" w:type="dxa"/>
            <w:vAlign w:val="center"/>
          </w:tcPr>
          <w:p w:rsidR="00843D29" w:rsidRPr="00843D29" w:rsidRDefault="00843D29" w:rsidP="00403A74">
            <w:pPr>
              <w:jc w:val="center"/>
              <w:rPr>
                <w:rFonts w:eastAsia="Batang"/>
                <w:lang w:val="sr-Cyrl-CS" w:eastAsia="sr-Latn-CS"/>
              </w:rPr>
            </w:pPr>
            <w:r w:rsidRPr="00843D29">
              <w:rPr>
                <w:rFonts w:eastAsia="Batang"/>
                <w:lang w:val="sr-Cyrl-CS" w:eastAsia="sr-Latn-CS"/>
              </w:rPr>
              <w:t>1.</w:t>
            </w:r>
          </w:p>
        </w:tc>
        <w:tc>
          <w:tcPr>
            <w:tcW w:w="1700" w:type="dxa"/>
            <w:vAlign w:val="center"/>
          </w:tcPr>
          <w:p w:rsidR="00843D29" w:rsidRPr="00843D29" w:rsidRDefault="00843D29" w:rsidP="00282AA2">
            <w:pPr>
              <w:ind w:left="-109"/>
              <w:rPr>
                <w:lang w:val="sr-Cyrl-CS" w:eastAsia="sr-Latn-CS"/>
              </w:rPr>
            </w:pPr>
            <w:r w:rsidRPr="00843D29">
              <w:rPr>
                <w:bCs/>
                <w:lang w:val="sr-Cyrl-CS" w:eastAsia="sr-Latn-CS"/>
              </w:rPr>
              <w:t>Програм стручне праксе</w:t>
            </w:r>
          </w:p>
        </w:tc>
        <w:tc>
          <w:tcPr>
            <w:tcW w:w="1238" w:type="dxa"/>
            <w:vAlign w:val="center"/>
          </w:tcPr>
          <w:p w:rsidR="00843D29" w:rsidRPr="00843D29" w:rsidRDefault="00843D29" w:rsidP="00282AA2">
            <w:pPr>
              <w:jc w:val="center"/>
            </w:pPr>
            <w:r w:rsidRPr="00843D29">
              <w:t>5.050.000</w:t>
            </w:r>
          </w:p>
        </w:tc>
        <w:tc>
          <w:tcPr>
            <w:tcW w:w="1170" w:type="dxa"/>
            <w:vAlign w:val="center"/>
          </w:tcPr>
          <w:p w:rsidR="00843D29" w:rsidRPr="00843D29" w:rsidRDefault="00843D29" w:rsidP="00282AA2">
            <w:pPr>
              <w:jc w:val="center"/>
              <w:rPr>
                <w:rFonts w:eastAsia="Batang"/>
                <w:lang w:eastAsia="sr-Latn-CS"/>
              </w:rPr>
            </w:pPr>
            <w:r w:rsidRPr="00843D29">
              <w:rPr>
                <w:rFonts w:eastAsia="Batang"/>
                <w:lang w:eastAsia="sr-Latn-CS"/>
              </w:rPr>
              <w:t>2.550.000</w:t>
            </w:r>
          </w:p>
        </w:tc>
        <w:tc>
          <w:tcPr>
            <w:tcW w:w="1260" w:type="dxa"/>
            <w:vAlign w:val="center"/>
          </w:tcPr>
          <w:p w:rsidR="00843D29" w:rsidRPr="00843D29" w:rsidRDefault="00843D29" w:rsidP="00282AA2">
            <w:pPr>
              <w:jc w:val="center"/>
              <w:rPr>
                <w:lang w:eastAsia="sr-Latn-CS"/>
              </w:rPr>
            </w:pPr>
            <w:r w:rsidRPr="00843D29">
              <w:rPr>
                <w:lang w:eastAsia="sr-Latn-CS"/>
              </w:rPr>
              <w:t>2.500.000</w:t>
            </w:r>
          </w:p>
        </w:tc>
        <w:tc>
          <w:tcPr>
            <w:tcW w:w="1260" w:type="dxa"/>
            <w:vAlign w:val="center"/>
          </w:tcPr>
          <w:p w:rsidR="00843D29" w:rsidRPr="00843D29" w:rsidRDefault="00282AA2" w:rsidP="00282AA2">
            <w:pPr>
              <w:rPr>
                <w:lang w:eastAsia="sr-Latn-CS"/>
              </w:rPr>
            </w:pPr>
            <w:r>
              <w:rPr>
                <w:lang w:eastAsia="sr-Latn-CS"/>
              </w:rPr>
              <w:t xml:space="preserve">  </w:t>
            </w:r>
            <w:r w:rsidR="00843D29" w:rsidRPr="00843D29">
              <w:rPr>
                <w:lang w:eastAsia="sr-Latn-CS"/>
              </w:rPr>
              <w:t>5.700.000</w:t>
            </w:r>
          </w:p>
        </w:tc>
        <w:tc>
          <w:tcPr>
            <w:tcW w:w="1260" w:type="dxa"/>
            <w:vAlign w:val="center"/>
          </w:tcPr>
          <w:p w:rsidR="00843D29" w:rsidRPr="00843D29" w:rsidRDefault="00282AA2" w:rsidP="00282AA2">
            <w:pPr>
              <w:rPr>
                <w:lang w:eastAsia="sr-Latn-CS"/>
              </w:rPr>
            </w:pPr>
            <w:r>
              <w:rPr>
                <w:lang w:eastAsia="sr-Latn-CS"/>
              </w:rPr>
              <w:t xml:space="preserve"> </w:t>
            </w:r>
            <w:r w:rsidR="00843D29" w:rsidRPr="00843D29">
              <w:rPr>
                <w:lang w:eastAsia="sr-Latn-CS"/>
              </w:rPr>
              <w:t>2.900.000</w:t>
            </w:r>
          </w:p>
        </w:tc>
        <w:tc>
          <w:tcPr>
            <w:tcW w:w="1231" w:type="dxa"/>
            <w:vAlign w:val="center"/>
          </w:tcPr>
          <w:p w:rsidR="00843D29" w:rsidRPr="00843D29" w:rsidRDefault="00282AA2" w:rsidP="00282AA2">
            <w:pPr>
              <w:rPr>
                <w:lang w:eastAsia="sr-Latn-CS"/>
              </w:rPr>
            </w:pPr>
            <w:r>
              <w:rPr>
                <w:lang w:eastAsia="sr-Latn-CS"/>
              </w:rPr>
              <w:t xml:space="preserve"> </w:t>
            </w:r>
            <w:r w:rsidR="00843D29" w:rsidRPr="00843D29">
              <w:rPr>
                <w:lang w:eastAsia="sr-Latn-CS"/>
              </w:rPr>
              <w:t>2.800.000</w:t>
            </w:r>
          </w:p>
        </w:tc>
      </w:tr>
      <w:tr w:rsidR="00843D29" w:rsidRPr="00843D29" w:rsidTr="00282AA2">
        <w:trPr>
          <w:trHeight w:val="1986"/>
        </w:trPr>
        <w:tc>
          <w:tcPr>
            <w:tcW w:w="535" w:type="dxa"/>
            <w:vAlign w:val="center"/>
          </w:tcPr>
          <w:p w:rsidR="00843D29" w:rsidRPr="00843D29" w:rsidRDefault="00843D29" w:rsidP="00403A74">
            <w:pPr>
              <w:jc w:val="center"/>
              <w:rPr>
                <w:rFonts w:eastAsia="Batang"/>
                <w:lang w:val="sr-Cyrl-CS" w:eastAsia="sr-Latn-CS"/>
              </w:rPr>
            </w:pPr>
            <w:r w:rsidRPr="00843D29">
              <w:rPr>
                <w:rFonts w:eastAsia="Batang"/>
                <w:lang w:val="sr-Cyrl-CS" w:eastAsia="sr-Latn-CS"/>
              </w:rPr>
              <w:lastRenderedPageBreak/>
              <w:t>2.</w:t>
            </w:r>
          </w:p>
        </w:tc>
        <w:tc>
          <w:tcPr>
            <w:tcW w:w="1700" w:type="dxa"/>
            <w:vAlign w:val="center"/>
          </w:tcPr>
          <w:p w:rsidR="00843D29" w:rsidRPr="00843D29" w:rsidRDefault="00843D29" w:rsidP="00282AA2">
            <w:pPr>
              <w:ind w:left="-109"/>
              <w:contextualSpacing/>
              <w:rPr>
                <w:bCs/>
                <w:i/>
                <w:lang w:val="sr-Cyrl-CS" w:eastAsia="sr-Latn-CS"/>
              </w:rPr>
            </w:pPr>
            <w:r w:rsidRPr="00843D29">
              <w:rPr>
                <w:bCs/>
                <w:lang w:val="sr-Cyrl-CS" w:eastAsia="sr-Latn-CS"/>
              </w:rPr>
              <w:t>Субвенције за запошљавање незапослених лица из категорије теже запошљивих</w:t>
            </w:r>
          </w:p>
        </w:tc>
        <w:tc>
          <w:tcPr>
            <w:tcW w:w="1238" w:type="dxa"/>
            <w:vAlign w:val="center"/>
          </w:tcPr>
          <w:p w:rsidR="00843D29" w:rsidRPr="00843D29" w:rsidRDefault="00843D29" w:rsidP="00403A74">
            <w:pPr>
              <w:jc w:val="center"/>
              <w:rPr>
                <w:rFonts w:ascii="Calibri" w:hAnsi="Calibri" w:cs="Calibri"/>
              </w:rPr>
            </w:pPr>
            <w:r w:rsidRPr="00843D29">
              <w:rPr>
                <w:bCs/>
              </w:rPr>
              <w:t>1.400.000</w:t>
            </w:r>
          </w:p>
        </w:tc>
        <w:tc>
          <w:tcPr>
            <w:tcW w:w="1170" w:type="dxa"/>
            <w:vAlign w:val="center"/>
          </w:tcPr>
          <w:p w:rsidR="00843D29" w:rsidRPr="00843D29" w:rsidRDefault="00843D29" w:rsidP="00403A74">
            <w:pPr>
              <w:jc w:val="center"/>
              <w:rPr>
                <w:rFonts w:ascii="Calibri" w:hAnsi="Calibri" w:cs="Calibri"/>
              </w:rPr>
            </w:pPr>
            <w:r w:rsidRPr="00843D29">
              <w:rPr>
                <w:bCs/>
              </w:rPr>
              <w:t>750.000</w:t>
            </w:r>
          </w:p>
        </w:tc>
        <w:tc>
          <w:tcPr>
            <w:tcW w:w="1260" w:type="dxa"/>
            <w:vAlign w:val="center"/>
          </w:tcPr>
          <w:p w:rsidR="00843D29" w:rsidRPr="00843D29" w:rsidRDefault="00843D29" w:rsidP="00403A74">
            <w:pPr>
              <w:jc w:val="center"/>
              <w:rPr>
                <w:rFonts w:ascii="Calibri" w:hAnsi="Calibri" w:cs="Calibri"/>
              </w:rPr>
            </w:pPr>
            <w:r w:rsidRPr="00843D29">
              <w:rPr>
                <w:bCs/>
              </w:rPr>
              <w:t>650.000</w:t>
            </w:r>
          </w:p>
        </w:tc>
        <w:tc>
          <w:tcPr>
            <w:tcW w:w="1260" w:type="dxa"/>
            <w:vAlign w:val="center"/>
          </w:tcPr>
          <w:p w:rsidR="00843D29" w:rsidRPr="00843D29" w:rsidRDefault="00282AA2" w:rsidP="00282AA2">
            <w:pPr>
              <w:rPr>
                <w:bCs/>
              </w:rPr>
            </w:pPr>
            <w:r>
              <w:rPr>
                <w:bCs/>
              </w:rPr>
              <w:t xml:space="preserve">  </w:t>
            </w:r>
            <w:r w:rsidR="00843D29" w:rsidRPr="00843D29">
              <w:rPr>
                <w:bCs/>
              </w:rPr>
              <w:t>1.600.000</w:t>
            </w:r>
          </w:p>
        </w:tc>
        <w:tc>
          <w:tcPr>
            <w:tcW w:w="1260" w:type="dxa"/>
            <w:vAlign w:val="center"/>
          </w:tcPr>
          <w:p w:rsidR="00843D29" w:rsidRPr="00843D29" w:rsidRDefault="00282AA2" w:rsidP="00282AA2">
            <w:pPr>
              <w:rPr>
                <w:bCs/>
              </w:rPr>
            </w:pPr>
            <w:r>
              <w:rPr>
                <w:bCs/>
              </w:rPr>
              <w:t xml:space="preserve">   </w:t>
            </w:r>
            <w:r w:rsidR="00843D29" w:rsidRPr="00843D29">
              <w:rPr>
                <w:bCs/>
              </w:rPr>
              <w:t>850.000</w:t>
            </w:r>
          </w:p>
        </w:tc>
        <w:tc>
          <w:tcPr>
            <w:tcW w:w="1231" w:type="dxa"/>
            <w:vAlign w:val="center"/>
          </w:tcPr>
          <w:p w:rsidR="00843D29" w:rsidRPr="00843D29" w:rsidRDefault="00282AA2" w:rsidP="00282AA2">
            <w:pPr>
              <w:rPr>
                <w:bCs/>
              </w:rPr>
            </w:pPr>
            <w:r>
              <w:rPr>
                <w:bCs/>
              </w:rPr>
              <w:t xml:space="preserve">   </w:t>
            </w:r>
            <w:r w:rsidR="00843D29" w:rsidRPr="00843D29">
              <w:rPr>
                <w:bCs/>
              </w:rPr>
              <w:t>750.000</w:t>
            </w:r>
          </w:p>
        </w:tc>
      </w:tr>
      <w:tr w:rsidR="00843D29" w:rsidRPr="00843D29" w:rsidTr="00282AA2">
        <w:trPr>
          <w:trHeight w:val="539"/>
        </w:trPr>
        <w:tc>
          <w:tcPr>
            <w:tcW w:w="535" w:type="dxa"/>
            <w:vAlign w:val="center"/>
          </w:tcPr>
          <w:p w:rsidR="00843D29" w:rsidRPr="00843D29" w:rsidRDefault="00843D29" w:rsidP="00403A74">
            <w:pPr>
              <w:jc w:val="center"/>
              <w:rPr>
                <w:rFonts w:eastAsia="Batang"/>
                <w:lang w:val="sr-Cyrl-CS" w:eastAsia="sr-Latn-CS"/>
              </w:rPr>
            </w:pPr>
            <w:r w:rsidRPr="00843D29">
              <w:rPr>
                <w:rFonts w:eastAsia="Batang"/>
                <w:lang w:val="sr-Cyrl-CS" w:eastAsia="sr-Latn-CS"/>
              </w:rPr>
              <w:t>3.</w:t>
            </w:r>
          </w:p>
        </w:tc>
        <w:tc>
          <w:tcPr>
            <w:tcW w:w="1700" w:type="dxa"/>
            <w:vAlign w:val="center"/>
          </w:tcPr>
          <w:p w:rsidR="00843D29" w:rsidRPr="00843D29" w:rsidRDefault="00843D29" w:rsidP="00282AA2">
            <w:pPr>
              <w:ind w:left="-109" w:right="-76"/>
              <w:contextualSpacing/>
              <w:jc w:val="both"/>
              <w:rPr>
                <w:bCs/>
                <w:lang w:val="sr-Cyrl-CS" w:eastAsia="sr-Latn-CS"/>
              </w:rPr>
            </w:pPr>
            <w:r w:rsidRPr="00843D29">
              <w:rPr>
                <w:bCs/>
                <w:lang w:val="sr-Cyrl-CS" w:eastAsia="sr-Latn-CS"/>
              </w:rPr>
              <w:t>Подршка самозапошљавању</w:t>
            </w:r>
          </w:p>
        </w:tc>
        <w:tc>
          <w:tcPr>
            <w:tcW w:w="1238" w:type="dxa"/>
            <w:vAlign w:val="center"/>
          </w:tcPr>
          <w:p w:rsidR="00843D29" w:rsidRPr="00843D29" w:rsidRDefault="00843D29" w:rsidP="00403A74">
            <w:pPr>
              <w:jc w:val="center"/>
              <w:rPr>
                <w:rFonts w:ascii="Calibri" w:hAnsi="Calibri" w:cs="Calibri"/>
              </w:rPr>
            </w:pPr>
            <w:r w:rsidRPr="00843D29">
              <w:rPr>
                <w:bCs/>
              </w:rPr>
              <w:t>6.300.000</w:t>
            </w:r>
          </w:p>
        </w:tc>
        <w:tc>
          <w:tcPr>
            <w:tcW w:w="1170" w:type="dxa"/>
            <w:vAlign w:val="center"/>
          </w:tcPr>
          <w:p w:rsidR="00843D29" w:rsidRPr="00843D29" w:rsidRDefault="00843D29" w:rsidP="00403A74">
            <w:pPr>
              <w:jc w:val="center"/>
              <w:rPr>
                <w:rFonts w:ascii="Calibri" w:hAnsi="Calibri" w:cs="Calibri"/>
              </w:rPr>
            </w:pPr>
          </w:p>
          <w:p w:rsidR="00843D29" w:rsidRPr="00843D29" w:rsidRDefault="00843D29" w:rsidP="00403A74">
            <w:pPr>
              <w:jc w:val="center"/>
            </w:pPr>
            <w:r w:rsidRPr="00843D29">
              <w:rPr>
                <w:bCs/>
              </w:rPr>
              <w:t>3.200.000</w:t>
            </w:r>
          </w:p>
          <w:p w:rsidR="00843D29" w:rsidRPr="00843D29" w:rsidRDefault="00843D29" w:rsidP="00403A74">
            <w:pPr>
              <w:jc w:val="center"/>
              <w:rPr>
                <w:rFonts w:ascii="Calibri" w:hAnsi="Calibri" w:cs="Calibri"/>
              </w:rPr>
            </w:pPr>
          </w:p>
        </w:tc>
        <w:tc>
          <w:tcPr>
            <w:tcW w:w="1260" w:type="dxa"/>
            <w:vAlign w:val="center"/>
          </w:tcPr>
          <w:p w:rsidR="00843D29" w:rsidRPr="00843D29" w:rsidRDefault="00843D29" w:rsidP="00403A74">
            <w:pPr>
              <w:jc w:val="center"/>
              <w:rPr>
                <w:rFonts w:ascii="Calibri" w:hAnsi="Calibri" w:cs="Calibri"/>
              </w:rPr>
            </w:pPr>
            <w:r w:rsidRPr="00843D29">
              <w:rPr>
                <w:bCs/>
              </w:rPr>
              <w:t>3.100.000</w:t>
            </w:r>
          </w:p>
        </w:tc>
        <w:tc>
          <w:tcPr>
            <w:tcW w:w="1260" w:type="dxa"/>
            <w:vAlign w:val="center"/>
          </w:tcPr>
          <w:p w:rsidR="00843D29" w:rsidRPr="00843D29" w:rsidRDefault="00843D29" w:rsidP="00403A74">
            <w:pPr>
              <w:jc w:val="center"/>
              <w:rPr>
                <w:bCs/>
              </w:rPr>
            </w:pPr>
            <w:r w:rsidRPr="00843D29">
              <w:t>7.000.000</w:t>
            </w:r>
          </w:p>
        </w:tc>
        <w:tc>
          <w:tcPr>
            <w:tcW w:w="1260" w:type="dxa"/>
            <w:vAlign w:val="center"/>
          </w:tcPr>
          <w:p w:rsidR="00843D29" w:rsidRPr="00843D29" w:rsidRDefault="00843D29" w:rsidP="00403A74">
            <w:pPr>
              <w:jc w:val="center"/>
              <w:rPr>
                <w:bCs/>
              </w:rPr>
            </w:pPr>
            <w:r w:rsidRPr="00843D29">
              <w:rPr>
                <w:bCs/>
              </w:rPr>
              <w:t>3.550.000</w:t>
            </w:r>
          </w:p>
        </w:tc>
        <w:tc>
          <w:tcPr>
            <w:tcW w:w="1231" w:type="dxa"/>
            <w:vAlign w:val="center"/>
          </w:tcPr>
          <w:p w:rsidR="00843D29" w:rsidRPr="00843D29" w:rsidRDefault="00843D29" w:rsidP="00403A74">
            <w:pPr>
              <w:jc w:val="center"/>
              <w:rPr>
                <w:bCs/>
              </w:rPr>
            </w:pPr>
            <w:r w:rsidRPr="00843D29">
              <w:rPr>
                <w:bCs/>
              </w:rPr>
              <w:t>3.450.000</w:t>
            </w:r>
          </w:p>
        </w:tc>
      </w:tr>
      <w:tr w:rsidR="00843D29" w:rsidRPr="00843D29" w:rsidTr="00282AA2">
        <w:trPr>
          <w:trHeight w:val="822"/>
        </w:trPr>
        <w:tc>
          <w:tcPr>
            <w:tcW w:w="535" w:type="dxa"/>
            <w:vAlign w:val="center"/>
          </w:tcPr>
          <w:p w:rsidR="00843D29" w:rsidRPr="00843D29" w:rsidRDefault="00843D29" w:rsidP="00403A74">
            <w:pPr>
              <w:jc w:val="center"/>
              <w:rPr>
                <w:rFonts w:eastAsia="Batang"/>
                <w:lang w:val="sr-Cyrl-CS" w:eastAsia="sr-Latn-CS"/>
              </w:rPr>
            </w:pPr>
            <w:r w:rsidRPr="00843D29">
              <w:rPr>
                <w:rFonts w:eastAsia="Batang"/>
                <w:lang w:val="sr-Cyrl-CS" w:eastAsia="sr-Latn-CS"/>
              </w:rPr>
              <w:t>4.</w:t>
            </w:r>
          </w:p>
        </w:tc>
        <w:tc>
          <w:tcPr>
            <w:tcW w:w="1700" w:type="dxa"/>
            <w:vAlign w:val="center"/>
          </w:tcPr>
          <w:p w:rsidR="00843D29" w:rsidRPr="00843D29" w:rsidRDefault="00843D29" w:rsidP="00282AA2">
            <w:pPr>
              <w:ind w:left="-109"/>
              <w:contextualSpacing/>
              <w:jc w:val="both"/>
              <w:rPr>
                <w:bCs/>
                <w:i/>
                <w:lang w:val="sr-Cyrl-CS" w:eastAsia="sr-Latn-CS"/>
              </w:rPr>
            </w:pPr>
            <w:r w:rsidRPr="00843D29">
              <w:rPr>
                <w:bCs/>
                <w:lang w:val="sr-Cyrl-CS" w:eastAsia="sr-Latn-CS"/>
              </w:rPr>
              <w:t>Јавни радови</w:t>
            </w:r>
          </w:p>
        </w:tc>
        <w:tc>
          <w:tcPr>
            <w:tcW w:w="1238" w:type="dxa"/>
            <w:vAlign w:val="center"/>
          </w:tcPr>
          <w:p w:rsidR="00843D29" w:rsidRPr="00843D29" w:rsidRDefault="00843D29" w:rsidP="00403A74">
            <w:pPr>
              <w:jc w:val="center"/>
            </w:pPr>
            <w:r w:rsidRPr="00843D29">
              <w:t>4.900.000</w:t>
            </w:r>
          </w:p>
        </w:tc>
        <w:tc>
          <w:tcPr>
            <w:tcW w:w="1170" w:type="dxa"/>
            <w:vAlign w:val="center"/>
          </w:tcPr>
          <w:p w:rsidR="00843D29" w:rsidRPr="00843D29" w:rsidRDefault="00843D29" w:rsidP="00403A74">
            <w:pPr>
              <w:jc w:val="center"/>
              <w:rPr>
                <w:rFonts w:eastAsia="Batang"/>
                <w:lang w:eastAsia="sr-Latn-CS"/>
              </w:rPr>
            </w:pPr>
            <w:r w:rsidRPr="00843D29">
              <w:rPr>
                <w:rFonts w:eastAsia="Batang"/>
                <w:lang w:eastAsia="sr-Latn-CS"/>
              </w:rPr>
              <w:t>2.500.000</w:t>
            </w:r>
          </w:p>
        </w:tc>
        <w:tc>
          <w:tcPr>
            <w:tcW w:w="1260" w:type="dxa"/>
            <w:vAlign w:val="center"/>
          </w:tcPr>
          <w:p w:rsidR="00843D29" w:rsidRPr="00843D29" w:rsidRDefault="00843D29" w:rsidP="00403A74">
            <w:pPr>
              <w:jc w:val="center"/>
              <w:rPr>
                <w:lang w:eastAsia="sr-Latn-CS"/>
              </w:rPr>
            </w:pPr>
            <w:r w:rsidRPr="00843D29">
              <w:rPr>
                <w:lang w:eastAsia="sr-Latn-CS"/>
              </w:rPr>
              <w:t>2.400.000</w:t>
            </w:r>
          </w:p>
        </w:tc>
        <w:tc>
          <w:tcPr>
            <w:tcW w:w="1260" w:type="dxa"/>
            <w:vAlign w:val="center"/>
          </w:tcPr>
          <w:p w:rsidR="00843D29" w:rsidRPr="00843D29" w:rsidRDefault="00843D29" w:rsidP="00403A74">
            <w:pPr>
              <w:rPr>
                <w:lang w:eastAsia="sr-Latn-CS"/>
              </w:rPr>
            </w:pPr>
            <w:r w:rsidRPr="00843D29">
              <w:rPr>
                <w:lang w:eastAsia="sr-Latn-CS"/>
              </w:rPr>
              <w:t>5.350.000</w:t>
            </w:r>
          </w:p>
        </w:tc>
        <w:tc>
          <w:tcPr>
            <w:tcW w:w="1260" w:type="dxa"/>
            <w:vAlign w:val="center"/>
          </w:tcPr>
          <w:p w:rsidR="00843D29" w:rsidRPr="00843D29" w:rsidRDefault="00843D29" w:rsidP="00403A74">
            <w:pPr>
              <w:rPr>
                <w:lang w:eastAsia="sr-Latn-CS"/>
              </w:rPr>
            </w:pPr>
            <w:r w:rsidRPr="00843D29">
              <w:rPr>
                <w:rFonts w:eastAsia="Batang"/>
                <w:lang w:eastAsia="sr-Latn-CS"/>
              </w:rPr>
              <w:t>2.700.000</w:t>
            </w:r>
          </w:p>
        </w:tc>
        <w:tc>
          <w:tcPr>
            <w:tcW w:w="1231" w:type="dxa"/>
            <w:vAlign w:val="center"/>
          </w:tcPr>
          <w:p w:rsidR="00843D29" w:rsidRPr="00843D29" w:rsidRDefault="00843D29" w:rsidP="00403A74">
            <w:pPr>
              <w:rPr>
                <w:lang w:eastAsia="sr-Latn-CS"/>
              </w:rPr>
            </w:pPr>
            <w:r w:rsidRPr="00843D29">
              <w:rPr>
                <w:lang w:eastAsia="sr-Latn-CS"/>
              </w:rPr>
              <w:t>2.650.000</w:t>
            </w:r>
          </w:p>
        </w:tc>
      </w:tr>
      <w:tr w:rsidR="00843D29" w:rsidRPr="00843D29" w:rsidTr="00282AA2">
        <w:trPr>
          <w:trHeight w:val="534"/>
        </w:trPr>
        <w:tc>
          <w:tcPr>
            <w:tcW w:w="2235" w:type="dxa"/>
            <w:gridSpan w:val="2"/>
            <w:vAlign w:val="center"/>
          </w:tcPr>
          <w:p w:rsidR="00843D29" w:rsidRPr="00843D29" w:rsidRDefault="00843D29" w:rsidP="00403A74">
            <w:pPr>
              <w:jc w:val="center"/>
              <w:rPr>
                <w:rFonts w:eastAsia="Batang"/>
                <w:lang w:val="sr-Cyrl-CS" w:eastAsia="sr-Latn-CS"/>
              </w:rPr>
            </w:pPr>
            <w:r w:rsidRPr="00843D29">
              <w:rPr>
                <w:rFonts w:eastAsia="Batang"/>
                <w:lang w:val="sr-Cyrl-CS" w:eastAsia="sr-Latn-CS"/>
              </w:rPr>
              <w:t>Укупна потребна средства</w:t>
            </w:r>
          </w:p>
        </w:tc>
        <w:tc>
          <w:tcPr>
            <w:tcW w:w="1238" w:type="dxa"/>
            <w:vAlign w:val="center"/>
          </w:tcPr>
          <w:p w:rsidR="00843D29" w:rsidRPr="00843D29" w:rsidRDefault="00843D29" w:rsidP="00403A74">
            <w:pPr>
              <w:jc w:val="center"/>
              <w:rPr>
                <w:rFonts w:eastAsia="Batang"/>
                <w:lang w:eastAsia="sr-Latn-CS"/>
              </w:rPr>
            </w:pPr>
            <w:r w:rsidRPr="00843D29">
              <w:rPr>
                <w:rFonts w:eastAsia="Batang"/>
                <w:lang w:eastAsia="sr-Latn-CS"/>
              </w:rPr>
              <w:t>17.650.000</w:t>
            </w:r>
          </w:p>
        </w:tc>
        <w:tc>
          <w:tcPr>
            <w:tcW w:w="1170" w:type="dxa"/>
            <w:vAlign w:val="center"/>
          </w:tcPr>
          <w:p w:rsidR="00843D29" w:rsidRPr="00843D29" w:rsidRDefault="00843D29" w:rsidP="00403A74">
            <w:pPr>
              <w:jc w:val="center"/>
              <w:rPr>
                <w:rFonts w:eastAsia="Batang"/>
                <w:lang w:eastAsia="sr-Latn-CS"/>
              </w:rPr>
            </w:pPr>
            <w:r w:rsidRPr="00843D29">
              <w:rPr>
                <w:rFonts w:eastAsia="Batang"/>
                <w:lang w:val="sr-Cyrl-CS" w:eastAsia="sr-Latn-CS"/>
              </w:rPr>
              <w:t>9.000.000</w:t>
            </w:r>
          </w:p>
        </w:tc>
        <w:tc>
          <w:tcPr>
            <w:tcW w:w="1260" w:type="dxa"/>
            <w:vAlign w:val="center"/>
          </w:tcPr>
          <w:p w:rsidR="00843D29" w:rsidRPr="00843D29" w:rsidRDefault="00843D29" w:rsidP="00403A74">
            <w:pPr>
              <w:jc w:val="center"/>
              <w:rPr>
                <w:rFonts w:eastAsia="Batang"/>
                <w:lang w:eastAsia="sr-Latn-CS"/>
              </w:rPr>
            </w:pPr>
            <w:r w:rsidRPr="00843D29">
              <w:rPr>
                <w:rFonts w:eastAsia="Batang"/>
                <w:lang w:eastAsia="sr-Latn-CS"/>
              </w:rPr>
              <w:t>8.650.000</w:t>
            </w:r>
          </w:p>
        </w:tc>
        <w:tc>
          <w:tcPr>
            <w:tcW w:w="1260" w:type="dxa"/>
            <w:vAlign w:val="center"/>
          </w:tcPr>
          <w:p w:rsidR="00843D29" w:rsidRPr="00843D29" w:rsidRDefault="00843D29" w:rsidP="00403A74">
            <w:pPr>
              <w:jc w:val="center"/>
              <w:rPr>
                <w:rFonts w:eastAsia="Batang"/>
                <w:lang w:eastAsia="sr-Latn-CS"/>
              </w:rPr>
            </w:pPr>
            <w:r w:rsidRPr="00843D29">
              <w:rPr>
                <w:rFonts w:eastAsia="Batang"/>
                <w:lang w:eastAsia="sr-Latn-CS"/>
              </w:rPr>
              <w:t>19.650.000</w:t>
            </w:r>
          </w:p>
        </w:tc>
        <w:tc>
          <w:tcPr>
            <w:tcW w:w="1260" w:type="dxa"/>
            <w:vAlign w:val="center"/>
          </w:tcPr>
          <w:p w:rsidR="00843D29" w:rsidRPr="00843D29" w:rsidRDefault="00843D29" w:rsidP="00403A74">
            <w:pPr>
              <w:jc w:val="center"/>
              <w:rPr>
                <w:rFonts w:eastAsia="Batang"/>
                <w:lang w:eastAsia="sr-Latn-CS"/>
              </w:rPr>
            </w:pPr>
            <w:r w:rsidRPr="00843D29">
              <w:rPr>
                <w:lang w:eastAsia="sr-Latn-CS"/>
              </w:rPr>
              <w:t>10.000.000</w:t>
            </w:r>
          </w:p>
        </w:tc>
        <w:tc>
          <w:tcPr>
            <w:tcW w:w="1231" w:type="dxa"/>
            <w:vAlign w:val="center"/>
          </w:tcPr>
          <w:p w:rsidR="00843D29" w:rsidRPr="00843D29" w:rsidRDefault="00843D29" w:rsidP="00403A74">
            <w:pPr>
              <w:jc w:val="center"/>
              <w:rPr>
                <w:rFonts w:eastAsia="Batang"/>
                <w:lang w:eastAsia="sr-Latn-CS"/>
              </w:rPr>
            </w:pPr>
            <w:r w:rsidRPr="00843D29">
              <w:rPr>
                <w:lang w:eastAsia="sr-Latn-CS"/>
              </w:rPr>
              <w:t>9.650.000</w:t>
            </w:r>
          </w:p>
        </w:tc>
      </w:tr>
    </w:tbl>
    <w:p w:rsidR="00842EED" w:rsidRPr="00B8321F" w:rsidRDefault="00842EED" w:rsidP="001B23FA">
      <w:pPr>
        <w:spacing w:after="0" w:line="240" w:lineRule="auto"/>
        <w:jc w:val="both"/>
        <w:rPr>
          <w:rFonts w:ascii="Times New Roman" w:eastAsia="Batang" w:hAnsi="Times New Roman" w:cs="Times New Roman"/>
          <w:i/>
          <w:lang w:val="sr-Cyrl-CS" w:eastAsia="sr-Latn-CS"/>
        </w:rPr>
      </w:pPr>
      <w:r w:rsidRPr="00B8321F">
        <w:rPr>
          <w:rFonts w:ascii="Times New Roman" w:eastAsia="Batang" w:hAnsi="Times New Roman" w:cs="Times New Roman"/>
          <w:i/>
          <w:lang w:val="sr-Cyrl-CS" w:eastAsia="sr-Latn-CS"/>
        </w:rPr>
        <w:t>Табела 1</w:t>
      </w:r>
      <w:r w:rsidR="00282AA2">
        <w:rPr>
          <w:rFonts w:ascii="Times New Roman" w:eastAsia="Batang" w:hAnsi="Times New Roman" w:cs="Times New Roman"/>
          <w:i/>
          <w:lang w:val="ru-RU" w:eastAsia="sr-Latn-CS"/>
        </w:rPr>
        <w:t>5</w:t>
      </w:r>
      <w:r w:rsidRPr="00B8321F">
        <w:rPr>
          <w:rFonts w:ascii="Times New Roman" w:eastAsia="Batang" w:hAnsi="Times New Roman" w:cs="Times New Roman"/>
          <w:i/>
          <w:lang w:val="sr-Cyrl-CS" w:eastAsia="sr-Latn-CS"/>
        </w:rPr>
        <w:t>.Табеларни приказ</w:t>
      </w:r>
      <w:r w:rsidR="004C0560">
        <w:rPr>
          <w:rFonts w:ascii="Times New Roman" w:eastAsia="Batang" w:hAnsi="Times New Roman" w:cs="Times New Roman"/>
          <w:i/>
          <w:lang w:val="sr-Cyrl-CS" w:eastAsia="sr-Latn-CS"/>
        </w:rPr>
        <w:t xml:space="preserve"> расподеле средстава за програме и мере који ће се реализовати </w:t>
      </w:r>
      <w:r w:rsidRPr="00B8321F">
        <w:rPr>
          <w:rFonts w:ascii="Times New Roman" w:eastAsia="Batang" w:hAnsi="Times New Roman" w:cs="Times New Roman"/>
          <w:i/>
          <w:lang w:val="sr-Cyrl-CS" w:eastAsia="sr-Latn-CS"/>
        </w:rPr>
        <w:t xml:space="preserve"> </w:t>
      </w:r>
      <w:r w:rsidR="000A6B12" w:rsidRPr="00B8321F">
        <w:rPr>
          <w:rFonts w:ascii="Times New Roman" w:eastAsia="Batang" w:hAnsi="Times New Roman" w:cs="Times New Roman"/>
          <w:i/>
          <w:lang w:val="sr-Cyrl-CS" w:eastAsia="sr-Latn-CS"/>
        </w:rPr>
        <w:t>у 202</w:t>
      </w:r>
      <w:r w:rsidR="00843D29">
        <w:rPr>
          <w:rFonts w:ascii="Times New Roman" w:eastAsia="Batang" w:hAnsi="Times New Roman" w:cs="Times New Roman"/>
          <w:i/>
          <w:lang w:eastAsia="sr-Latn-CS"/>
        </w:rPr>
        <w:t>2/23</w:t>
      </w:r>
      <w:r w:rsidR="004B088C" w:rsidRPr="00B8321F">
        <w:rPr>
          <w:rFonts w:ascii="Times New Roman" w:eastAsia="Batang" w:hAnsi="Times New Roman" w:cs="Times New Roman"/>
          <w:i/>
          <w:lang w:val="sr-Cyrl-CS" w:eastAsia="sr-Latn-CS"/>
        </w:rPr>
        <w:t>.</w:t>
      </w:r>
      <w:r w:rsidR="00843D29">
        <w:rPr>
          <w:rFonts w:ascii="Times New Roman" w:eastAsia="Batang" w:hAnsi="Times New Roman" w:cs="Times New Roman"/>
          <w:i/>
          <w:lang w:val="sr-Cyrl-CS" w:eastAsia="sr-Latn-CS"/>
        </w:rPr>
        <w:t xml:space="preserve"> </w:t>
      </w:r>
      <w:r w:rsidR="004B088C" w:rsidRPr="00B8321F">
        <w:rPr>
          <w:rFonts w:ascii="Times New Roman" w:eastAsia="Batang" w:hAnsi="Times New Roman" w:cs="Times New Roman"/>
          <w:i/>
          <w:lang w:val="sr-Cyrl-CS" w:eastAsia="sr-Latn-CS"/>
        </w:rPr>
        <w:t>години</w:t>
      </w:r>
    </w:p>
    <w:p w:rsidR="00792514" w:rsidRDefault="001B575A" w:rsidP="00A10CA9">
      <w:pPr>
        <w:pStyle w:val="Default"/>
        <w:jc w:val="both"/>
        <w:rPr>
          <w:rFonts w:ascii="Times New Roman" w:eastAsia="Batang" w:hAnsi="Times New Roman" w:cs="Times New Roman"/>
          <w:color w:val="auto"/>
          <w:lang w:eastAsia="sr-Latn-CS"/>
        </w:rPr>
      </w:pPr>
      <w:proofErr w:type="gramStart"/>
      <w:r w:rsidRPr="00F95FF2">
        <w:rPr>
          <w:rFonts w:ascii="Times New Roman" w:hAnsi="Times New Roman" w:cs="Times New Roman"/>
        </w:rPr>
        <w:t xml:space="preserve">Уколико </w:t>
      </w:r>
      <w:r w:rsidR="00843D29">
        <w:rPr>
          <w:rFonts w:ascii="Times New Roman" w:hAnsi="Times New Roman" w:cs="Times New Roman"/>
        </w:rPr>
        <w:t>се у 2022.</w:t>
      </w:r>
      <w:proofErr w:type="gramEnd"/>
      <w:r w:rsidR="00843D29">
        <w:rPr>
          <w:rFonts w:ascii="Times New Roman" w:hAnsi="Times New Roman" w:cs="Times New Roman"/>
        </w:rPr>
        <w:t xml:space="preserve"> години </w:t>
      </w:r>
      <w:r w:rsidRPr="00F95FF2">
        <w:rPr>
          <w:rFonts w:ascii="Times New Roman" w:hAnsi="Times New Roman" w:cs="Times New Roman"/>
        </w:rPr>
        <w:t xml:space="preserve">у току реализације програма и мера предвиђених </w:t>
      </w:r>
      <w:r w:rsidR="007965C6">
        <w:rPr>
          <w:rFonts w:ascii="Times New Roman" w:hAnsi="Times New Roman" w:cs="Times New Roman"/>
        </w:rPr>
        <w:t>Акционим планом</w:t>
      </w:r>
      <w:r w:rsidRPr="00F95FF2">
        <w:rPr>
          <w:rFonts w:ascii="Times New Roman" w:hAnsi="Times New Roman" w:cs="Times New Roman"/>
        </w:rPr>
        <w:t xml:space="preserve"> испостави да не постоји интересовање за поједине програме и мере</w:t>
      </w:r>
      <w:r w:rsidR="00F95FF2">
        <w:rPr>
          <w:rFonts w:ascii="Times New Roman" w:hAnsi="Times New Roman" w:cs="Times New Roman"/>
        </w:rPr>
        <w:t xml:space="preserve">, </w:t>
      </w:r>
      <w:r w:rsidRPr="00F95FF2">
        <w:rPr>
          <w:rFonts w:ascii="Times New Roman" w:hAnsi="Times New Roman" w:cs="Times New Roman"/>
        </w:rPr>
        <w:t>извршиће се прерасподела средстава закључивањем Анекса споразума између Националне службе за запошљавање</w:t>
      </w:r>
      <w:r w:rsidR="00F95FF2" w:rsidRPr="00F95FF2">
        <w:rPr>
          <w:rFonts w:ascii="Times New Roman" w:hAnsi="Times New Roman" w:cs="Times New Roman"/>
        </w:rPr>
        <w:t xml:space="preserve"> </w:t>
      </w:r>
      <w:r w:rsidRPr="00F95FF2">
        <w:rPr>
          <w:rFonts w:ascii="Times New Roman" w:hAnsi="Times New Roman" w:cs="Times New Roman"/>
        </w:rPr>
        <w:t>- Филијала Ужице и града Ужица</w:t>
      </w:r>
      <w:r w:rsidR="00F95FF2">
        <w:rPr>
          <w:rFonts w:ascii="Times New Roman" w:hAnsi="Times New Roman" w:cs="Times New Roman"/>
        </w:rPr>
        <w:t>, по донетом мишљењу Локалног савета за запошљавање.</w:t>
      </w:r>
      <w:r w:rsidRPr="00F95FF2">
        <w:rPr>
          <w:rFonts w:ascii="Times New Roman" w:hAnsi="Times New Roman" w:cs="Times New Roman"/>
        </w:rPr>
        <w:t xml:space="preserve"> </w:t>
      </w:r>
      <w:proofErr w:type="gramStart"/>
      <w:r w:rsidRPr="00F95FF2">
        <w:rPr>
          <w:rFonts w:ascii="Times New Roman" w:hAnsi="Times New Roman" w:cs="Times New Roman"/>
        </w:rPr>
        <w:t>Закључивањем Анекса, средства ће се преусмерити на оне програме и мере за које постоји највеће интересовање.</w:t>
      </w:r>
      <w:proofErr w:type="gramEnd"/>
      <w:r w:rsidR="000146AA" w:rsidRPr="00F95FF2">
        <w:rPr>
          <w:rFonts w:ascii="Times New Roman" w:eastAsia="Batang" w:hAnsi="Times New Roman" w:cs="Times New Roman"/>
          <w:color w:val="auto"/>
          <w:lang w:eastAsia="sr-Latn-CS"/>
        </w:rPr>
        <w:t xml:space="preserve"> </w:t>
      </w:r>
    </w:p>
    <w:p w:rsidR="00B13370" w:rsidRPr="00282AA2" w:rsidRDefault="00C709B5" w:rsidP="00BB168E">
      <w:pPr>
        <w:pStyle w:val="Default"/>
        <w:jc w:val="both"/>
        <w:rPr>
          <w:rFonts w:ascii="Times New Roman" w:eastAsia="Batang" w:hAnsi="Times New Roman" w:cs="Times New Roman"/>
          <w:color w:val="auto"/>
          <w:lang w:eastAsia="sr-Latn-CS"/>
        </w:rPr>
      </w:pPr>
      <w:proofErr w:type="gramStart"/>
      <w:r w:rsidRPr="00282AA2">
        <w:rPr>
          <w:rFonts w:ascii="Times New Roman" w:eastAsia="Batang" w:hAnsi="Times New Roman" w:cs="Times New Roman"/>
          <w:color w:val="auto"/>
          <w:lang w:eastAsia="sr-Latn-CS"/>
        </w:rPr>
        <w:t>На основу извештаја</w:t>
      </w:r>
      <w:r w:rsidR="00BB168E" w:rsidRPr="00282AA2">
        <w:rPr>
          <w:rFonts w:ascii="Times New Roman" w:eastAsia="Batang" w:hAnsi="Times New Roman" w:cs="Times New Roman"/>
          <w:color w:val="auto"/>
          <w:lang w:eastAsia="sr-Latn-CS"/>
        </w:rPr>
        <w:t xml:space="preserve"> реализованих активности у 2022.</w:t>
      </w:r>
      <w:proofErr w:type="gramEnd"/>
      <w:r w:rsidR="00BB168E" w:rsidRPr="00282AA2">
        <w:rPr>
          <w:rFonts w:ascii="Times New Roman" w:eastAsia="Batang" w:hAnsi="Times New Roman" w:cs="Times New Roman"/>
          <w:color w:val="auto"/>
          <w:lang w:eastAsia="sr-Latn-CS"/>
        </w:rPr>
        <w:t xml:space="preserve"> </w:t>
      </w:r>
      <w:proofErr w:type="gramStart"/>
      <w:r w:rsidRPr="00282AA2">
        <w:rPr>
          <w:rFonts w:ascii="Times New Roman" w:eastAsia="Batang" w:hAnsi="Times New Roman" w:cs="Times New Roman"/>
          <w:color w:val="auto"/>
          <w:lang w:eastAsia="sr-Latn-CS"/>
        </w:rPr>
        <w:t>г</w:t>
      </w:r>
      <w:r w:rsidR="00BB168E" w:rsidRPr="00282AA2">
        <w:rPr>
          <w:rFonts w:ascii="Times New Roman" w:eastAsia="Batang" w:hAnsi="Times New Roman" w:cs="Times New Roman"/>
          <w:color w:val="auto"/>
          <w:lang w:eastAsia="sr-Latn-CS"/>
        </w:rPr>
        <w:t>одини</w:t>
      </w:r>
      <w:proofErr w:type="gramEnd"/>
      <w:r w:rsidRPr="00282AA2">
        <w:rPr>
          <w:rFonts w:ascii="Times New Roman" w:eastAsia="Batang" w:hAnsi="Times New Roman" w:cs="Times New Roman"/>
          <w:color w:val="auto"/>
          <w:lang w:eastAsia="sr-Latn-CS"/>
        </w:rPr>
        <w:t>,</w:t>
      </w:r>
      <w:r w:rsidRPr="00282AA2">
        <w:rPr>
          <w:rFonts w:ascii="Times New Roman" w:eastAsia="Batang" w:hAnsi="Times New Roman" w:cs="Times New Roman"/>
          <w:color w:val="auto"/>
        </w:rPr>
        <w:t xml:space="preserve"> стања и потреба на локалном тржишту рада и расположивих финансијских средстава</w:t>
      </w:r>
      <w:r w:rsidR="00BB168E" w:rsidRPr="00282AA2">
        <w:rPr>
          <w:rFonts w:ascii="Times New Roman" w:eastAsia="Batang" w:hAnsi="Times New Roman" w:cs="Times New Roman"/>
          <w:color w:val="auto"/>
          <w:lang w:eastAsia="sr-Latn-CS"/>
        </w:rPr>
        <w:t xml:space="preserve">, </w:t>
      </w:r>
      <w:r w:rsidR="00B13370" w:rsidRPr="00282AA2">
        <w:rPr>
          <w:rFonts w:ascii="Times New Roman" w:eastAsia="Batang" w:hAnsi="Times New Roman" w:cs="Times New Roman"/>
          <w:color w:val="auto"/>
          <w:lang w:eastAsia="sr-Latn-CS"/>
        </w:rPr>
        <w:t xml:space="preserve">Локални савет за запошљавање може </w:t>
      </w:r>
      <w:r w:rsidRPr="00282AA2">
        <w:rPr>
          <w:rFonts w:ascii="Times New Roman" w:eastAsia="Batang" w:hAnsi="Times New Roman" w:cs="Times New Roman"/>
          <w:color w:val="auto"/>
          <w:lang w:eastAsia="sr-Latn-CS"/>
        </w:rPr>
        <w:t xml:space="preserve">предложити </w:t>
      </w:r>
      <w:r w:rsidR="00B13370" w:rsidRPr="00282AA2">
        <w:rPr>
          <w:rFonts w:ascii="Times New Roman" w:eastAsia="Batang" w:hAnsi="Times New Roman" w:cs="Times New Roman"/>
          <w:color w:val="auto"/>
          <w:lang w:eastAsia="sr-Latn-CS"/>
        </w:rPr>
        <w:t>прерасподел</w:t>
      </w:r>
      <w:r w:rsidRPr="00282AA2">
        <w:rPr>
          <w:rFonts w:ascii="Times New Roman" w:eastAsia="Batang" w:hAnsi="Times New Roman" w:cs="Times New Roman"/>
          <w:color w:val="auto"/>
          <w:lang w:eastAsia="sr-Latn-CS"/>
        </w:rPr>
        <w:t>у</w:t>
      </w:r>
      <w:r w:rsidR="00B13370" w:rsidRPr="00282AA2">
        <w:rPr>
          <w:rFonts w:ascii="Times New Roman" w:eastAsia="Batang" w:hAnsi="Times New Roman" w:cs="Times New Roman"/>
          <w:color w:val="auto"/>
          <w:lang w:eastAsia="sr-Latn-CS"/>
        </w:rPr>
        <w:t xml:space="preserve"> Акционим планом процењених финансијских средстава за 2023. </w:t>
      </w:r>
      <w:proofErr w:type="gramStart"/>
      <w:r w:rsidR="00B13370" w:rsidRPr="00282AA2">
        <w:rPr>
          <w:rFonts w:ascii="Times New Roman" w:eastAsia="Batang" w:hAnsi="Times New Roman" w:cs="Times New Roman"/>
          <w:color w:val="auto"/>
          <w:lang w:eastAsia="sr-Latn-CS"/>
        </w:rPr>
        <w:t>годину</w:t>
      </w:r>
      <w:proofErr w:type="gramEnd"/>
      <w:r w:rsidR="00BB168E" w:rsidRPr="00282AA2">
        <w:rPr>
          <w:rFonts w:ascii="Times New Roman" w:eastAsia="Batang" w:hAnsi="Times New Roman" w:cs="Times New Roman"/>
          <w:color w:val="auto"/>
          <w:lang w:eastAsia="sr-Latn-CS"/>
        </w:rPr>
        <w:t xml:space="preserve"> </w:t>
      </w:r>
      <w:r w:rsidR="00B13370" w:rsidRPr="00282AA2">
        <w:rPr>
          <w:rFonts w:ascii="Times New Roman" w:eastAsia="Batang" w:hAnsi="Times New Roman" w:cs="Times New Roman"/>
          <w:color w:val="auto"/>
          <w:lang w:eastAsia="sr-Latn-CS"/>
        </w:rPr>
        <w:t>по мерама</w:t>
      </w:r>
      <w:r w:rsidRPr="00282AA2">
        <w:rPr>
          <w:rFonts w:ascii="Times New Roman" w:eastAsia="Batang" w:hAnsi="Times New Roman" w:cs="Times New Roman"/>
          <w:color w:val="auto"/>
          <w:lang w:eastAsia="sr-Latn-CS"/>
        </w:rPr>
        <w:t>.</w:t>
      </w:r>
      <w:r w:rsidR="00B13370" w:rsidRPr="00282AA2">
        <w:rPr>
          <w:rFonts w:ascii="Times New Roman" w:eastAsia="Batang" w:hAnsi="Times New Roman" w:cs="Times New Roman"/>
          <w:color w:val="auto"/>
          <w:lang w:eastAsia="sr-Latn-CS"/>
        </w:rPr>
        <w:t xml:space="preserve"> </w:t>
      </w:r>
    </w:p>
    <w:p w:rsidR="004F369C" w:rsidRPr="00282AA2" w:rsidRDefault="00924736" w:rsidP="00842EED">
      <w:pPr>
        <w:spacing w:after="0" w:line="240" w:lineRule="auto"/>
        <w:jc w:val="both"/>
        <w:rPr>
          <w:rFonts w:ascii="Times New Roman" w:eastAsia="Batang" w:hAnsi="Times New Roman" w:cs="Times New Roman"/>
          <w:sz w:val="24"/>
          <w:szCs w:val="24"/>
          <w:lang w:eastAsia="sr-Latn-CS"/>
        </w:rPr>
      </w:pPr>
      <w:proofErr w:type="gramStart"/>
      <w:r w:rsidRPr="00282AA2">
        <w:rPr>
          <w:rFonts w:ascii="Times New Roman" w:eastAsia="Batang" w:hAnsi="Times New Roman" w:cs="Times New Roman"/>
          <w:sz w:val="24"/>
          <w:szCs w:val="24"/>
          <w:lang w:eastAsia="sr-Latn-CS"/>
        </w:rPr>
        <w:t>Сходно уведеној пракси родног буџетирања, у мере активне политике запошљавања подједнако ће се укључивати незапослени мушкарци и жене, ради подстицања једнаких могућности за њихово запошљавање, поштују</w:t>
      </w:r>
      <w:r w:rsidR="00792514" w:rsidRPr="00282AA2">
        <w:rPr>
          <w:rFonts w:ascii="Times New Roman" w:eastAsia="Batang" w:hAnsi="Times New Roman" w:cs="Times New Roman"/>
          <w:sz w:val="24"/>
          <w:szCs w:val="24"/>
          <w:lang w:eastAsia="sr-Latn-CS"/>
        </w:rPr>
        <w:t>ћ</w:t>
      </w:r>
      <w:r w:rsidRPr="00282AA2">
        <w:rPr>
          <w:rFonts w:ascii="Times New Roman" w:eastAsia="Batang" w:hAnsi="Times New Roman" w:cs="Times New Roman"/>
          <w:sz w:val="24"/>
          <w:szCs w:val="24"/>
          <w:lang w:eastAsia="sr-Latn-CS"/>
        </w:rPr>
        <w:t>и критеријуме јавних позива</w:t>
      </w:r>
      <w:r w:rsidR="00BB168E" w:rsidRPr="00282AA2">
        <w:rPr>
          <w:rFonts w:ascii="Times New Roman" w:eastAsia="Batang" w:hAnsi="Times New Roman" w:cs="Times New Roman"/>
          <w:sz w:val="24"/>
          <w:szCs w:val="24"/>
          <w:lang w:eastAsia="sr-Latn-CS"/>
        </w:rPr>
        <w:t xml:space="preserve"> за програме и мере активне политике запошљавања</w:t>
      </w:r>
      <w:r w:rsidRPr="00282AA2">
        <w:rPr>
          <w:rFonts w:ascii="Times New Roman" w:eastAsia="Batang" w:hAnsi="Times New Roman" w:cs="Times New Roman"/>
          <w:sz w:val="24"/>
          <w:szCs w:val="24"/>
          <w:lang w:eastAsia="sr-Latn-CS"/>
        </w:rPr>
        <w:t>.</w:t>
      </w:r>
      <w:proofErr w:type="gramEnd"/>
      <w:r w:rsidRPr="00282AA2">
        <w:rPr>
          <w:rFonts w:ascii="Times New Roman" w:eastAsia="Batang" w:hAnsi="Times New Roman" w:cs="Times New Roman"/>
          <w:sz w:val="24"/>
          <w:szCs w:val="24"/>
          <w:lang w:eastAsia="sr-Latn-CS"/>
        </w:rPr>
        <w:t xml:space="preserve"> </w:t>
      </w:r>
    </w:p>
    <w:p w:rsidR="00BB168E" w:rsidRP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P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BB168E" w:rsidRDefault="00BB168E" w:rsidP="00842EED">
      <w:pPr>
        <w:spacing w:after="0" w:line="240" w:lineRule="auto"/>
        <w:jc w:val="both"/>
        <w:rPr>
          <w:rFonts w:ascii="Times New Roman" w:eastAsia="Batang" w:hAnsi="Times New Roman" w:cs="Times New Roman"/>
          <w:color w:val="FF0000"/>
          <w:sz w:val="24"/>
          <w:szCs w:val="24"/>
          <w:lang w:eastAsia="sr-Latn-CS"/>
        </w:rPr>
      </w:pPr>
    </w:p>
    <w:p w:rsidR="00CD751E" w:rsidRDefault="00CD751E" w:rsidP="00842EED">
      <w:pPr>
        <w:spacing w:after="0" w:line="240" w:lineRule="auto"/>
        <w:jc w:val="both"/>
        <w:rPr>
          <w:rFonts w:ascii="Times New Roman" w:eastAsia="Batang" w:hAnsi="Times New Roman" w:cs="Times New Roman"/>
          <w:color w:val="FF0000"/>
          <w:sz w:val="24"/>
          <w:szCs w:val="24"/>
          <w:lang w:eastAsia="sr-Latn-CS"/>
        </w:rPr>
      </w:pPr>
    </w:p>
    <w:p w:rsidR="00CD751E" w:rsidRPr="00CD751E" w:rsidRDefault="00CD751E" w:rsidP="00842EED">
      <w:pPr>
        <w:spacing w:after="0" w:line="240" w:lineRule="auto"/>
        <w:jc w:val="both"/>
        <w:rPr>
          <w:rFonts w:ascii="Times New Roman" w:eastAsia="Batang" w:hAnsi="Times New Roman" w:cs="Times New Roman"/>
          <w:color w:val="FF0000"/>
          <w:sz w:val="24"/>
          <w:szCs w:val="24"/>
          <w:lang w:eastAsia="sr-Latn-CS"/>
        </w:rPr>
      </w:pPr>
    </w:p>
    <w:p w:rsidR="00842EED" w:rsidRPr="00FF6E81" w:rsidRDefault="00842EED" w:rsidP="00F6634E">
      <w:pPr>
        <w:keepNext/>
        <w:numPr>
          <w:ilvl w:val="0"/>
          <w:numId w:val="6"/>
        </w:numPr>
        <w:spacing w:after="0" w:line="240" w:lineRule="auto"/>
        <w:outlineLvl w:val="1"/>
        <w:rPr>
          <w:rFonts w:ascii="Times New Roman" w:eastAsia="Times New Roman" w:hAnsi="Times New Roman" w:cs="Times New Roman"/>
          <w:b/>
          <w:bCs/>
          <w:iCs/>
          <w:sz w:val="24"/>
          <w:szCs w:val="24"/>
          <w:lang w:val="sr-Latn-CS" w:eastAsia="sr-Latn-CS"/>
        </w:rPr>
      </w:pPr>
      <w:bookmarkStart w:id="10" w:name="_Toc410716516"/>
      <w:r w:rsidRPr="00FF6E81">
        <w:rPr>
          <w:rFonts w:ascii="Times New Roman" w:eastAsia="Times New Roman" w:hAnsi="Times New Roman" w:cs="Times New Roman"/>
          <w:b/>
          <w:bCs/>
          <w:iCs/>
          <w:sz w:val="24"/>
          <w:szCs w:val="24"/>
          <w:lang w:val="sr-Cyrl-CS" w:eastAsia="sr-Latn-CS"/>
        </w:rPr>
        <w:t>И</w:t>
      </w:r>
      <w:r w:rsidRPr="00FF6E81">
        <w:rPr>
          <w:rFonts w:ascii="Times New Roman" w:eastAsia="Times New Roman" w:hAnsi="Times New Roman" w:cs="Times New Roman"/>
          <w:b/>
          <w:bCs/>
          <w:iCs/>
          <w:sz w:val="24"/>
          <w:szCs w:val="24"/>
          <w:lang w:val="sr-Latn-CS" w:eastAsia="sr-Latn-CS"/>
        </w:rPr>
        <w:t xml:space="preserve">МПЛЕМЕНТАЦИЈА, МОНИТОРИНГ И ЕВАЛУАЦИЈА ЛОКАЛНОГ </w:t>
      </w:r>
      <w:r w:rsidRPr="00FF6E81">
        <w:rPr>
          <w:rFonts w:ascii="Times New Roman" w:eastAsia="Times New Roman" w:hAnsi="Times New Roman" w:cs="Times New Roman"/>
          <w:b/>
          <w:bCs/>
          <w:iCs/>
          <w:sz w:val="24"/>
          <w:szCs w:val="24"/>
          <w:lang w:val="sr-Cyrl-CS" w:eastAsia="sr-Latn-CS"/>
        </w:rPr>
        <w:t xml:space="preserve">АКЦИОНОГ </w:t>
      </w:r>
      <w:r w:rsidRPr="00FF6E81">
        <w:rPr>
          <w:rFonts w:ascii="Times New Roman" w:eastAsia="Times New Roman" w:hAnsi="Times New Roman" w:cs="Times New Roman"/>
          <w:b/>
          <w:bCs/>
          <w:iCs/>
          <w:sz w:val="24"/>
          <w:szCs w:val="24"/>
          <w:lang w:val="sr-Latn-CS" w:eastAsia="sr-Latn-CS"/>
        </w:rPr>
        <w:t>ПЛАНА ЗА ЗАПОШЉАВАЊЕ</w:t>
      </w:r>
      <w:bookmarkEnd w:id="10"/>
    </w:p>
    <w:p w:rsidR="00DE1A31" w:rsidRPr="00FF6E81" w:rsidRDefault="00DE1A31" w:rsidP="00842EED">
      <w:pPr>
        <w:spacing w:after="0" w:line="240" w:lineRule="auto"/>
        <w:jc w:val="both"/>
        <w:rPr>
          <w:rFonts w:ascii="Times New Roman" w:eastAsia="Times New Roman" w:hAnsi="Times New Roman" w:cs="Times New Roman"/>
          <w:iCs/>
          <w:sz w:val="24"/>
          <w:szCs w:val="24"/>
          <w:lang w:val="sr-Cyrl-CS" w:eastAsia="sr-Latn-CS"/>
        </w:rPr>
      </w:pPr>
    </w:p>
    <w:p w:rsidR="00842EED" w:rsidRPr="00FF6E81" w:rsidRDefault="00842EED" w:rsidP="00DE1A31">
      <w:pPr>
        <w:spacing w:after="0" w:line="240" w:lineRule="auto"/>
        <w:ind w:firstLine="720"/>
        <w:jc w:val="both"/>
        <w:rPr>
          <w:rFonts w:ascii="Times New Roman" w:eastAsia="Times New Roman" w:hAnsi="Times New Roman" w:cs="Times New Roman"/>
          <w:iCs/>
          <w:sz w:val="24"/>
          <w:szCs w:val="24"/>
          <w:lang w:val="ru-RU" w:eastAsia="sr-Latn-CS"/>
        </w:rPr>
      </w:pPr>
      <w:r w:rsidRPr="00FF6E81">
        <w:rPr>
          <w:rFonts w:ascii="Times New Roman" w:eastAsia="Times New Roman" w:hAnsi="Times New Roman" w:cs="Times New Roman"/>
          <w:iCs/>
          <w:sz w:val="24"/>
          <w:szCs w:val="24"/>
          <w:lang w:val="sr-Cyrl-CS" w:eastAsia="sr-Latn-CS"/>
        </w:rPr>
        <w:t>У</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циљу</w:t>
      </w:r>
      <w:r w:rsidRPr="00FF6E81">
        <w:rPr>
          <w:rFonts w:ascii="Times New Roman" w:eastAsia="Times New Roman" w:hAnsi="Times New Roman" w:cs="Times New Roman"/>
          <w:iCs/>
          <w:sz w:val="24"/>
          <w:szCs w:val="24"/>
          <w:lang w:val="sr-Latn-CS" w:eastAsia="sr-Latn-CS"/>
        </w:rPr>
        <w:t xml:space="preserve">  </w:t>
      </w:r>
      <w:r w:rsidRPr="00FF6E81">
        <w:rPr>
          <w:rFonts w:ascii="Times New Roman" w:eastAsia="Times New Roman" w:hAnsi="Times New Roman" w:cs="Times New Roman"/>
          <w:iCs/>
          <w:sz w:val="24"/>
          <w:szCs w:val="24"/>
          <w:lang w:val="sr-Cyrl-CS" w:eastAsia="sr-Latn-CS"/>
        </w:rPr>
        <w:t>имплементације</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Локалног</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акционог плана</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за</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запошљавање</w:t>
      </w:r>
      <w:r w:rsidRPr="00FF6E81">
        <w:rPr>
          <w:rFonts w:ascii="Times New Roman" w:eastAsia="Times New Roman" w:hAnsi="Times New Roman" w:cs="Times New Roman"/>
          <w:iCs/>
          <w:sz w:val="24"/>
          <w:szCs w:val="24"/>
          <w:lang w:val="sr-Latn-CS" w:eastAsia="sr-Latn-CS"/>
        </w:rPr>
        <w:t xml:space="preserve">, </w:t>
      </w:r>
      <w:r w:rsidRPr="00FF6E81">
        <w:rPr>
          <w:rFonts w:ascii="Times New Roman" w:eastAsia="Times New Roman" w:hAnsi="Times New Roman" w:cs="Times New Roman"/>
          <w:iCs/>
          <w:sz w:val="24"/>
          <w:szCs w:val="24"/>
          <w:lang w:val="sr-Cyrl-CS" w:eastAsia="sr-Latn-CS"/>
        </w:rPr>
        <w:t>као</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и</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јасног</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дефинисања улога</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и</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одговорности</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у</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току</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процеса</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примене</w:t>
      </w:r>
      <w:r w:rsidRPr="00FF6E81">
        <w:rPr>
          <w:rFonts w:ascii="Times New Roman" w:eastAsia="Times New Roman" w:hAnsi="Times New Roman" w:cs="Times New Roman"/>
          <w:iCs/>
          <w:sz w:val="24"/>
          <w:szCs w:val="24"/>
          <w:lang w:val="sr-Latn-CS" w:eastAsia="sr-Latn-CS"/>
        </w:rPr>
        <w:t xml:space="preserve">, </w:t>
      </w:r>
      <w:r w:rsidRPr="00FF6E81">
        <w:rPr>
          <w:rFonts w:ascii="Times New Roman" w:eastAsia="Times New Roman" w:hAnsi="Times New Roman" w:cs="Times New Roman"/>
          <w:iCs/>
          <w:sz w:val="24"/>
          <w:szCs w:val="24"/>
          <w:lang w:val="sr-Cyrl-CS" w:eastAsia="sr-Latn-CS"/>
        </w:rPr>
        <w:t>механизми</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спровођења</w:t>
      </w:r>
      <w:r w:rsidR="00FA4EDE">
        <w:rPr>
          <w:rFonts w:ascii="Times New Roman" w:eastAsia="Times New Roman" w:hAnsi="Times New Roman" w:cs="Times New Roman"/>
          <w:iCs/>
          <w:sz w:val="24"/>
          <w:szCs w:val="24"/>
          <w:lang w:eastAsia="sr-Latn-CS"/>
        </w:rPr>
        <w:t xml:space="preserve"> Акционог плана</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за</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запошљавање, предвиђају</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процедуре</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кој</w:t>
      </w:r>
      <w:r w:rsidR="00FA4EDE">
        <w:rPr>
          <w:rFonts w:ascii="Times New Roman" w:eastAsia="Times New Roman" w:hAnsi="Times New Roman" w:cs="Times New Roman"/>
          <w:iCs/>
          <w:sz w:val="24"/>
          <w:szCs w:val="24"/>
          <w:lang w:val="sr-Cyrl-CS" w:eastAsia="sr-Latn-CS"/>
        </w:rPr>
        <w:t>е</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ће</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омогућити</w:t>
      </w:r>
      <w:r w:rsidR="002651EA" w:rsidRPr="00FF6E81">
        <w:rPr>
          <w:rFonts w:ascii="Times New Roman" w:eastAsia="Times New Roman" w:hAnsi="Times New Roman" w:cs="Times New Roman"/>
          <w:iCs/>
          <w:sz w:val="24"/>
          <w:szCs w:val="24"/>
          <w:lang w:eastAsia="sr-Latn-CS"/>
        </w:rPr>
        <w:t xml:space="preserve"> </w:t>
      </w:r>
      <w:r w:rsidR="00FA4EDE">
        <w:rPr>
          <w:rFonts w:ascii="Times New Roman" w:eastAsia="Times New Roman" w:hAnsi="Times New Roman" w:cs="Times New Roman"/>
          <w:iCs/>
          <w:sz w:val="24"/>
          <w:szCs w:val="24"/>
          <w:lang w:val="sr-Cyrl-CS" w:eastAsia="sr-Latn-CS"/>
        </w:rPr>
        <w:t>његово</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успешно</w:t>
      </w:r>
      <w:r w:rsidR="002651EA" w:rsidRPr="00FF6E81">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iCs/>
          <w:sz w:val="24"/>
          <w:szCs w:val="24"/>
          <w:lang w:val="sr-Cyrl-CS" w:eastAsia="sr-Latn-CS"/>
        </w:rPr>
        <w:t>спровођење</w:t>
      </w:r>
      <w:r w:rsidRPr="00FF6E81">
        <w:rPr>
          <w:rFonts w:ascii="Times New Roman" w:eastAsia="Times New Roman" w:hAnsi="Times New Roman" w:cs="Times New Roman"/>
          <w:iCs/>
          <w:sz w:val="24"/>
          <w:szCs w:val="24"/>
          <w:lang w:val="sr-Latn-CS" w:eastAsia="sr-Latn-CS"/>
        </w:rPr>
        <w:t>.</w:t>
      </w:r>
      <w:r w:rsidR="00352AE4">
        <w:rPr>
          <w:rFonts w:ascii="Times New Roman" w:eastAsia="Times New Roman" w:hAnsi="Times New Roman" w:cs="Times New Roman"/>
          <w:iCs/>
          <w:sz w:val="24"/>
          <w:szCs w:val="24"/>
          <w:lang w:eastAsia="sr-Latn-CS"/>
        </w:rPr>
        <w:t xml:space="preserve"> </w:t>
      </w:r>
      <w:r w:rsidRPr="00FF6E81">
        <w:rPr>
          <w:rFonts w:ascii="Times New Roman" w:eastAsia="Times New Roman" w:hAnsi="Times New Roman" w:cs="Times New Roman"/>
          <w:sz w:val="24"/>
          <w:szCs w:val="24"/>
          <w:lang w:val="ru-RU" w:eastAsia="sr-Latn-CS"/>
        </w:rPr>
        <w:t>Дефинисање</w:t>
      </w:r>
      <w:r w:rsidRPr="00FF6E81">
        <w:rPr>
          <w:rFonts w:ascii="Times New Roman" w:eastAsia="Times New Roman" w:hAnsi="Times New Roman" w:cs="Times New Roman"/>
          <w:sz w:val="24"/>
          <w:szCs w:val="24"/>
          <w:lang w:val="sr-Latn-CS" w:eastAsia="sr-Latn-CS"/>
        </w:rPr>
        <w:t> </w:t>
      </w:r>
      <w:r w:rsidRPr="00FF6E81">
        <w:rPr>
          <w:rFonts w:ascii="Times New Roman" w:eastAsia="Times New Roman" w:hAnsi="Times New Roman" w:cs="Times New Roman"/>
          <w:sz w:val="24"/>
          <w:szCs w:val="24"/>
          <w:lang w:val="ru-RU" w:eastAsia="sr-Latn-CS"/>
        </w:rPr>
        <w:t xml:space="preserve"> механизама за спровођење </w:t>
      </w:r>
      <w:r w:rsidR="00FA4EDE">
        <w:rPr>
          <w:rFonts w:ascii="Times New Roman" w:eastAsia="Times New Roman" w:hAnsi="Times New Roman" w:cs="Times New Roman"/>
          <w:sz w:val="24"/>
          <w:szCs w:val="24"/>
          <w:lang w:val="ru-RU" w:eastAsia="sr-Latn-CS"/>
        </w:rPr>
        <w:t>Акционог плана</w:t>
      </w:r>
      <w:r w:rsidRPr="00FF6E81">
        <w:rPr>
          <w:rFonts w:ascii="Times New Roman" w:eastAsia="Times New Roman" w:hAnsi="Times New Roman" w:cs="Times New Roman"/>
          <w:sz w:val="24"/>
          <w:szCs w:val="24"/>
          <w:lang w:val="ru-RU" w:eastAsia="sr-Latn-CS"/>
        </w:rPr>
        <w:t>,  омогућиће да се на ефикасан начин користе постојећи и изграде нови организациони капацитети, користећи расположиве људске ресурсе</w:t>
      </w:r>
      <w:r w:rsidR="00FA4EDE">
        <w:rPr>
          <w:rFonts w:ascii="Times New Roman" w:eastAsia="Times New Roman" w:hAnsi="Times New Roman" w:cs="Times New Roman"/>
          <w:sz w:val="24"/>
          <w:szCs w:val="24"/>
          <w:lang w:val="ru-RU" w:eastAsia="sr-Latn-CS"/>
        </w:rPr>
        <w:t xml:space="preserve">. </w:t>
      </w:r>
      <w:r w:rsidRPr="00FF6E81">
        <w:rPr>
          <w:rFonts w:ascii="Times New Roman" w:eastAsia="Times New Roman" w:hAnsi="Times New Roman" w:cs="Times New Roman"/>
          <w:iCs/>
          <w:sz w:val="24"/>
          <w:szCs w:val="24"/>
          <w:lang w:val="ru-RU" w:eastAsia="sr-Latn-CS"/>
        </w:rPr>
        <w:t>Успостављање</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ru-RU" w:eastAsia="sr-Latn-CS"/>
        </w:rPr>
        <w:t xml:space="preserve"> механизама за спровођење, треба да обезбеди:</w:t>
      </w:r>
    </w:p>
    <w:p w:rsidR="00842EED" w:rsidRPr="00FF6E81" w:rsidRDefault="00842EED" w:rsidP="00F6634E">
      <w:pPr>
        <w:numPr>
          <w:ilvl w:val="0"/>
          <w:numId w:val="20"/>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 xml:space="preserve">Успостављање мултисекторске сарадње између кључних актера у примени </w:t>
      </w:r>
      <w:r w:rsidR="00FA4EDE">
        <w:rPr>
          <w:rFonts w:ascii="Times New Roman" w:eastAsia="Times New Roman" w:hAnsi="Times New Roman" w:cs="Times New Roman"/>
          <w:sz w:val="24"/>
          <w:szCs w:val="24"/>
          <w:lang w:val="ru-RU" w:eastAsia="sr-Latn-CS"/>
        </w:rPr>
        <w:t>Акционог плана</w:t>
      </w:r>
      <w:r w:rsidRPr="00FF6E81">
        <w:rPr>
          <w:rFonts w:ascii="Times New Roman" w:eastAsia="Times New Roman" w:hAnsi="Times New Roman" w:cs="Times New Roman"/>
          <w:sz w:val="24"/>
          <w:szCs w:val="24"/>
          <w:lang w:val="ru-RU" w:eastAsia="sr-Latn-CS"/>
        </w:rPr>
        <w:t xml:space="preserve"> за запошљавање;</w:t>
      </w:r>
    </w:p>
    <w:p w:rsidR="00842EED" w:rsidRPr="00FF6E81" w:rsidRDefault="00842EED" w:rsidP="00F6634E">
      <w:pPr>
        <w:numPr>
          <w:ilvl w:val="0"/>
          <w:numId w:val="20"/>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Коришћење организационих, људских и других ресурса у међусекторској повезаности, како би се избегла преклапања и омогућило максимално функционисање свих расположивих ресурса;</w:t>
      </w:r>
    </w:p>
    <w:p w:rsidR="00842EED" w:rsidRPr="00FF6E81" w:rsidRDefault="00842EED" w:rsidP="00F6634E">
      <w:pPr>
        <w:numPr>
          <w:ilvl w:val="0"/>
          <w:numId w:val="20"/>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Успостављање механизама наручивања услуга у циљу интегративног приступа решавању проблема незапослености;</w:t>
      </w:r>
    </w:p>
    <w:p w:rsidR="00842EED" w:rsidRPr="00FF6E81" w:rsidRDefault="00842EED" w:rsidP="00F6634E">
      <w:pPr>
        <w:numPr>
          <w:ilvl w:val="0"/>
          <w:numId w:val="20"/>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 xml:space="preserve">Јачањење партнерства локалних институција ( управа, јавна предузећа и установе), организација грађанског друштва и привредних субјеката у циљу примене политике запошљавања; </w:t>
      </w:r>
    </w:p>
    <w:p w:rsidR="00363C7A" w:rsidRPr="00AD2328" w:rsidRDefault="00363C7A" w:rsidP="00AD2328">
      <w:pPr>
        <w:spacing w:after="0" w:line="240" w:lineRule="auto"/>
        <w:jc w:val="both"/>
        <w:rPr>
          <w:rFonts w:ascii="Times New Roman" w:eastAsia="Times New Roman" w:hAnsi="Times New Roman" w:cs="Times New Roman"/>
          <w:sz w:val="24"/>
          <w:szCs w:val="24"/>
          <w:lang w:eastAsia="sr-Latn-CS"/>
        </w:rPr>
      </w:pPr>
    </w:p>
    <w:p w:rsidR="00842EED" w:rsidRPr="00FF6E81" w:rsidRDefault="00842EED" w:rsidP="00842EED">
      <w:p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У оквиру локалних структура</w:t>
      </w:r>
      <w:r w:rsidRPr="00FF6E81">
        <w:rPr>
          <w:rFonts w:ascii="Times New Roman" w:eastAsia="Times New Roman" w:hAnsi="Times New Roman" w:cs="Times New Roman"/>
          <w:sz w:val="24"/>
          <w:szCs w:val="24"/>
          <w:lang w:val="sr-Latn-CS" w:eastAsia="sr-Latn-CS"/>
        </w:rPr>
        <w:t> </w:t>
      </w:r>
      <w:r w:rsidRPr="00FF6E81">
        <w:rPr>
          <w:rFonts w:ascii="Times New Roman" w:eastAsia="Times New Roman" w:hAnsi="Times New Roman" w:cs="Times New Roman"/>
          <w:sz w:val="24"/>
          <w:szCs w:val="24"/>
          <w:lang w:val="ru-RU" w:eastAsia="sr-Latn-CS"/>
        </w:rPr>
        <w:t xml:space="preserve"> разликују</w:t>
      </w:r>
      <w:r w:rsidRPr="00FF6E81">
        <w:rPr>
          <w:rFonts w:ascii="Times New Roman" w:eastAsia="Times New Roman" w:hAnsi="Times New Roman" w:cs="Times New Roman"/>
          <w:sz w:val="24"/>
          <w:szCs w:val="24"/>
          <w:lang w:val="sr-Latn-CS" w:eastAsia="sr-Latn-CS"/>
        </w:rPr>
        <w:t> </w:t>
      </w:r>
      <w:r w:rsidRPr="00FF6E81">
        <w:rPr>
          <w:rFonts w:ascii="Times New Roman" w:eastAsia="Times New Roman" w:hAnsi="Times New Roman" w:cs="Times New Roman"/>
          <w:sz w:val="24"/>
          <w:szCs w:val="24"/>
          <w:lang w:val="ru-RU" w:eastAsia="sr-Latn-CS"/>
        </w:rPr>
        <w:t>се:</w:t>
      </w:r>
    </w:p>
    <w:p w:rsidR="00842EED" w:rsidRPr="00FF6E81" w:rsidRDefault="00842EED" w:rsidP="00842EED">
      <w:pPr>
        <w:spacing w:after="0" w:line="240" w:lineRule="auto"/>
        <w:jc w:val="both"/>
        <w:rPr>
          <w:rFonts w:ascii="Times New Roman" w:eastAsia="Times New Roman" w:hAnsi="Times New Roman" w:cs="Times New Roman"/>
          <w:sz w:val="24"/>
          <w:szCs w:val="24"/>
          <w:lang w:val="sr-Cyrl-CS" w:eastAsia="sr-Latn-CS"/>
        </w:rPr>
      </w:pPr>
    </w:p>
    <w:p w:rsidR="00842EED" w:rsidRPr="000C2F8E" w:rsidRDefault="004D3FC4" w:rsidP="00F6634E">
      <w:pPr>
        <w:pStyle w:val="ListParagraph"/>
        <w:numPr>
          <w:ilvl w:val="1"/>
          <w:numId w:val="6"/>
        </w:numPr>
        <w:jc w:val="both"/>
        <w:rPr>
          <w:b/>
          <w:lang w:val="ru-RU"/>
        </w:rPr>
      </w:pPr>
      <w:r>
        <w:rPr>
          <w:b/>
        </w:rPr>
        <w:t>Структуре управљања</w:t>
      </w:r>
    </w:p>
    <w:p w:rsidR="00842EED" w:rsidRPr="00FF6E81" w:rsidRDefault="00842EED" w:rsidP="00842EED">
      <w:pPr>
        <w:spacing w:after="0" w:line="240" w:lineRule="auto"/>
        <w:jc w:val="both"/>
        <w:rPr>
          <w:rFonts w:ascii="Times New Roman" w:eastAsia="Times New Roman" w:hAnsi="Times New Roman" w:cs="Times New Roman"/>
          <w:sz w:val="24"/>
          <w:szCs w:val="24"/>
          <w:lang w:val="ru-RU" w:eastAsia="sr-Latn-CS"/>
        </w:rPr>
      </w:pPr>
    </w:p>
    <w:p w:rsidR="00842EED" w:rsidRPr="00FF6E81" w:rsidRDefault="00842EED" w:rsidP="00842EED">
      <w:pPr>
        <w:spacing w:after="0" w:line="240" w:lineRule="auto"/>
        <w:jc w:val="both"/>
        <w:rPr>
          <w:rFonts w:ascii="Times New Roman" w:eastAsia="Times New Roman" w:hAnsi="Times New Roman" w:cs="Times New Roman"/>
          <w:b/>
          <w:sz w:val="24"/>
          <w:szCs w:val="24"/>
          <w:lang w:val="sr-Cyrl-CS" w:eastAsia="sr-Latn-CS"/>
        </w:rPr>
      </w:pPr>
      <w:r w:rsidRPr="00FF6E81">
        <w:rPr>
          <w:rFonts w:ascii="Times New Roman" w:eastAsia="Times New Roman" w:hAnsi="Times New Roman" w:cs="Times New Roman"/>
          <w:b/>
          <w:sz w:val="24"/>
          <w:szCs w:val="24"/>
          <w:lang w:val="ru-RU" w:eastAsia="sr-Latn-CS"/>
        </w:rPr>
        <w:t xml:space="preserve">Скупштина града </w:t>
      </w:r>
      <w:r w:rsidRPr="00FF6E81">
        <w:rPr>
          <w:rFonts w:ascii="Times New Roman" w:eastAsia="Times New Roman" w:hAnsi="Times New Roman" w:cs="Times New Roman"/>
          <w:b/>
          <w:sz w:val="24"/>
          <w:szCs w:val="24"/>
          <w:lang w:val="sr-Cyrl-CS" w:eastAsia="sr-Latn-CS"/>
        </w:rPr>
        <w:t>Ужица</w:t>
      </w:r>
      <w:r w:rsidR="000C2F8E">
        <w:rPr>
          <w:rFonts w:ascii="Times New Roman" w:eastAsia="Times New Roman" w:hAnsi="Times New Roman" w:cs="Times New Roman"/>
          <w:b/>
          <w:sz w:val="24"/>
          <w:szCs w:val="24"/>
          <w:lang w:val="sr-Cyrl-CS" w:eastAsia="sr-Latn-CS"/>
        </w:rPr>
        <w:t>:</w:t>
      </w:r>
    </w:p>
    <w:p w:rsidR="00842EED" w:rsidRPr="00FF6E81" w:rsidRDefault="00842EED" w:rsidP="00842EED">
      <w:pPr>
        <w:spacing w:after="0" w:line="240" w:lineRule="auto"/>
        <w:jc w:val="both"/>
        <w:rPr>
          <w:rFonts w:ascii="Times New Roman" w:eastAsia="Times New Roman" w:hAnsi="Times New Roman" w:cs="Times New Roman"/>
          <w:b/>
          <w:sz w:val="24"/>
          <w:szCs w:val="24"/>
          <w:lang w:val="sr-Cyrl-CS" w:eastAsia="sr-Latn-CS"/>
        </w:rPr>
      </w:pPr>
    </w:p>
    <w:p w:rsidR="00842EED" w:rsidRPr="00FF6E81" w:rsidRDefault="00842EED" w:rsidP="00F6634E">
      <w:pPr>
        <w:numPr>
          <w:ilvl w:val="0"/>
          <w:numId w:val="21"/>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разматра</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ru-RU" w:eastAsia="sr-Latn-CS"/>
        </w:rPr>
        <w:t xml:space="preserve"> и</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ru-RU" w:eastAsia="sr-Latn-CS"/>
        </w:rPr>
        <w:t>одлучује о</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bCs/>
          <w:iCs/>
          <w:sz w:val="24"/>
          <w:szCs w:val="24"/>
          <w:lang w:val="ru-RU" w:eastAsia="sr-Latn-CS"/>
        </w:rPr>
        <w:t>усвајању</w:t>
      </w:r>
      <w:r w:rsidR="00587ED3">
        <w:rPr>
          <w:rFonts w:ascii="Times New Roman" w:eastAsia="Times New Roman" w:hAnsi="Times New Roman" w:cs="Times New Roman"/>
          <w:bCs/>
          <w:iCs/>
          <w:sz w:val="24"/>
          <w:szCs w:val="24"/>
          <w:lang w:eastAsia="sr-Latn-CS"/>
        </w:rPr>
        <w:t xml:space="preserve"> </w:t>
      </w:r>
      <w:r w:rsidR="002B58C1">
        <w:rPr>
          <w:rFonts w:ascii="Times New Roman" w:eastAsia="Times New Roman" w:hAnsi="Times New Roman" w:cs="Times New Roman"/>
          <w:iCs/>
          <w:sz w:val="24"/>
          <w:szCs w:val="24"/>
          <w:lang w:val="ru-RU" w:eastAsia="sr-Latn-CS"/>
        </w:rPr>
        <w:t>Акционог плана,</w:t>
      </w:r>
      <w:r w:rsidRPr="00FF6E81">
        <w:rPr>
          <w:rFonts w:ascii="Times New Roman" w:eastAsia="Times New Roman" w:hAnsi="Times New Roman" w:cs="Times New Roman"/>
          <w:iCs/>
          <w:sz w:val="24"/>
          <w:szCs w:val="24"/>
          <w:lang w:val="ru-RU" w:eastAsia="sr-Latn-CS"/>
        </w:rPr>
        <w:t xml:space="preserve"> града Ужица</w:t>
      </w:r>
    </w:p>
    <w:p w:rsidR="00842EED" w:rsidRPr="00FF6E81" w:rsidRDefault="00842EED" w:rsidP="00F6634E">
      <w:pPr>
        <w:numPr>
          <w:ilvl w:val="0"/>
          <w:numId w:val="21"/>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доноси одлуку о буџетским средствима за реализацију активности предвиђене акционим плановима ( у оквиру Одуке о буџету Града);</w:t>
      </w:r>
    </w:p>
    <w:p w:rsidR="00842EED" w:rsidRPr="00FF6E81" w:rsidRDefault="00842EED" w:rsidP="00842EED">
      <w:pPr>
        <w:spacing w:after="0" w:line="240" w:lineRule="auto"/>
        <w:jc w:val="both"/>
        <w:rPr>
          <w:rFonts w:ascii="Times New Roman" w:eastAsia="Times New Roman" w:hAnsi="Times New Roman" w:cs="Times New Roman"/>
          <w:b/>
          <w:sz w:val="24"/>
          <w:szCs w:val="24"/>
          <w:lang w:val="ru-RU" w:eastAsia="sr-Latn-CS"/>
        </w:rPr>
      </w:pPr>
    </w:p>
    <w:p w:rsidR="00842EED" w:rsidRPr="00FF6E81" w:rsidRDefault="00842EED" w:rsidP="00842EED">
      <w:pPr>
        <w:spacing w:after="0" w:line="240" w:lineRule="auto"/>
        <w:jc w:val="both"/>
        <w:rPr>
          <w:rFonts w:ascii="Times New Roman" w:eastAsia="Times New Roman" w:hAnsi="Times New Roman" w:cs="Times New Roman"/>
          <w:b/>
          <w:sz w:val="24"/>
          <w:szCs w:val="24"/>
          <w:lang w:val="ru-RU" w:eastAsia="sr-Latn-CS"/>
        </w:rPr>
      </w:pPr>
      <w:r w:rsidRPr="00FF6E81">
        <w:rPr>
          <w:rFonts w:ascii="Times New Roman" w:eastAsia="Times New Roman" w:hAnsi="Times New Roman" w:cs="Times New Roman"/>
          <w:b/>
          <w:sz w:val="24"/>
          <w:szCs w:val="24"/>
          <w:lang w:val="ru-RU" w:eastAsia="sr-Latn-CS"/>
        </w:rPr>
        <w:t>Локални савет за запошљавање</w:t>
      </w:r>
      <w:r w:rsidR="00192ECD">
        <w:rPr>
          <w:rFonts w:ascii="Times New Roman" w:eastAsia="Times New Roman" w:hAnsi="Times New Roman" w:cs="Times New Roman"/>
          <w:b/>
          <w:sz w:val="24"/>
          <w:szCs w:val="24"/>
          <w:lang w:val="ru-RU" w:eastAsia="sr-Latn-CS"/>
        </w:rPr>
        <w:t>:</w:t>
      </w:r>
      <w:r w:rsidRPr="00FF6E81">
        <w:rPr>
          <w:rFonts w:ascii="Times New Roman" w:eastAsia="Times New Roman" w:hAnsi="Times New Roman" w:cs="Times New Roman"/>
          <w:b/>
          <w:sz w:val="24"/>
          <w:szCs w:val="24"/>
          <w:lang w:val="ru-RU" w:eastAsia="sr-Latn-CS"/>
        </w:rPr>
        <w:t xml:space="preserve"> </w:t>
      </w:r>
    </w:p>
    <w:p w:rsidR="00842EED" w:rsidRPr="00FF6E81" w:rsidRDefault="00842EED" w:rsidP="00842EED">
      <w:pPr>
        <w:spacing w:after="0" w:line="240" w:lineRule="auto"/>
        <w:jc w:val="both"/>
        <w:rPr>
          <w:rFonts w:ascii="Times New Roman" w:eastAsia="Times New Roman" w:hAnsi="Times New Roman" w:cs="Times New Roman"/>
          <w:b/>
          <w:sz w:val="24"/>
          <w:szCs w:val="24"/>
          <w:lang w:val="ru-RU" w:eastAsia="sr-Latn-CS"/>
        </w:rPr>
      </w:pPr>
    </w:p>
    <w:p w:rsidR="00842EED" w:rsidRPr="00FF6E81"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иницира и</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sr-Cyrl-CS" w:eastAsia="sr-Latn-CS"/>
        </w:rPr>
        <w:t xml:space="preserve">координира процес израде </w:t>
      </w:r>
      <w:r w:rsidRPr="00FF6E81">
        <w:rPr>
          <w:rFonts w:ascii="Times New Roman" w:eastAsia="Times New Roman" w:hAnsi="Times New Roman" w:cs="Times New Roman"/>
          <w:iCs/>
          <w:sz w:val="24"/>
          <w:szCs w:val="24"/>
          <w:lang w:val="ru-RU" w:eastAsia="sr-Latn-CS"/>
        </w:rPr>
        <w:t>локалне политике запошљавања</w:t>
      </w:r>
    </w:p>
    <w:p w:rsidR="00842EED" w:rsidRPr="00FF6E81"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 xml:space="preserve">креира Локални акциони план за запошљавање и прелаже Скупштини града на усвајање </w:t>
      </w:r>
    </w:p>
    <w:p w:rsidR="00842EED" w:rsidRPr="00FF6E81"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учествује у изради појединачних програма/пројеката у сагласности са Локалним акционим планом за запошљавање и Националним акционим планом за запошљавање;</w:t>
      </w:r>
    </w:p>
    <w:p w:rsidR="00842EED" w:rsidRPr="00FF6E81"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 xml:space="preserve">прати остваривање </w:t>
      </w:r>
      <w:r w:rsidR="00FA4EDE">
        <w:rPr>
          <w:rFonts w:ascii="Times New Roman" w:eastAsia="Times New Roman" w:hAnsi="Times New Roman" w:cs="Times New Roman"/>
          <w:iCs/>
          <w:sz w:val="24"/>
          <w:szCs w:val="24"/>
          <w:lang w:val="ru-RU" w:eastAsia="sr-Latn-CS"/>
        </w:rPr>
        <w:t>А</w:t>
      </w:r>
      <w:r w:rsidRPr="00FF6E81">
        <w:rPr>
          <w:rFonts w:ascii="Times New Roman" w:eastAsia="Times New Roman" w:hAnsi="Times New Roman" w:cs="Times New Roman"/>
          <w:iCs/>
          <w:sz w:val="24"/>
          <w:szCs w:val="24"/>
          <w:lang w:val="ru-RU" w:eastAsia="sr-Latn-CS"/>
        </w:rPr>
        <w:t xml:space="preserve">кционог плана и  појединих пројеката/програма за запошљавање; </w:t>
      </w:r>
    </w:p>
    <w:p w:rsidR="00842EED" w:rsidRPr="00FF6E81"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доноси закључке и даје мишљења о питањима из своје надлежности и о њима обавештава органе града;</w:t>
      </w:r>
    </w:p>
    <w:p w:rsidR="00842EED" w:rsidRPr="00FF6E81"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координира и подстиче сарадњу између заинтересованих страна и пружа помоћ у реализацији њихових активности;</w:t>
      </w:r>
    </w:p>
    <w:p w:rsidR="00F37929" w:rsidRPr="00AE67CD" w:rsidRDefault="00842EED" w:rsidP="00F6634E">
      <w:pPr>
        <w:numPr>
          <w:ilvl w:val="0"/>
          <w:numId w:val="22"/>
        </w:num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iCs/>
          <w:sz w:val="24"/>
          <w:szCs w:val="24"/>
          <w:lang w:val="ru-RU" w:eastAsia="sr-Latn-CS"/>
        </w:rPr>
        <w:t>координира и подстиче остваривање међуопштинске сарадње која се односи на реализацију политике запошљавања  и</w:t>
      </w:r>
      <w:r w:rsidR="00E301B9">
        <w:rPr>
          <w:rFonts w:ascii="Times New Roman" w:eastAsia="Times New Roman" w:hAnsi="Times New Roman" w:cs="Times New Roman"/>
          <w:iCs/>
          <w:sz w:val="24"/>
          <w:szCs w:val="24"/>
          <w:lang w:val="ru-RU" w:eastAsia="sr-Latn-CS"/>
        </w:rPr>
        <w:t xml:space="preserve"> о томе обавештава органе града</w:t>
      </w:r>
      <w:r w:rsidR="00BB0C91">
        <w:rPr>
          <w:rFonts w:ascii="Times New Roman" w:eastAsia="Times New Roman" w:hAnsi="Times New Roman" w:cs="Times New Roman"/>
          <w:iCs/>
          <w:sz w:val="24"/>
          <w:szCs w:val="24"/>
          <w:lang w:val="ru-RU" w:eastAsia="sr-Latn-CS"/>
        </w:rPr>
        <w:t>.</w:t>
      </w:r>
    </w:p>
    <w:p w:rsidR="00AE67CD" w:rsidRPr="008B3276" w:rsidRDefault="00AE67CD" w:rsidP="00AE67CD">
      <w:pPr>
        <w:spacing w:after="0" w:line="240" w:lineRule="auto"/>
        <w:ind w:left="360"/>
        <w:jc w:val="both"/>
        <w:rPr>
          <w:rFonts w:ascii="Times New Roman" w:eastAsia="Times New Roman" w:hAnsi="Times New Roman" w:cs="Times New Roman"/>
          <w:sz w:val="24"/>
          <w:szCs w:val="24"/>
          <w:lang w:val="ru-RU" w:eastAsia="sr-Latn-CS"/>
        </w:rPr>
      </w:pPr>
    </w:p>
    <w:p w:rsidR="008C12B7" w:rsidRDefault="008B3276" w:rsidP="008C12B7">
      <w:pPr>
        <w:pStyle w:val="ListParagraph"/>
        <w:ind w:left="0"/>
        <w:jc w:val="both"/>
        <w:rPr>
          <w:shd w:val="clear" w:color="auto" w:fill="FFFFFF"/>
        </w:rPr>
      </w:pPr>
      <w:r>
        <w:rPr>
          <w:lang w:val="ru-RU"/>
        </w:rPr>
        <w:lastRenderedPageBreak/>
        <w:t xml:space="preserve">Локални савет за запошљавање </w:t>
      </w:r>
      <w:r w:rsidR="008A63BB">
        <w:rPr>
          <w:lang w:val="ru-RU"/>
        </w:rPr>
        <w:t xml:space="preserve">чине </w:t>
      </w:r>
      <w:r w:rsidR="00AE67CD">
        <w:rPr>
          <w:lang w:val="ru-RU"/>
        </w:rPr>
        <w:t>представни</w:t>
      </w:r>
      <w:r w:rsidR="008A63BB">
        <w:rPr>
          <w:lang w:val="ru-RU"/>
        </w:rPr>
        <w:t>ци</w:t>
      </w:r>
      <w:r w:rsidR="00AE67CD">
        <w:rPr>
          <w:lang w:val="ru-RU"/>
        </w:rPr>
        <w:t xml:space="preserve"> институција/организација јавног, приватног и сектора грађанског друштва:</w:t>
      </w:r>
      <w:r w:rsidR="008C12B7" w:rsidRPr="008C12B7">
        <w:rPr>
          <w:shd w:val="clear" w:color="auto" w:fill="FFFFFF"/>
        </w:rPr>
        <w:t xml:space="preserve"> </w:t>
      </w:r>
    </w:p>
    <w:p w:rsidR="008C12B7" w:rsidRPr="00F74DDC" w:rsidRDefault="008C12B7" w:rsidP="00F6634E">
      <w:pPr>
        <w:pStyle w:val="ListParagraph"/>
        <w:numPr>
          <w:ilvl w:val="0"/>
          <w:numId w:val="27"/>
        </w:numPr>
        <w:tabs>
          <w:tab w:val="left" w:pos="360"/>
        </w:tabs>
        <w:ind w:left="0" w:firstLine="0"/>
        <w:jc w:val="both"/>
      </w:pPr>
      <w:r w:rsidRPr="001A1958">
        <w:t>Националне службе за запошљавање-Филијала Ужице</w:t>
      </w:r>
      <w:r>
        <w:t xml:space="preserve"> </w:t>
      </w:r>
    </w:p>
    <w:p w:rsidR="008C12B7" w:rsidRPr="001A1958" w:rsidRDefault="008C12B7" w:rsidP="00F6634E">
      <w:pPr>
        <w:pStyle w:val="ListParagraph"/>
        <w:numPr>
          <w:ilvl w:val="0"/>
          <w:numId w:val="27"/>
        </w:numPr>
        <w:tabs>
          <w:tab w:val="left" w:pos="360"/>
        </w:tabs>
        <w:ind w:left="0" w:firstLine="0"/>
        <w:jc w:val="both"/>
      </w:pPr>
      <w:r w:rsidRPr="001A1958">
        <w:t xml:space="preserve">невладиног сектора, </w:t>
      </w:r>
    </w:p>
    <w:p w:rsidR="008C12B7" w:rsidRPr="001A1958" w:rsidRDefault="008C12B7" w:rsidP="00F6634E">
      <w:pPr>
        <w:pStyle w:val="ListParagraph"/>
        <w:numPr>
          <w:ilvl w:val="0"/>
          <w:numId w:val="27"/>
        </w:numPr>
        <w:jc w:val="both"/>
      </w:pPr>
      <w:r w:rsidRPr="001A1958">
        <w:t>привреде,</w:t>
      </w:r>
    </w:p>
    <w:p w:rsidR="008C12B7" w:rsidRPr="001A1958" w:rsidRDefault="008C12B7" w:rsidP="00F6634E">
      <w:pPr>
        <w:pStyle w:val="ListParagraph"/>
        <w:numPr>
          <w:ilvl w:val="0"/>
          <w:numId w:val="27"/>
        </w:numPr>
        <w:jc w:val="both"/>
      </w:pPr>
      <w:r w:rsidRPr="001A1958">
        <w:t>Регионалне привредне коморе Златиборског управног округа,</w:t>
      </w:r>
    </w:p>
    <w:p w:rsidR="008C12B7" w:rsidRPr="001A1958" w:rsidRDefault="008C12B7" w:rsidP="00F6634E">
      <w:pPr>
        <w:pStyle w:val="ListParagraph"/>
        <w:numPr>
          <w:ilvl w:val="0"/>
          <w:numId w:val="27"/>
        </w:numPr>
        <w:jc w:val="both"/>
      </w:pPr>
      <w:r w:rsidRPr="001A1958">
        <w:t>Већа самосталног синдиката</w:t>
      </w:r>
      <w:r>
        <w:t>,</w:t>
      </w:r>
      <w:r w:rsidRPr="001A1958">
        <w:t xml:space="preserve"> </w:t>
      </w:r>
    </w:p>
    <w:p w:rsidR="008C12B7" w:rsidRPr="001A1958" w:rsidRDefault="00FA4EDE" w:rsidP="00F6634E">
      <w:pPr>
        <w:pStyle w:val="ListParagraph"/>
        <w:numPr>
          <w:ilvl w:val="0"/>
          <w:numId w:val="27"/>
        </w:numPr>
        <w:jc w:val="both"/>
      </w:pPr>
      <w:r>
        <w:t>У</w:t>
      </w:r>
      <w:r w:rsidR="008C12B7" w:rsidRPr="001A1958">
        <w:t>дружења Рома,</w:t>
      </w:r>
    </w:p>
    <w:p w:rsidR="008C12B7" w:rsidRDefault="008C12B7" w:rsidP="00F6634E">
      <w:pPr>
        <w:pStyle w:val="ListParagraph"/>
        <w:numPr>
          <w:ilvl w:val="0"/>
          <w:numId w:val="27"/>
        </w:numPr>
        <w:jc w:val="both"/>
      </w:pPr>
      <w:r w:rsidRPr="001A1958">
        <w:t>незаппослених</w:t>
      </w:r>
      <w:r>
        <w:t xml:space="preserve"> са евиденције НСЗ,</w:t>
      </w:r>
      <w:r w:rsidRPr="001A1958">
        <w:t xml:space="preserve"> </w:t>
      </w:r>
    </w:p>
    <w:p w:rsidR="008C12B7" w:rsidRPr="008C12B7" w:rsidRDefault="008C12B7" w:rsidP="00F6634E">
      <w:pPr>
        <w:pStyle w:val="ListParagraph"/>
        <w:numPr>
          <w:ilvl w:val="0"/>
          <w:numId w:val="27"/>
        </w:numPr>
        <w:jc w:val="both"/>
      </w:pPr>
      <w:r>
        <w:t xml:space="preserve">образовних институција </w:t>
      </w:r>
    </w:p>
    <w:p w:rsidR="008C12B7" w:rsidRPr="00247928" w:rsidRDefault="008C12B7" w:rsidP="00F6634E">
      <w:pPr>
        <w:pStyle w:val="ListParagraph"/>
        <w:numPr>
          <w:ilvl w:val="0"/>
          <w:numId w:val="28"/>
        </w:numPr>
        <w:jc w:val="both"/>
      </w:pPr>
      <w:r>
        <w:t>Града Ужица (</w:t>
      </w:r>
      <w:r w:rsidRPr="00247928">
        <w:t xml:space="preserve">члан Градског већа за социјалну политику – председник </w:t>
      </w:r>
      <w:r>
        <w:t>С</w:t>
      </w:r>
      <w:r w:rsidRPr="00247928">
        <w:t>авета</w:t>
      </w:r>
      <w:r>
        <w:t>,</w:t>
      </w:r>
    </w:p>
    <w:p w:rsidR="008C12B7" w:rsidRPr="002B58C1" w:rsidRDefault="008C12B7" w:rsidP="008C12B7">
      <w:pPr>
        <w:pStyle w:val="ListParagraph"/>
        <w:ind w:left="360"/>
        <w:jc w:val="both"/>
      </w:pPr>
      <w:r>
        <w:t xml:space="preserve">члан Градског већа </w:t>
      </w:r>
      <w:r w:rsidRPr="008C12B7">
        <w:rPr>
          <w:shd w:val="clear" w:color="auto" w:fill="FFFFFF"/>
        </w:rPr>
        <w:t xml:space="preserve">за друштвене делатности, </w:t>
      </w:r>
      <w:r w:rsidRPr="00BB0C91">
        <w:t xml:space="preserve">члан Градског већа </w:t>
      </w:r>
      <w:r w:rsidRPr="008C12B7">
        <w:rPr>
          <w:shd w:val="clear" w:color="auto" w:fill="FFFFFF"/>
        </w:rPr>
        <w:t>за привреду и пољопривреду</w:t>
      </w:r>
      <w:r w:rsidRPr="008C12B7">
        <w:t>)</w:t>
      </w:r>
      <w:r>
        <w:t xml:space="preserve"> и</w:t>
      </w:r>
    </w:p>
    <w:p w:rsidR="008C12B7" w:rsidRPr="00455891" w:rsidRDefault="002B58C1" w:rsidP="00F6634E">
      <w:pPr>
        <w:pStyle w:val="ListParagraph"/>
        <w:numPr>
          <w:ilvl w:val="0"/>
          <w:numId w:val="33"/>
        </w:numPr>
        <w:jc w:val="both"/>
      </w:pPr>
      <w:r>
        <w:t>Градске управе за послове органа града, општу управу и друштвене делатности - Одељења за пројекте и локални економски развој</w:t>
      </w:r>
    </w:p>
    <w:p w:rsidR="008B3276" w:rsidRPr="001266E8" w:rsidRDefault="008B3276" w:rsidP="00AE67CD">
      <w:pPr>
        <w:spacing w:after="0" w:line="240" w:lineRule="auto"/>
        <w:jc w:val="both"/>
        <w:rPr>
          <w:rFonts w:ascii="Times New Roman" w:eastAsia="Times New Roman" w:hAnsi="Times New Roman" w:cs="Times New Roman"/>
          <w:sz w:val="24"/>
          <w:szCs w:val="24"/>
          <w:lang w:eastAsia="sr-Latn-CS"/>
        </w:rPr>
      </w:pPr>
    </w:p>
    <w:p w:rsidR="00842EED" w:rsidRPr="000C2F8E" w:rsidRDefault="004D3FC4" w:rsidP="00F6634E">
      <w:pPr>
        <w:pStyle w:val="ListParagraph"/>
        <w:numPr>
          <w:ilvl w:val="1"/>
          <w:numId w:val="6"/>
        </w:numPr>
        <w:jc w:val="both"/>
        <w:rPr>
          <w:b/>
          <w:lang w:val="ru-RU"/>
        </w:rPr>
      </w:pPr>
      <w:r>
        <w:rPr>
          <w:b/>
          <w:bCs/>
          <w:iCs/>
          <w:lang w:val="ru-RU"/>
        </w:rPr>
        <w:t>Оперативне структуре</w:t>
      </w:r>
    </w:p>
    <w:p w:rsidR="00842EED" w:rsidRPr="00FF6E81" w:rsidRDefault="00842EED" w:rsidP="00842EED">
      <w:pPr>
        <w:spacing w:after="0" w:line="240" w:lineRule="auto"/>
        <w:jc w:val="both"/>
        <w:rPr>
          <w:rFonts w:ascii="Times New Roman" w:eastAsia="Times New Roman" w:hAnsi="Times New Roman" w:cs="Times New Roman"/>
          <w:iCs/>
          <w:sz w:val="24"/>
          <w:szCs w:val="24"/>
          <w:lang w:val="ru-RU" w:eastAsia="sr-Latn-CS"/>
        </w:rPr>
      </w:pPr>
    </w:p>
    <w:p w:rsidR="00842EED" w:rsidRPr="00FF6E81" w:rsidRDefault="00842EED" w:rsidP="00240CDE">
      <w:pPr>
        <w:spacing w:after="0" w:line="240" w:lineRule="auto"/>
        <w:ind w:firstLine="720"/>
        <w:jc w:val="both"/>
        <w:rPr>
          <w:rFonts w:ascii="Times New Roman" w:eastAsia="Times New Roman" w:hAnsi="Times New Roman" w:cs="Times New Roman"/>
          <w:iCs/>
          <w:sz w:val="24"/>
          <w:szCs w:val="24"/>
          <w:lang w:val="ru-RU" w:eastAsia="sr-Latn-CS"/>
        </w:rPr>
      </w:pPr>
      <w:r w:rsidRPr="00FF6E81">
        <w:rPr>
          <w:rFonts w:ascii="Times New Roman" w:eastAsia="Times New Roman" w:hAnsi="Times New Roman" w:cs="Times New Roman"/>
          <w:iCs/>
          <w:sz w:val="24"/>
          <w:szCs w:val="24"/>
          <w:lang w:val="ru-RU" w:eastAsia="sr-Latn-CS"/>
        </w:rPr>
        <w:t>Оперативне</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ru-RU" w:eastAsia="sr-Latn-CS"/>
        </w:rPr>
        <w:t xml:space="preserve"> структуре</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ru-RU" w:eastAsia="sr-Latn-CS"/>
        </w:rPr>
        <w:t xml:space="preserve">за примену </w:t>
      </w:r>
      <w:r w:rsidR="002B58C1">
        <w:rPr>
          <w:rFonts w:ascii="Times New Roman" w:eastAsia="Times New Roman" w:hAnsi="Times New Roman" w:cs="Times New Roman"/>
          <w:iCs/>
          <w:sz w:val="24"/>
          <w:szCs w:val="24"/>
          <w:lang w:val="ru-RU" w:eastAsia="sr-Latn-CS"/>
        </w:rPr>
        <w:t>Акционог плана</w:t>
      </w:r>
      <w:r w:rsidRPr="00FF6E81">
        <w:rPr>
          <w:rFonts w:ascii="Times New Roman" w:eastAsia="Times New Roman" w:hAnsi="Times New Roman" w:cs="Times New Roman"/>
          <w:iCs/>
          <w:sz w:val="24"/>
          <w:szCs w:val="24"/>
          <w:lang w:val="ru-RU" w:eastAsia="sr-Latn-CS"/>
        </w:rPr>
        <w:t xml:space="preserve"> представљају сви релевантни актери у локалној заједници, који могу да допринесу реализацији активности предвиђених акционим плановима, на</w:t>
      </w:r>
      <w:r w:rsidRPr="00FF6E81">
        <w:rPr>
          <w:rFonts w:ascii="Times New Roman" w:eastAsia="Times New Roman" w:hAnsi="Times New Roman" w:cs="Times New Roman"/>
          <w:iCs/>
          <w:sz w:val="24"/>
          <w:szCs w:val="24"/>
          <w:lang w:val="sr-Latn-CS" w:eastAsia="sr-Latn-CS"/>
        </w:rPr>
        <w:t> </w:t>
      </w:r>
      <w:r w:rsidRPr="00FF6E81">
        <w:rPr>
          <w:rFonts w:ascii="Times New Roman" w:eastAsia="Times New Roman" w:hAnsi="Times New Roman" w:cs="Times New Roman"/>
          <w:iCs/>
          <w:sz w:val="24"/>
          <w:szCs w:val="24"/>
          <w:lang w:val="ru-RU" w:eastAsia="sr-Latn-CS"/>
        </w:rPr>
        <w:t xml:space="preserve"> професионалан, ефикасан, ефективан и транспарентан начин.</w:t>
      </w:r>
    </w:p>
    <w:p w:rsidR="00842EED" w:rsidRPr="00FF6E81" w:rsidRDefault="00842EED" w:rsidP="00842EED">
      <w:pPr>
        <w:spacing w:after="0" w:line="240" w:lineRule="auto"/>
        <w:jc w:val="both"/>
        <w:rPr>
          <w:rFonts w:ascii="Times New Roman" w:eastAsia="Times New Roman" w:hAnsi="Times New Roman" w:cs="Times New Roman"/>
          <w:b/>
          <w:bCs/>
          <w:iCs/>
          <w:sz w:val="24"/>
          <w:szCs w:val="24"/>
          <w:lang w:eastAsia="sr-Latn-CS"/>
        </w:rPr>
      </w:pPr>
    </w:p>
    <w:p w:rsidR="00842EED" w:rsidRPr="00C24CC1" w:rsidRDefault="00842EED" w:rsidP="00842EED">
      <w:pPr>
        <w:spacing w:after="0" w:line="240" w:lineRule="auto"/>
        <w:jc w:val="both"/>
        <w:rPr>
          <w:rFonts w:ascii="Times New Roman" w:eastAsia="Times New Roman" w:hAnsi="Times New Roman" w:cs="Times New Roman"/>
          <w:bCs/>
          <w:iCs/>
          <w:sz w:val="24"/>
          <w:szCs w:val="24"/>
          <w:lang w:val="ru-RU" w:eastAsia="sr-Latn-CS"/>
        </w:rPr>
      </w:pPr>
      <w:r w:rsidRPr="00C24CC1">
        <w:rPr>
          <w:rFonts w:ascii="Times New Roman" w:eastAsia="Times New Roman" w:hAnsi="Times New Roman" w:cs="Times New Roman"/>
          <w:bCs/>
          <w:iCs/>
          <w:sz w:val="24"/>
          <w:szCs w:val="24"/>
          <w:lang w:val="ru-RU" w:eastAsia="sr-Latn-CS"/>
        </w:rPr>
        <w:t>Оперативне структуре чине:</w:t>
      </w:r>
    </w:p>
    <w:p w:rsidR="00842EED" w:rsidRPr="00FF6E81" w:rsidRDefault="00842EED" w:rsidP="00842EED">
      <w:pPr>
        <w:spacing w:after="0" w:line="240" w:lineRule="auto"/>
        <w:jc w:val="both"/>
        <w:rPr>
          <w:rFonts w:ascii="Times New Roman" w:eastAsia="Times New Roman" w:hAnsi="Times New Roman" w:cs="Times New Roman"/>
          <w:sz w:val="24"/>
          <w:szCs w:val="24"/>
          <w:lang w:val="ru-RU" w:eastAsia="sr-Latn-CS"/>
        </w:rPr>
      </w:pPr>
    </w:p>
    <w:p w:rsidR="002B58C1" w:rsidRPr="002B58C1" w:rsidRDefault="002B58C1" w:rsidP="002B58C1">
      <w:pPr>
        <w:jc w:val="both"/>
        <w:rPr>
          <w:rFonts w:ascii="Times New Roman" w:hAnsi="Times New Roman" w:cs="Times New Roman"/>
          <w:b/>
          <w:sz w:val="24"/>
          <w:szCs w:val="24"/>
        </w:rPr>
      </w:pPr>
      <w:r w:rsidRPr="002B58C1">
        <w:rPr>
          <w:rFonts w:ascii="Times New Roman" w:hAnsi="Times New Roman" w:cs="Times New Roman"/>
          <w:b/>
          <w:sz w:val="24"/>
          <w:szCs w:val="24"/>
        </w:rPr>
        <w:t>Градска управа за послове органа града, општу управу и друштвене делатности - Одељење за пројекте и локални економски развој</w:t>
      </w:r>
      <w:r>
        <w:rPr>
          <w:rFonts w:ascii="Times New Roman" w:hAnsi="Times New Roman" w:cs="Times New Roman"/>
          <w:b/>
          <w:sz w:val="24"/>
          <w:szCs w:val="24"/>
        </w:rPr>
        <w:t>:</w:t>
      </w:r>
    </w:p>
    <w:p w:rsidR="00842EED" w:rsidRPr="00FF6E81" w:rsidRDefault="00842EED" w:rsidP="00F6634E">
      <w:pPr>
        <w:numPr>
          <w:ilvl w:val="0"/>
          <w:numId w:val="19"/>
        </w:numPr>
        <w:tabs>
          <w:tab w:val="num" w:pos="1260"/>
        </w:tabs>
        <w:spacing w:after="0" w:line="240" w:lineRule="auto"/>
        <w:jc w:val="both"/>
        <w:rPr>
          <w:rFonts w:ascii="Times New Roman" w:eastAsia="Times New Roman" w:hAnsi="Times New Roman" w:cs="Times New Roman"/>
          <w:bCs/>
          <w:iCs/>
          <w:sz w:val="24"/>
          <w:szCs w:val="24"/>
          <w:lang w:val="ru-RU" w:eastAsia="sr-Latn-CS"/>
        </w:rPr>
      </w:pPr>
      <w:r w:rsidRPr="002B58C1">
        <w:rPr>
          <w:rFonts w:ascii="Times New Roman" w:eastAsia="Times New Roman" w:hAnsi="Times New Roman" w:cs="Times New Roman"/>
          <w:bCs/>
          <w:iCs/>
          <w:sz w:val="24"/>
          <w:szCs w:val="24"/>
          <w:lang w:val="ru-RU" w:eastAsia="sr-Latn-CS"/>
        </w:rPr>
        <w:t>логистичку и административну</w:t>
      </w:r>
      <w:r w:rsidRPr="00FF6E81">
        <w:rPr>
          <w:rFonts w:ascii="Times New Roman" w:eastAsia="Times New Roman" w:hAnsi="Times New Roman" w:cs="Times New Roman"/>
          <w:bCs/>
          <w:iCs/>
          <w:sz w:val="24"/>
          <w:szCs w:val="24"/>
          <w:lang w:val="ru-RU" w:eastAsia="sr-Latn-CS"/>
        </w:rPr>
        <w:t xml:space="preserve"> подршку рада Локалног савета за запошљавање </w:t>
      </w:r>
    </w:p>
    <w:p w:rsidR="00842EED" w:rsidRPr="00FF6E81" w:rsidRDefault="00842EED" w:rsidP="00F6634E">
      <w:pPr>
        <w:numPr>
          <w:ilvl w:val="0"/>
          <w:numId w:val="19"/>
        </w:numPr>
        <w:tabs>
          <w:tab w:val="num" w:pos="1260"/>
        </w:tabs>
        <w:spacing w:after="0" w:line="240" w:lineRule="auto"/>
        <w:jc w:val="both"/>
        <w:rPr>
          <w:rFonts w:ascii="Times New Roman" w:eastAsia="Times New Roman" w:hAnsi="Times New Roman" w:cs="Times New Roman"/>
          <w:bCs/>
          <w:iCs/>
          <w:sz w:val="24"/>
          <w:szCs w:val="24"/>
          <w:lang w:val="ru-RU" w:eastAsia="sr-Latn-CS"/>
        </w:rPr>
      </w:pPr>
      <w:r w:rsidRPr="00FF6E81">
        <w:rPr>
          <w:rFonts w:ascii="Times New Roman" w:eastAsia="Times New Roman" w:hAnsi="Times New Roman" w:cs="Times New Roman"/>
          <w:bCs/>
          <w:iCs/>
          <w:sz w:val="24"/>
          <w:szCs w:val="24"/>
          <w:lang w:val="ru-RU" w:eastAsia="sr-Latn-CS"/>
        </w:rPr>
        <w:t xml:space="preserve">благовремено и континуирано информисање о свим програмима (националним и међународним) од значаја за реализацију циљева и активности дефинисаних </w:t>
      </w:r>
      <w:r w:rsidR="002B58C1">
        <w:rPr>
          <w:rFonts w:ascii="Times New Roman" w:eastAsia="Times New Roman" w:hAnsi="Times New Roman" w:cs="Times New Roman"/>
          <w:bCs/>
          <w:iCs/>
          <w:sz w:val="24"/>
          <w:szCs w:val="24"/>
          <w:lang w:val="ru-RU" w:eastAsia="sr-Latn-CS"/>
        </w:rPr>
        <w:t>Акционим планом</w:t>
      </w:r>
      <w:r w:rsidRPr="00FF6E81">
        <w:rPr>
          <w:rFonts w:ascii="Times New Roman" w:eastAsia="Times New Roman" w:hAnsi="Times New Roman" w:cs="Times New Roman"/>
          <w:bCs/>
          <w:iCs/>
          <w:sz w:val="24"/>
          <w:szCs w:val="24"/>
          <w:lang w:val="ru-RU" w:eastAsia="sr-Latn-CS"/>
        </w:rPr>
        <w:t xml:space="preserve">; </w:t>
      </w:r>
    </w:p>
    <w:p w:rsidR="00842EED" w:rsidRPr="00FF6E81" w:rsidRDefault="00842EED" w:rsidP="00F6634E">
      <w:pPr>
        <w:numPr>
          <w:ilvl w:val="0"/>
          <w:numId w:val="19"/>
        </w:numPr>
        <w:tabs>
          <w:tab w:val="num" w:pos="1260"/>
        </w:tabs>
        <w:spacing w:after="0" w:line="240" w:lineRule="auto"/>
        <w:jc w:val="both"/>
        <w:rPr>
          <w:rFonts w:ascii="Times New Roman" w:eastAsia="Times New Roman" w:hAnsi="Times New Roman" w:cs="Times New Roman"/>
          <w:bCs/>
          <w:iCs/>
          <w:sz w:val="24"/>
          <w:szCs w:val="24"/>
          <w:lang w:val="ru-RU" w:eastAsia="sr-Latn-CS"/>
        </w:rPr>
      </w:pPr>
      <w:r w:rsidRPr="00FF6E81">
        <w:rPr>
          <w:rFonts w:ascii="Times New Roman" w:eastAsia="Times New Roman" w:hAnsi="Times New Roman" w:cs="Times New Roman"/>
          <w:bCs/>
          <w:iCs/>
          <w:sz w:val="24"/>
          <w:szCs w:val="24"/>
          <w:lang w:val="ru-RU" w:eastAsia="sr-Latn-CS"/>
        </w:rPr>
        <w:t xml:space="preserve">подршку у изради пројеката/програма дефинисаних </w:t>
      </w:r>
      <w:r w:rsidR="002B58C1">
        <w:rPr>
          <w:rFonts w:ascii="Times New Roman" w:eastAsia="Times New Roman" w:hAnsi="Times New Roman" w:cs="Times New Roman"/>
          <w:bCs/>
          <w:iCs/>
          <w:sz w:val="24"/>
          <w:szCs w:val="24"/>
          <w:lang w:val="ru-RU" w:eastAsia="sr-Latn-CS"/>
        </w:rPr>
        <w:t>Акционим планом</w:t>
      </w:r>
      <w:r w:rsidRPr="00FF6E81">
        <w:rPr>
          <w:rFonts w:ascii="Times New Roman" w:eastAsia="Times New Roman" w:hAnsi="Times New Roman" w:cs="Times New Roman"/>
          <w:bCs/>
          <w:iCs/>
          <w:sz w:val="24"/>
          <w:szCs w:val="24"/>
          <w:lang w:val="ru-RU" w:eastAsia="sr-Latn-CS"/>
        </w:rPr>
        <w:t xml:space="preserve">; </w:t>
      </w:r>
    </w:p>
    <w:p w:rsidR="00842EED" w:rsidRPr="000C2F8E" w:rsidRDefault="00842EED" w:rsidP="008A2241">
      <w:pPr>
        <w:spacing w:after="0" w:line="240" w:lineRule="auto"/>
        <w:ind w:left="1080"/>
        <w:jc w:val="both"/>
        <w:rPr>
          <w:rFonts w:ascii="Times New Roman" w:eastAsia="Times New Roman" w:hAnsi="Times New Roman" w:cs="Times New Roman"/>
          <w:bCs/>
          <w:iCs/>
          <w:sz w:val="24"/>
          <w:szCs w:val="24"/>
          <w:lang w:val="ru-RU" w:eastAsia="sr-Latn-CS"/>
        </w:rPr>
      </w:pPr>
    </w:p>
    <w:p w:rsidR="00842EED" w:rsidRPr="008A2241" w:rsidRDefault="00842EED" w:rsidP="008A2241">
      <w:pPr>
        <w:spacing w:after="0" w:line="240" w:lineRule="auto"/>
        <w:jc w:val="both"/>
        <w:rPr>
          <w:rFonts w:ascii="Times New Roman" w:eastAsia="Times New Roman" w:hAnsi="Times New Roman" w:cs="Times New Roman"/>
          <w:iCs/>
          <w:sz w:val="24"/>
          <w:szCs w:val="24"/>
          <w:lang w:eastAsia="sr-Latn-CS"/>
        </w:rPr>
      </w:pPr>
      <w:r w:rsidRPr="000C2F8E">
        <w:rPr>
          <w:rFonts w:ascii="Times New Roman" w:eastAsia="Times New Roman" w:hAnsi="Times New Roman" w:cs="Times New Roman"/>
          <w:b/>
          <w:iCs/>
          <w:sz w:val="24"/>
          <w:szCs w:val="24"/>
          <w:lang w:val="ru-RU" w:eastAsia="sr-Latn-CS"/>
        </w:rPr>
        <w:t>Национална служба за запошљавање – Филијала Ужице</w:t>
      </w:r>
      <w:r w:rsidRPr="000C2F8E">
        <w:rPr>
          <w:rFonts w:ascii="Times New Roman" w:eastAsia="Times New Roman" w:hAnsi="Times New Roman" w:cs="Times New Roman"/>
          <w:iCs/>
          <w:sz w:val="24"/>
          <w:szCs w:val="24"/>
          <w:lang w:val="ru-RU" w:eastAsia="sr-Latn-CS"/>
        </w:rPr>
        <w:t xml:space="preserve">, преузеће одговорност за: </w:t>
      </w:r>
    </w:p>
    <w:p w:rsidR="00842EED" w:rsidRPr="00FF6E81" w:rsidRDefault="00842EED" w:rsidP="00F6634E">
      <w:pPr>
        <w:numPr>
          <w:ilvl w:val="0"/>
          <w:numId w:val="18"/>
        </w:numPr>
        <w:tabs>
          <w:tab w:val="left" w:pos="1260"/>
        </w:tabs>
        <w:spacing w:after="0" w:line="240" w:lineRule="auto"/>
        <w:ind w:left="357" w:hanging="357"/>
        <w:jc w:val="both"/>
        <w:rPr>
          <w:rFonts w:ascii="Times New Roman" w:eastAsia="Times New Roman" w:hAnsi="Times New Roman" w:cs="Times New Roman"/>
          <w:iCs/>
          <w:sz w:val="24"/>
          <w:szCs w:val="24"/>
          <w:lang w:val="ru-RU" w:eastAsia="sr-Latn-CS"/>
        </w:rPr>
      </w:pPr>
      <w:r w:rsidRPr="00FF6E81">
        <w:rPr>
          <w:rFonts w:ascii="Times New Roman" w:eastAsia="Times New Roman" w:hAnsi="Times New Roman" w:cs="Times New Roman"/>
          <w:iCs/>
          <w:sz w:val="24"/>
          <w:szCs w:val="24"/>
          <w:lang w:val="ru-RU" w:eastAsia="sr-Latn-CS"/>
        </w:rPr>
        <w:t xml:space="preserve">благовремено информисање о програмима које реализује НСЗ </w:t>
      </w:r>
    </w:p>
    <w:p w:rsidR="00842EED" w:rsidRPr="00FF6E81" w:rsidRDefault="00842EED" w:rsidP="00F6634E">
      <w:pPr>
        <w:numPr>
          <w:ilvl w:val="0"/>
          <w:numId w:val="18"/>
        </w:numPr>
        <w:tabs>
          <w:tab w:val="left" w:pos="1260"/>
        </w:tabs>
        <w:spacing w:after="0" w:line="240" w:lineRule="auto"/>
        <w:ind w:left="357" w:hanging="357"/>
        <w:jc w:val="both"/>
        <w:rPr>
          <w:rFonts w:ascii="Times New Roman" w:eastAsia="Times New Roman" w:hAnsi="Times New Roman" w:cs="Times New Roman"/>
          <w:iCs/>
          <w:sz w:val="24"/>
          <w:szCs w:val="24"/>
          <w:lang w:val="ru-RU" w:eastAsia="sr-Latn-CS"/>
        </w:rPr>
      </w:pPr>
      <w:r w:rsidRPr="00FF6E81">
        <w:rPr>
          <w:rFonts w:ascii="Times New Roman" w:eastAsia="Times New Roman" w:hAnsi="Times New Roman" w:cs="Times New Roman"/>
          <w:iCs/>
          <w:sz w:val="24"/>
          <w:szCs w:val="24"/>
          <w:lang w:val="ru-RU" w:eastAsia="sr-Latn-CS"/>
        </w:rPr>
        <w:t xml:space="preserve">пружање стручне и техничке подршке у припреми предлога програма/пројеката </w:t>
      </w:r>
    </w:p>
    <w:p w:rsidR="00842EED" w:rsidRPr="00FF6E81" w:rsidRDefault="00842EED" w:rsidP="00842EED">
      <w:pPr>
        <w:spacing w:after="0" w:line="240" w:lineRule="auto"/>
        <w:jc w:val="both"/>
        <w:rPr>
          <w:rFonts w:ascii="Times New Roman" w:eastAsia="Times New Roman" w:hAnsi="Times New Roman" w:cs="Times New Roman"/>
          <w:sz w:val="24"/>
          <w:szCs w:val="24"/>
          <w:lang w:val="ru-RU" w:eastAsia="sr-Latn-CS"/>
        </w:rPr>
      </w:pPr>
    </w:p>
    <w:p w:rsidR="00842EED" w:rsidRPr="00FF6E81" w:rsidRDefault="00842EED" w:rsidP="00842EED">
      <w:p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 xml:space="preserve">Мрежа оперативне структуре отворена је за све институције, организације и појединце у циљу јачања регионалних и међуопштинских веза, као и могућност да постојећи ресурси буду рационално искоришћени и доступни што већем броју незапослених. </w:t>
      </w:r>
    </w:p>
    <w:p w:rsidR="00842EED" w:rsidRPr="00FF6E81" w:rsidRDefault="00842EED" w:rsidP="00842EED">
      <w:pPr>
        <w:spacing w:after="0" w:line="240" w:lineRule="auto"/>
        <w:jc w:val="both"/>
        <w:rPr>
          <w:rFonts w:ascii="Times New Roman" w:eastAsia="Times New Roman" w:hAnsi="Times New Roman" w:cs="Times New Roman"/>
          <w:sz w:val="24"/>
          <w:szCs w:val="24"/>
          <w:lang w:val="ru-RU" w:eastAsia="sr-Latn-CS"/>
        </w:rPr>
      </w:pPr>
      <w:r w:rsidRPr="00FF6E81">
        <w:rPr>
          <w:rFonts w:ascii="Times New Roman" w:eastAsia="Times New Roman" w:hAnsi="Times New Roman" w:cs="Times New Roman"/>
          <w:sz w:val="24"/>
          <w:szCs w:val="24"/>
          <w:lang w:val="ru-RU" w:eastAsia="sr-Latn-CS"/>
        </w:rPr>
        <w:t>Активности</w:t>
      </w:r>
      <w:r w:rsidRPr="00FF6E81">
        <w:rPr>
          <w:rFonts w:ascii="Times New Roman" w:eastAsia="Times New Roman" w:hAnsi="Times New Roman" w:cs="Times New Roman"/>
          <w:sz w:val="24"/>
          <w:szCs w:val="24"/>
          <w:lang w:val="sr-Latn-CS" w:eastAsia="sr-Latn-CS"/>
        </w:rPr>
        <w:t> </w:t>
      </w:r>
      <w:r w:rsidRPr="00FF6E81">
        <w:rPr>
          <w:rFonts w:ascii="Times New Roman" w:eastAsia="Times New Roman" w:hAnsi="Times New Roman" w:cs="Times New Roman"/>
          <w:sz w:val="24"/>
          <w:szCs w:val="24"/>
          <w:lang w:val="ru-RU" w:eastAsia="sr-Latn-CS"/>
        </w:rPr>
        <w:t xml:space="preserve"> на јачању сарадње</w:t>
      </w:r>
      <w:r w:rsidRPr="00FF6E81">
        <w:rPr>
          <w:rFonts w:ascii="Times New Roman" w:eastAsia="Times New Roman" w:hAnsi="Times New Roman" w:cs="Times New Roman"/>
          <w:sz w:val="24"/>
          <w:szCs w:val="24"/>
          <w:lang w:val="sr-Latn-CS" w:eastAsia="sr-Latn-CS"/>
        </w:rPr>
        <w:t> </w:t>
      </w:r>
      <w:r w:rsidRPr="00FF6E81">
        <w:rPr>
          <w:rFonts w:ascii="Times New Roman" w:eastAsia="Times New Roman" w:hAnsi="Times New Roman" w:cs="Times New Roman"/>
          <w:sz w:val="24"/>
          <w:szCs w:val="24"/>
          <w:lang w:val="ru-RU" w:eastAsia="sr-Latn-CS"/>
        </w:rPr>
        <w:t xml:space="preserve"> и</w:t>
      </w:r>
      <w:r w:rsidRPr="00FF6E81">
        <w:rPr>
          <w:rFonts w:ascii="Times New Roman" w:eastAsia="Times New Roman" w:hAnsi="Times New Roman" w:cs="Times New Roman"/>
          <w:sz w:val="24"/>
          <w:szCs w:val="24"/>
          <w:lang w:val="sr-Latn-CS" w:eastAsia="sr-Latn-CS"/>
        </w:rPr>
        <w:t> </w:t>
      </w:r>
      <w:r w:rsidRPr="00FF6E81">
        <w:rPr>
          <w:rFonts w:ascii="Times New Roman" w:eastAsia="Times New Roman" w:hAnsi="Times New Roman" w:cs="Times New Roman"/>
          <w:sz w:val="24"/>
          <w:szCs w:val="24"/>
          <w:lang w:val="ru-RU" w:eastAsia="sr-Latn-CS"/>
        </w:rPr>
        <w:t xml:space="preserve">укључивање нових актера за спровођење </w:t>
      </w:r>
      <w:r w:rsidR="002B58C1">
        <w:rPr>
          <w:rFonts w:ascii="Times New Roman" w:eastAsia="Times New Roman" w:hAnsi="Times New Roman" w:cs="Times New Roman"/>
          <w:sz w:val="24"/>
          <w:szCs w:val="24"/>
          <w:lang w:val="ru-RU" w:eastAsia="sr-Latn-CS"/>
        </w:rPr>
        <w:t xml:space="preserve">Акционог плана </w:t>
      </w:r>
      <w:r w:rsidRPr="00FF6E81">
        <w:rPr>
          <w:rFonts w:ascii="Times New Roman" w:eastAsia="Times New Roman" w:hAnsi="Times New Roman" w:cs="Times New Roman"/>
          <w:sz w:val="24"/>
          <w:szCs w:val="24"/>
          <w:lang w:val="ru-RU" w:eastAsia="sr-Latn-CS"/>
        </w:rPr>
        <w:t>су трајан стратешки задатак.</w:t>
      </w:r>
    </w:p>
    <w:p w:rsidR="00842EED" w:rsidRDefault="00842EED" w:rsidP="00842EED">
      <w:pPr>
        <w:spacing w:after="0" w:line="240" w:lineRule="auto"/>
        <w:jc w:val="both"/>
        <w:rPr>
          <w:rFonts w:ascii="Times New Roman" w:eastAsia="Times New Roman" w:hAnsi="Times New Roman" w:cs="Times New Roman"/>
          <w:sz w:val="24"/>
          <w:szCs w:val="24"/>
          <w:lang w:val="ru-RU" w:eastAsia="sr-Latn-CS"/>
        </w:rPr>
      </w:pPr>
    </w:p>
    <w:p w:rsidR="00455891" w:rsidRPr="00FF6E81" w:rsidRDefault="00455891" w:rsidP="00842EED">
      <w:pPr>
        <w:spacing w:after="0" w:line="240" w:lineRule="auto"/>
        <w:jc w:val="both"/>
        <w:rPr>
          <w:rFonts w:ascii="Times New Roman" w:eastAsia="Times New Roman" w:hAnsi="Times New Roman" w:cs="Times New Roman"/>
          <w:sz w:val="24"/>
          <w:szCs w:val="24"/>
          <w:lang w:val="ru-RU" w:eastAsia="sr-Latn-CS"/>
        </w:rPr>
      </w:pPr>
    </w:p>
    <w:p w:rsidR="00842EED" w:rsidRPr="008A2241" w:rsidRDefault="004D3FC4" w:rsidP="00F6634E">
      <w:pPr>
        <w:pStyle w:val="ListParagraph"/>
        <w:numPr>
          <w:ilvl w:val="1"/>
          <w:numId w:val="6"/>
        </w:numPr>
        <w:tabs>
          <w:tab w:val="left" w:pos="540"/>
        </w:tabs>
        <w:rPr>
          <w:b/>
          <w:bCs/>
          <w:iCs/>
          <w:lang w:val="ru-RU"/>
        </w:rPr>
      </w:pPr>
      <w:r w:rsidRPr="008A2241">
        <w:rPr>
          <w:b/>
          <w:bCs/>
          <w:iCs/>
          <w:lang w:val="ru-RU"/>
        </w:rPr>
        <w:t>Механизми за мониторинг и евалуацију локалног акционог плана за запошљавање</w:t>
      </w:r>
    </w:p>
    <w:p w:rsidR="00842EED" w:rsidRPr="008A2241" w:rsidRDefault="00842EED" w:rsidP="00842EED">
      <w:pPr>
        <w:spacing w:after="0" w:line="240" w:lineRule="auto"/>
        <w:ind w:left="720"/>
        <w:rPr>
          <w:rFonts w:ascii="Times New Roman" w:eastAsia="Times New Roman" w:hAnsi="Times New Roman" w:cs="Times New Roman"/>
          <w:b/>
          <w:bCs/>
          <w:iCs/>
          <w:sz w:val="24"/>
          <w:szCs w:val="24"/>
          <w:lang w:val="ru-RU" w:eastAsia="sr-Latn-CS"/>
        </w:rPr>
      </w:pPr>
    </w:p>
    <w:p w:rsidR="00842EED" w:rsidRPr="008A2241" w:rsidRDefault="00842EED" w:rsidP="00842EED">
      <w:pPr>
        <w:spacing w:after="0" w:line="240" w:lineRule="auto"/>
        <w:jc w:val="both"/>
        <w:rPr>
          <w:rFonts w:ascii="Times New Roman" w:eastAsia="Times New Roman" w:hAnsi="Times New Roman" w:cs="Times New Roman"/>
          <w:iCs/>
          <w:sz w:val="24"/>
          <w:szCs w:val="24"/>
          <w:lang w:val="ru-RU" w:eastAsia="sr-Latn-CS"/>
        </w:rPr>
      </w:pPr>
      <w:r w:rsidRPr="008A2241">
        <w:rPr>
          <w:rFonts w:ascii="Times New Roman" w:eastAsia="Times New Roman" w:hAnsi="Times New Roman" w:cs="Times New Roman"/>
          <w:b/>
          <w:bCs/>
          <w:iCs/>
          <w:sz w:val="24"/>
          <w:szCs w:val="24"/>
          <w:lang w:val="ru-RU" w:eastAsia="sr-Latn-CS"/>
        </w:rPr>
        <w:lastRenderedPageBreak/>
        <w:t>Циљ мониторинга</w:t>
      </w:r>
      <w:r w:rsidRPr="008A2241">
        <w:rPr>
          <w:rFonts w:ascii="Times New Roman" w:eastAsia="Times New Roman" w:hAnsi="Times New Roman" w:cs="Times New Roman"/>
          <w:b/>
          <w:bCs/>
          <w:iCs/>
          <w:sz w:val="24"/>
          <w:szCs w:val="24"/>
          <w:lang w:val="sr-Latn-CS" w:eastAsia="sr-Latn-CS"/>
        </w:rPr>
        <w:t> </w:t>
      </w:r>
      <w:r w:rsidRPr="008A2241">
        <w:rPr>
          <w:rFonts w:ascii="Times New Roman" w:eastAsia="Times New Roman" w:hAnsi="Times New Roman" w:cs="Times New Roman"/>
          <w:b/>
          <w:bCs/>
          <w:iCs/>
          <w:sz w:val="24"/>
          <w:szCs w:val="24"/>
          <w:lang w:val="ru-RU" w:eastAsia="sr-Latn-CS"/>
        </w:rPr>
        <w:t>и</w:t>
      </w:r>
      <w:r w:rsidRPr="008A2241">
        <w:rPr>
          <w:rFonts w:ascii="Times New Roman" w:eastAsia="Times New Roman" w:hAnsi="Times New Roman" w:cs="Times New Roman"/>
          <w:b/>
          <w:bCs/>
          <w:iCs/>
          <w:sz w:val="24"/>
          <w:szCs w:val="24"/>
          <w:lang w:val="sr-Latn-CS" w:eastAsia="sr-Latn-CS"/>
        </w:rPr>
        <w:t> </w:t>
      </w:r>
      <w:r w:rsidRPr="008A2241">
        <w:rPr>
          <w:rFonts w:ascii="Times New Roman" w:eastAsia="Times New Roman" w:hAnsi="Times New Roman" w:cs="Times New Roman"/>
          <w:b/>
          <w:bCs/>
          <w:iCs/>
          <w:sz w:val="24"/>
          <w:szCs w:val="24"/>
          <w:lang w:val="ru-RU" w:eastAsia="sr-Latn-CS"/>
        </w:rPr>
        <w:t xml:space="preserve"> евалуације</w:t>
      </w:r>
      <w:r w:rsidRPr="008A2241">
        <w:rPr>
          <w:rFonts w:ascii="Times New Roman" w:eastAsia="Times New Roman" w:hAnsi="Times New Roman" w:cs="Times New Roman"/>
          <w:iCs/>
          <w:sz w:val="24"/>
          <w:szCs w:val="24"/>
          <w:lang w:val="ru-RU" w:eastAsia="sr-Latn-CS"/>
        </w:rPr>
        <w:t xml:space="preserve"> Локалног акционог плана за запошљавање града Ужица је систематично и редовно прикупљање података, праћење</w:t>
      </w:r>
      <w:r w:rsidRPr="008A2241">
        <w:rPr>
          <w:rFonts w:ascii="Times New Roman" w:eastAsia="Times New Roman" w:hAnsi="Times New Roman" w:cs="Times New Roman"/>
          <w:iCs/>
          <w:sz w:val="24"/>
          <w:szCs w:val="24"/>
          <w:lang w:val="sr-Latn-CS" w:eastAsia="sr-Latn-CS"/>
        </w:rPr>
        <w:t> </w:t>
      </w:r>
      <w:r w:rsidRPr="008A2241">
        <w:rPr>
          <w:rFonts w:ascii="Times New Roman" w:eastAsia="Times New Roman" w:hAnsi="Times New Roman" w:cs="Times New Roman"/>
          <w:iCs/>
          <w:sz w:val="24"/>
          <w:szCs w:val="24"/>
          <w:lang w:val="ru-RU" w:eastAsia="sr-Latn-CS"/>
        </w:rPr>
        <w:t xml:space="preserve"> процеса имплементације стратешких циљева и задатака и процена успешности реализације овог стратешког документа.</w:t>
      </w:r>
    </w:p>
    <w:p w:rsidR="0064156E" w:rsidRPr="008A2241" w:rsidRDefault="00842EED" w:rsidP="00842EED">
      <w:pPr>
        <w:spacing w:after="0" w:line="240" w:lineRule="auto"/>
        <w:jc w:val="both"/>
        <w:rPr>
          <w:rFonts w:ascii="Times New Roman" w:eastAsia="Times New Roman" w:hAnsi="Times New Roman" w:cs="Times New Roman"/>
          <w:sz w:val="24"/>
          <w:szCs w:val="24"/>
          <w:lang w:val="ru-RU" w:eastAsia="sr-Latn-CS"/>
        </w:rPr>
      </w:pPr>
      <w:r w:rsidRPr="008A2241">
        <w:rPr>
          <w:rFonts w:ascii="Times New Roman" w:eastAsia="Times New Roman" w:hAnsi="Times New Roman" w:cs="Times New Roman"/>
          <w:b/>
          <w:bCs/>
          <w:sz w:val="24"/>
          <w:szCs w:val="24"/>
          <w:lang w:val="ru-RU" w:eastAsia="sr-Latn-CS"/>
        </w:rPr>
        <w:t>Сврха мониторинга</w:t>
      </w:r>
      <w:r w:rsidRPr="008A2241">
        <w:rPr>
          <w:rFonts w:ascii="Times New Roman" w:eastAsia="Times New Roman" w:hAnsi="Times New Roman" w:cs="Times New Roman"/>
          <w:b/>
          <w:bCs/>
          <w:sz w:val="24"/>
          <w:szCs w:val="24"/>
          <w:lang w:val="sr-Latn-CS" w:eastAsia="sr-Latn-CS"/>
        </w:rPr>
        <w:t> </w:t>
      </w:r>
      <w:r w:rsidRPr="008A2241">
        <w:rPr>
          <w:rFonts w:ascii="Times New Roman" w:eastAsia="Times New Roman" w:hAnsi="Times New Roman" w:cs="Times New Roman"/>
          <w:b/>
          <w:bCs/>
          <w:sz w:val="24"/>
          <w:szCs w:val="24"/>
          <w:lang w:val="ru-RU" w:eastAsia="sr-Latn-CS"/>
        </w:rPr>
        <w:t>и</w:t>
      </w:r>
      <w:r w:rsidRPr="008A2241">
        <w:rPr>
          <w:rFonts w:ascii="Times New Roman" w:eastAsia="Times New Roman" w:hAnsi="Times New Roman" w:cs="Times New Roman"/>
          <w:b/>
          <w:bCs/>
          <w:sz w:val="24"/>
          <w:szCs w:val="24"/>
          <w:lang w:val="sr-Latn-CS" w:eastAsia="sr-Latn-CS"/>
        </w:rPr>
        <w:t> </w:t>
      </w:r>
      <w:r w:rsidRPr="008A2241">
        <w:rPr>
          <w:rFonts w:ascii="Times New Roman" w:eastAsia="Times New Roman" w:hAnsi="Times New Roman" w:cs="Times New Roman"/>
          <w:b/>
          <w:bCs/>
          <w:sz w:val="24"/>
          <w:szCs w:val="24"/>
          <w:lang w:val="ru-RU" w:eastAsia="sr-Latn-CS"/>
        </w:rPr>
        <w:t xml:space="preserve"> евалуације</w:t>
      </w:r>
      <w:r w:rsidRPr="008A2241">
        <w:rPr>
          <w:rFonts w:ascii="Times New Roman" w:eastAsia="Times New Roman" w:hAnsi="Times New Roman" w:cs="Times New Roman"/>
          <w:sz w:val="24"/>
          <w:szCs w:val="24"/>
          <w:lang w:val="ru-RU" w:eastAsia="sr-Latn-CS"/>
        </w:rPr>
        <w:t xml:space="preserve"> </w:t>
      </w:r>
      <w:bookmarkStart w:id="11" w:name="_Hlk90337131"/>
      <w:r w:rsidRPr="008A2241">
        <w:rPr>
          <w:rFonts w:ascii="Times New Roman" w:eastAsia="Times New Roman" w:hAnsi="Times New Roman" w:cs="Times New Roman"/>
          <w:sz w:val="24"/>
          <w:szCs w:val="24"/>
          <w:lang w:val="ru-RU" w:eastAsia="sr-Latn-CS"/>
        </w:rPr>
        <w:t xml:space="preserve">је побољшање ефикасности и успешности </w:t>
      </w:r>
      <w:r w:rsidR="00FA4EDE">
        <w:rPr>
          <w:rFonts w:ascii="Times New Roman" w:eastAsia="Times New Roman" w:hAnsi="Times New Roman" w:cs="Times New Roman"/>
          <w:sz w:val="24"/>
          <w:szCs w:val="24"/>
          <w:lang w:val="ru-RU" w:eastAsia="sr-Latn-CS"/>
        </w:rPr>
        <w:t>Акционог плана</w:t>
      </w:r>
      <w:r w:rsidRPr="008A2241">
        <w:rPr>
          <w:rFonts w:ascii="Times New Roman" w:eastAsia="Times New Roman" w:hAnsi="Times New Roman" w:cs="Times New Roman"/>
          <w:sz w:val="24"/>
          <w:szCs w:val="24"/>
          <w:lang w:val="ru-RU" w:eastAsia="sr-Latn-CS"/>
        </w:rPr>
        <w:t>, али и предлагање измена на основу извештаја о реализованим активностима.</w:t>
      </w:r>
    </w:p>
    <w:bookmarkEnd w:id="11"/>
    <w:p w:rsidR="008A2241" w:rsidRPr="008A2241" w:rsidRDefault="00C04A45" w:rsidP="00842EED">
      <w:pPr>
        <w:spacing w:after="0" w:line="240" w:lineRule="auto"/>
        <w:jc w:val="both"/>
        <w:rPr>
          <w:rFonts w:ascii="Times New Roman" w:hAnsi="Times New Roman" w:cs="Times New Roman"/>
          <w:sz w:val="24"/>
          <w:szCs w:val="24"/>
        </w:rPr>
      </w:pPr>
      <w:r w:rsidRPr="008A2241">
        <w:rPr>
          <w:rFonts w:ascii="Times New Roman" w:hAnsi="Times New Roman" w:cs="Times New Roman"/>
          <w:b/>
          <w:sz w:val="24"/>
          <w:szCs w:val="24"/>
        </w:rPr>
        <w:t>Временски оквир</w:t>
      </w:r>
      <w:r w:rsidRPr="008A2241">
        <w:rPr>
          <w:rFonts w:ascii="Times New Roman" w:hAnsi="Times New Roman" w:cs="Times New Roman"/>
          <w:sz w:val="24"/>
          <w:szCs w:val="24"/>
        </w:rPr>
        <w:t xml:space="preserve"> – мониторинг (као систематски процес прикупљања података) спроводиће се континуирано у 2022. </w:t>
      </w:r>
      <w:proofErr w:type="gramStart"/>
      <w:r w:rsidRPr="008A2241">
        <w:rPr>
          <w:rFonts w:ascii="Times New Roman" w:hAnsi="Times New Roman" w:cs="Times New Roman"/>
          <w:sz w:val="24"/>
          <w:szCs w:val="24"/>
        </w:rPr>
        <w:t>и</w:t>
      </w:r>
      <w:proofErr w:type="gramEnd"/>
      <w:r w:rsidRPr="008A2241">
        <w:rPr>
          <w:rFonts w:ascii="Times New Roman" w:hAnsi="Times New Roman" w:cs="Times New Roman"/>
          <w:sz w:val="24"/>
          <w:szCs w:val="24"/>
        </w:rPr>
        <w:t xml:space="preserve"> 2023. </w:t>
      </w:r>
      <w:proofErr w:type="gramStart"/>
      <w:r w:rsidRPr="008A2241">
        <w:rPr>
          <w:rFonts w:ascii="Times New Roman" w:hAnsi="Times New Roman" w:cs="Times New Roman"/>
          <w:sz w:val="24"/>
          <w:szCs w:val="24"/>
        </w:rPr>
        <w:t>години</w:t>
      </w:r>
      <w:proofErr w:type="gramEnd"/>
      <w:r w:rsidRPr="008A2241">
        <w:rPr>
          <w:rFonts w:ascii="Times New Roman" w:hAnsi="Times New Roman" w:cs="Times New Roman"/>
          <w:sz w:val="24"/>
          <w:szCs w:val="24"/>
        </w:rPr>
        <w:t xml:space="preserve">. </w:t>
      </w:r>
      <w:proofErr w:type="gramStart"/>
      <w:r w:rsidRPr="008A2241">
        <w:rPr>
          <w:rFonts w:ascii="Times New Roman" w:hAnsi="Times New Roman" w:cs="Times New Roman"/>
          <w:sz w:val="24"/>
          <w:szCs w:val="24"/>
        </w:rPr>
        <w:t>Еваулација (као анализа података и доношење оцене о успешности) вршиће се периодично - достављањем извештаја Савету за запошљавање.</w:t>
      </w:r>
      <w:proofErr w:type="gramEnd"/>
      <w:r w:rsidRPr="008A2241">
        <w:rPr>
          <w:rFonts w:ascii="Times New Roman" w:hAnsi="Times New Roman" w:cs="Times New Roman"/>
          <w:sz w:val="24"/>
          <w:szCs w:val="24"/>
        </w:rPr>
        <w:t xml:space="preserve"> </w:t>
      </w:r>
      <w:proofErr w:type="gramStart"/>
      <w:r w:rsidRPr="008A2241">
        <w:rPr>
          <w:rFonts w:ascii="Times New Roman" w:hAnsi="Times New Roman" w:cs="Times New Roman"/>
          <w:sz w:val="24"/>
          <w:szCs w:val="24"/>
        </w:rPr>
        <w:t xml:space="preserve">Финална евалуација обавиће се на крају сваке </w:t>
      </w:r>
      <w:r w:rsidR="009C0A4E">
        <w:rPr>
          <w:rFonts w:ascii="Times New Roman" w:hAnsi="Times New Roman" w:cs="Times New Roman"/>
          <w:sz w:val="24"/>
          <w:szCs w:val="24"/>
        </w:rPr>
        <w:t xml:space="preserve">календарске </w:t>
      </w:r>
      <w:r w:rsidRPr="008A2241">
        <w:rPr>
          <w:rFonts w:ascii="Times New Roman" w:hAnsi="Times New Roman" w:cs="Times New Roman"/>
          <w:sz w:val="24"/>
          <w:szCs w:val="24"/>
        </w:rPr>
        <w:t>године.</w:t>
      </w:r>
      <w:proofErr w:type="gramEnd"/>
      <w:r w:rsidRPr="008A2241">
        <w:rPr>
          <w:rFonts w:ascii="Times New Roman" w:hAnsi="Times New Roman" w:cs="Times New Roman"/>
          <w:sz w:val="24"/>
          <w:szCs w:val="24"/>
        </w:rPr>
        <w:t xml:space="preserve"> </w:t>
      </w:r>
    </w:p>
    <w:p w:rsidR="00C04A45" w:rsidRPr="008A2241" w:rsidRDefault="00C04A45" w:rsidP="00C04A45">
      <w:pPr>
        <w:spacing w:after="0" w:line="240" w:lineRule="auto"/>
        <w:jc w:val="both"/>
        <w:rPr>
          <w:rFonts w:ascii="Times New Roman" w:eastAsia="Times New Roman" w:hAnsi="Times New Roman" w:cs="Times New Roman"/>
          <w:iCs/>
          <w:sz w:val="24"/>
          <w:szCs w:val="24"/>
          <w:lang w:val="ru-RU" w:eastAsia="sr-Latn-CS"/>
        </w:rPr>
      </w:pPr>
      <w:r w:rsidRPr="008A2241">
        <w:rPr>
          <w:rFonts w:ascii="Times New Roman" w:hAnsi="Times New Roman" w:cs="Times New Roman"/>
          <w:b/>
          <w:sz w:val="24"/>
          <w:szCs w:val="24"/>
        </w:rPr>
        <w:t>Предмет мониторинга и евалуације</w:t>
      </w:r>
      <w:r w:rsidRPr="008A2241">
        <w:rPr>
          <w:rFonts w:ascii="Times New Roman" w:hAnsi="Times New Roman" w:cs="Times New Roman"/>
          <w:sz w:val="24"/>
          <w:szCs w:val="24"/>
        </w:rPr>
        <w:t xml:space="preserve"> – </w:t>
      </w:r>
      <w:r w:rsidRPr="008A2241">
        <w:rPr>
          <w:rFonts w:ascii="Times New Roman" w:eastAsia="Times New Roman" w:hAnsi="Times New Roman" w:cs="Times New Roman"/>
          <w:iCs/>
          <w:sz w:val="24"/>
          <w:szCs w:val="24"/>
          <w:lang w:val="ru-RU" w:eastAsia="sr-Latn-CS"/>
        </w:rPr>
        <w:t>Мониторинг и евалуација представљају целовито сагледавање реализације стратешког и оперативних циљева и приоритета кроз:</w:t>
      </w:r>
    </w:p>
    <w:p w:rsidR="00C04A45" w:rsidRPr="008A2241" w:rsidRDefault="00C04A45" w:rsidP="00F6634E">
      <w:pPr>
        <w:numPr>
          <w:ilvl w:val="0"/>
          <w:numId w:val="35"/>
        </w:numPr>
        <w:spacing w:after="0" w:line="240" w:lineRule="auto"/>
        <w:jc w:val="both"/>
        <w:rPr>
          <w:rFonts w:ascii="Times New Roman" w:eastAsia="Times New Roman" w:hAnsi="Times New Roman" w:cs="Times New Roman"/>
          <w:iCs/>
          <w:sz w:val="24"/>
          <w:szCs w:val="24"/>
          <w:lang w:val="ru-RU" w:eastAsia="sr-Latn-CS"/>
        </w:rPr>
      </w:pPr>
      <w:r w:rsidRPr="008A2241">
        <w:rPr>
          <w:rFonts w:ascii="Times New Roman" w:eastAsia="Times New Roman" w:hAnsi="Times New Roman" w:cs="Times New Roman"/>
          <w:iCs/>
          <w:sz w:val="24"/>
          <w:szCs w:val="24"/>
          <w:lang w:val="ru-RU" w:eastAsia="sr-Latn-CS"/>
        </w:rPr>
        <w:t>пр</w:t>
      </w:r>
      <w:r w:rsidRPr="008A2241">
        <w:rPr>
          <w:rFonts w:ascii="Times New Roman" w:eastAsia="Times New Roman" w:hAnsi="Times New Roman" w:cs="Times New Roman"/>
          <w:iCs/>
          <w:sz w:val="24"/>
          <w:szCs w:val="24"/>
          <w:lang w:eastAsia="sr-Latn-CS"/>
        </w:rPr>
        <w:t>a</w:t>
      </w:r>
      <w:r w:rsidRPr="008A2241">
        <w:rPr>
          <w:rFonts w:ascii="Times New Roman" w:eastAsia="Times New Roman" w:hAnsi="Times New Roman" w:cs="Times New Roman"/>
          <w:iCs/>
          <w:sz w:val="24"/>
          <w:szCs w:val="24"/>
          <w:lang w:val="ru-RU" w:eastAsia="sr-Latn-CS"/>
        </w:rPr>
        <w:t>ћење процеса имплементације;</w:t>
      </w:r>
    </w:p>
    <w:p w:rsidR="00C04A45" w:rsidRPr="008A2241" w:rsidRDefault="00C04A45" w:rsidP="00F6634E">
      <w:pPr>
        <w:numPr>
          <w:ilvl w:val="0"/>
          <w:numId w:val="35"/>
        </w:numPr>
        <w:spacing w:after="0" w:line="240" w:lineRule="auto"/>
        <w:jc w:val="both"/>
        <w:rPr>
          <w:rFonts w:ascii="Times New Roman" w:eastAsia="Times New Roman" w:hAnsi="Times New Roman" w:cs="Times New Roman"/>
          <w:iCs/>
          <w:sz w:val="24"/>
          <w:szCs w:val="24"/>
          <w:lang w:val="ru-RU" w:eastAsia="sr-Latn-CS"/>
        </w:rPr>
      </w:pPr>
      <w:r w:rsidRPr="008A2241">
        <w:rPr>
          <w:rFonts w:ascii="Times New Roman" w:eastAsia="Times New Roman" w:hAnsi="Times New Roman" w:cs="Times New Roman"/>
          <w:iCs/>
          <w:sz w:val="24"/>
          <w:szCs w:val="24"/>
          <w:lang w:val="ru-RU" w:eastAsia="sr-Latn-CS"/>
        </w:rPr>
        <w:t>праћење резултата спроведених активности;</w:t>
      </w:r>
    </w:p>
    <w:p w:rsidR="0064156E" w:rsidRPr="008A2241" w:rsidRDefault="00C04A45" w:rsidP="00F6634E">
      <w:pPr>
        <w:numPr>
          <w:ilvl w:val="0"/>
          <w:numId w:val="35"/>
        </w:numPr>
        <w:spacing w:after="0" w:line="240" w:lineRule="auto"/>
        <w:jc w:val="both"/>
        <w:rPr>
          <w:rFonts w:ascii="Times New Roman" w:eastAsia="Times New Roman" w:hAnsi="Times New Roman" w:cs="Times New Roman"/>
          <w:iCs/>
          <w:sz w:val="24"/>
          <w:szCs w:val="24"/>
          <w:lang w:val="ru-RU" w:eastAsia="sr-Latn-CS"/>
        </w:rPr>
      </w:pPr>
      <w:r w:rsidRPr="008A2241">
        <w:rPr>
          <w:rFonts w:ascii="Times New Roman" w:eastAsia="Times New Roman" w:hAnsi="Times New Roman" w:cs="Times New Roman"/>
          <w:iCs/>
          <w:sz w:val="24"/>
          <w:szCs w:val="24"/>
          <w:lang w:val="ru-RU" w:eastAsia="sr-Latn-CS"/>
        </w:rPr>
        <w:t>процену утицаја активности стратегије на квалитет живота корисника услуга.</w:t>
      </w:r>
    </w:p>
    <w:p w:rsidR="0064156E" w:rsidRPr="008A2241" w:rsidRDefault="008A2241" w:rsidP="00842EED">
      <w:pPr>
        <w:spacing w:after="0" w:line="240" w:lineRule="auto"/>
        <w:jc w:val="both"/>
        <w:rPr>
          <w:rFonts w:ascii="Times New Roman" w:eastAsia="Times New Roman" w:hAnsi="Times New Roman" w:cs="Times New Roman"/>
          <w:b/>
          <w:sz w:val="24"/>
          <w:szCs w:val="24"/>
          <w:lang w:val="ru-RU" w:eastAsia="sr-Latn-CS"/>
        </w:rPr>
      </w:pPr>
      <w:r w:rsidRPr="008A2241">
        <w:rPr>
          <w:rFonts w:ascii="Times New Roman" w:eastAsia="Times New Roman" w:hAnsi="Times New Roman" w:cs="Times New Roman"/>
          <w:b/>
          <w:bCs/>
          <w:iCs/>
          <w:sz w:val="24"/>
          <w:szCs w:val="24"/>
          <w:lang w:val="sr-Latn-CS" w:eastAsia="sr-Latn-CS"/>
        </w:rPr>
        <w:t xml:space="preserve">Индикатори - </w:t>
      </w:r>
      <w:r w:rsidRPr="008A2241">
        <w:rPr>
          <w:rFonts w:ascii="Times New Roman" w:eastAsia="Times New Roman" w:hAnsi="Times New Roman" w:cs="Times New Roman"/>
          <w:iCs/>
          <w:sz w:val="24"/>
          <w:szCs w:val="24"/>
          <w:lang w:val="ru-RU" w:eastAsia="sr-Latn-CS"/>
        </w:rPr>
        <w:t xml:space="preserve">Индикатори напретка и успешности остваривања </w:t>
      </w:r>
      <w:r w:rsidR="00FA4EDE">
        <w:rPr>
          <w:rFonts w:ascii="Times New Roman" w:eastAsia="Times New Roman" w:hAnsi="Times New Roman" w:cs="Times New Roman"/>
          <w:iCs/>
          <w:sz w:val="24"/>
          <w:szCs w:val="24"/>
          <w:lang w:val="ru-RU" w:eastAsia="sr-Latn-CS"/>
        </w:rPr>
        <w:t>Акционог плана</w:t>
      </w:r>
      <w:r w:rsidRPr="008A2241">
        <w:rPr>
          <w:rFonts w:ascii="Times New Roman" w:eastAsia="Times New Roman" w:hAnsi="Times New Roman" w:cs="Times New Roman"/>
          <w:iCs/>
          <w:sz w:val="24"/>
          <w:szCs w:val="24"/>
          <w:lang w:val="ru-RU" w:eastAsia="sr-Latn-CS"/>
        </w:rPr>
        <w:t>, одређени су на нивоу циљева, програма и пројеката. У реализацији активности користиће се квалитативни и квантитативни индикатори.</w:t>
      </w:r>
      <w:r w:rsidRPr="008A2241">
        <w:rPr>
          <w:rFonts w:ascii="Times New Roman" w:eastAsia="Times New Roman" w:hAnsi="Times New Roman" w:cs="Times New Roman"/>
          <w:iCs/>
          <w:sz w:val="24"/>
          <w:szCs w:val="24"/>
          <w:lang w:val="sr-Latn-CS" w:eastAsia="sr-Latn-CS"/>
        </w:rPr>
        <w:t> </w:t>
      </w:r>
    </w:p>
    <w:p w:rsidR="0064156E" w:rsidRPr="009C0A4E" w:rsidRDefault="008A2241" w:rsidP="00842EED">
      <w:pPr>
        <w:spacing w:after="0" w:line="240" w:lineRule="auto"/>
        <w:jc w:val="both"/>
        <w:rPr>
          <w:rFonts w:ascii="Times New Roman" w:eastAsia="Times New Roman" w:hAnsi="Times New Roman" w:cs="Times New Roman"/>
          <w:sz w:val="24"/>
          <w:szCs w:val="24"/>
          <w:lang w:eastAsia="sr-Latn-CS"/>
        </w:rPr>
      </w:pPr>
      <w:r w:rsidRPr="00227E6F">
        <w:rPr>
          <w:rFonts w:ascii="Times New Roman" w:eastAsia="Times New Roman" w:hAnsi="Times New Roman" w:cs="Times New Roman"/>
          <w:b/>
          <w:iCs/>
          <w:sz w:val="24"/>
          <w:szCs w:val="24"/>
          <w:lang w:val="ru-RU" w:eastAsia="sr-Latn-CS"/>
        </w:rPr>
        <w:t>Методе</w:t>
      </w:r>
      <w:r w:rsidRPr="00227E6F">
        <w:rPr>
          <w:rFonts w:ascii="Times New Roman" w:eastAsia="Times New Roman" w:hAnsi="Times New Roman" w:cs="Times New Roman"/>
          <w:b/>
          <w:iCs/>
          <w:sz w:val="24"/>
          <w:szCs w:val="24"/>
          <w:lang w:val="sr-Latn-CS" w:eastAsia="sr-Latn-CS"/>
        </w:rPr>
        <w:t> </w:t>
      </w:r>
      <w:r w:rsidRPr="00227E6F">
        <w:rPr>
          <w:rFonts w:ascii="Times New Roman" w:eastAsia="Times New Roman" w:hAnsi="Times New Roman" w:cs="Times New Roman"/>
          <w:b/>
          <w:iCs/>
          <w:sz w:val="24"/>
          <w:szCs w:val="24"/>
          <w:lang w:val="ru-RU" w:eastAsia="sr-Latn-CS"/>
        </w:rPr>
        <w:t>и</w:t>
      </w:r>
      <w:r w:rsidRPr="00227E6F">
        <w:rPr>
          <w:rFonts w:ascii="Times New Roman" w:eastAsia="Times New Roman" w:hAnsi="Times New Roman" w:cs="Times New Roman"/>
          <w:b/>
          <w:iCs/>
          <w:sz w:val="24"/>
          <w:szCs w:val="24"/>
          <w:lang w:val="sr-Latn-CS" w:eastAsia="sr-Latn-CS"/>
        </w:rPr>
        <w:t> </w:t>
      </w:r>
      <w:r w:rsidRPr="00227E6F">
        <w:rPr>
          <w:rFonts w:ascii="Times New Roman" w:eastAsia="Times New Roman" w:hAnsi="Times New Roman" w:cs="Times New Roman"/>
          <w:b/>
          <w:iCs/>
          <w:sz w:val="24"/>
          <w:szCs w:val="24"/>
          <w:lang w:val="ru-RU" w:eastAsia="sr-Latn-CS"/>
        </w:rPr>
        <w:t>технике</w:t>
      </w:r>
      <w:r w:rsidRPr="00227E6F">
        <w:rPr>
          <w:rFonts w:ascii="Times New Roman" w:eastAsia="Times New Roman" w:hAnsi="Times New Roman" w:cs="Times New Roman"/>
          <w:b/>
          <w:iCs/>
          <w:sz w:val="24"/>
          <w:szCs w:val="24"/>
          <w:lang w:val="sr-Latn-CS" w:eastAsia="sr-Latn-CS"/>
        </w:rPr>
        <w:t> </w:t>
      </w:r>
      <w:r w:rsidRPr="00227E6F">
        <w:rPr>
          <w:rFonts w:ascii="Times New Roman" w:eastAsia="Times New Roman" w:hAnsi="Times New Roman" w:cs="Times New Roman"/>
          <w:b/>
          <w:iCs/>
          <w:sz w:val="24"/>
          <w:szCs w:val="24"/>
          <w:lang w:val="ru-RU" w:eastAsia="sr-Latn-CS"/>
        </w:rPr>
        <w:t>мониторинга</w:t>
      </w:r>
      <w:r w:rsidRPr="00227E6F">
        <w:rPr>
          <w:rFonts w:ascii="Times New Roman" w:eastAsia="Times New Roman" w:hAnsi="Times New Roman" w:cs="Times New Roman"/>
          <w:b/>
          <w:iCs/>
          <w:sz w:val="24"/>
          <w:szCs w:val="24"/>
          <w:lang w:val="sr-Latn-CS" w:eastAsia="sr-Latn-CS"/>
        </w:rPr>
        <w:t> </w:t>
      </w:r>
      <w:r w:rsidRPr="00227E6F">
        <w:rPr>
          <w:rFonts w:ascii="Times New Roman" w:eastAsia="Times New Roman" w:hAnsi="Times New Roman" w:cs="Times New Roman"/>
          <w:b/>
          <w:iCs/>
          <w:sz w:val="24"/>
          <w:szCs w:val="24"/>
          <w:lang w:val="ru-RU" w:eastAsia="sr-Latn-CS"/>
        </w:rPr>
        <w:t>и</w:t>
      </w:r>
      <w:r w:rsidRPr="00227E6F">
        <w:rPr>
          <w:rFonts w:ascii="Times New Roman" w:eastAsia="Times New Roman" w:hAnsi="Times New Roman" w:cs="Times New Roman"/>
          <w:b/>
          <w:iCs/>
          <w:sz w:val="24"/>
          <w:szCs w:val="24"/>
          <w:lang w:val="sr-Latn-CS" w:eastAsia="sr-Latn-CS"/>
        </w:rPr>
        <w:t> </w:t>
      </w:r>
      <w:r w:rsidRPr="00227E6F">
        <w:rPr>
          <w:rFonts w:ascii="Times New Roman" w:eastAsia="Times New Roman" w:hAnsi="Times New Roman" w:cs="Times New Roman"/>
          <w:b/>
          <w:iCs/>
          <w:sz w:val="24"/>
          <w:szCs w:val="24"/>
          <w:lang w:val="ru-RU" w:eastAsia="sr-Latn-CS"/>
        </w:rPr>
        <w:t>евалуације</w:t>
      </w:r>
      <w:r w:rsidR="00227E6F">
        <w:rPr>
          <w:rFonts w:ascii="Times New Roman" w:eastAsia="Times New Roman" w:hAnsi="Times New Roman" w:cs="Times New Roman"/>
          <w:b/>
          <w:iCs/>
          <w:sz w:val="24"/>
          <w:szCs w:val="24"/>
          <w:lang w:val="ru-RU" w:eastAsia="sr-Latn-CS"/>
        </w:rPr>
        <w:t xml:space="preserve"> - </w:t>
      </w:r>
      <w:r w:rsidRPr="008A2241">
        <w:rPr>
          <w:rFonts w:ascii="Times New Roman" w:eastAsia="Times New Roman" w:hAnsi="Times New Roman" w:cs="Times New Roman"/>
          <w:iCs/>
          <w:sz w:val="24"/>
          <w:szCs w:val="24"/>
          <w:lang w:val="ru-RU" w:eastAsia="sr-Latn-CS"/>
        </w:rPr>
        <w:t xml:space="preserve">За потребе успешне реализације мониторинга и евалуације </w:t>
      </w:r>
      <w:r w:rsidR="00227E6F">
        <w:rPr>
          <w:rFonts w:ascii="Times New Roman" w:eastAsia="Times New Roman" w:hAnsi="Times New Roman" w:cs="Times New Roman"/>
          <w:iCs/>
          <w:sz w:val="24"/>
          <w:szCs w:val="24"/>
          <w:lang w:val="ru-RU" w:eastAsia="sr-Latn-CS"/>
        </w:rPr>
        <w:t>Акционог плана</w:t>
      </w:r>
      <w:r w:rsidRPr="008A2241">
        <w:rPr>
          <w:rFonts w:ascii="Times New Roman" w:eastAsia="Times New Roman" w:hAnsi="Times New Roman" w:cs="Times New Roman"/>
          <w:iCs/>
          <w:sz w:val="24"/>
          <w:szCs w:val="24"/>
          <w:lang w:val="ru-RU" w:eastAsia="sr-Latn-CS"/>
        </w:rPr>
        <w:t xml:space="preserve"> користиће се:</w:t>
      </w:r>
      <w:r w:rsidRPr="008A2241">
        <w:rPr>
          <w:rFonts w:ascii="Times New Roman" w:eastAsia="Times New Roman" w:hAnsi="Times New Roman" w:cs="Times New Roman"/>
          <w:sz w:val="24"/>
          <w:szCs w:val="24"/>
          <w:lang w:eastAsia="sr-Latn-CS"/>
        </w:rPr>
        <w:t xml:space="preserve"> </w:t>
      </w:r>
      <w:r w:rsidRPr="008A2241">
        <w:rPr>
          <w:rFonts w:ascii="Times New Roman" w:eastAsia="Times New Roman" w:hAnsi="Times New Roman" w:cs="Times New Roman"/>
          <w:sz w:val="24"/>
          <w:szCs w:val="24"/>
          <w:lang w:val="sr-Cyrl-CS" w:eastAsia="sr-Latn-CS"/>
        </w:rPr>
        <w:t>извештаји носилаца реализације програма/пројеката</w:t>
      </w:r>
      <w:r w:rsidRPr="008A2241">
        <w:rPr>
          <w:rFonts w:ascii="Times New Roman" w:eastAsia="Times New Roman" w:hAnsi="Times New Roman" w:cs="Times New Roman"/>
          <w:sz w:val="24"/>
          <w:szCs w:val="24"/>
          <w:lang w:eastAsia="sr-Latn-CS"/>
        </w:rPr>
        <w:t xml:space="preserve">, </w:t>
      </w:r>
      <w:r w:rsidRPr="008A2241">
        <w:rPr>
          <w:rFonts w:ascii="Times New Roman" w:eastAsia="Times New Roman" w:hAnsi="Times New Roman" w:cs="Times New Roman"/>
          <w:iCs/>
          <w:sz w:val="24"/>
          <w:szCs w:val="24"/>
          <w:lang w:val="sr-Latn-CS" w:eastAsia="sr-Latn-CS"/>
        </w:rPr>
        <w:t xml:space="preserve">евидентирање  </w:t>
      </w:r>
      <w:r w:rsidRPr="008A2241">
        <w:rPr>
          <w:rFonts w:ascii="Times New Roman" w:eastAsia="Times New Roman" w:hAnsi="Times New Roman" w:cs="Times New Roman"/>
          <w:iCs/>
          <w:sz w:val="24"/>
          <w:szCs w:val="24"/>
          <w:lang w:val="sr-Cyrl-CS" w:eastAsia="sr-Latn-CS"/>
        </w:rPr>
        <w:t xml:space="preserve">програма, </w:t>
      </w:r>
      <w:r w:rsidRPr="008A2241">
        <w:rPr>
          <w:rFonts w:ascii="Times New Roman" w:eastAsia="Times New Roman" w:hAnsi="Times New Roman" w:cs="Times New Roman"/>
          <w:iCs/>
          <w:sz w:val="24"/>
          <w:szCs w:val="24"/>
          <w:lang w:val="sr-Latn-CS" w:eastAsia="sr-Latn-CS"/>
        </w:rPr>
        <w:t xml:space="preserve">корисника и услуга, </w:t>
      </w:r>
      <w:r w:rsidRPr="008A2241">
        <w:rPr>
          <w:rFonts w:ascii="Times New Roman" w:eastAsia="Times New Roman" w:hAnsi="Times New Roman" w:cs="Times New Roman"/>
          <w:iCs/>
          <w:sz w:val="24"/>
          <w:szCs w:val="24"/>
          <w:lang w:val="ru-RU" w:eastAsia="sr-Latn-CS"/>
        </w:rPr>
        <w:t>анкете међу корисницима и пружаоцима услуга</w:t>
      </w:r>
      <w:r w:rsidRPr="008A2241">
        <w:rPr>
          <w:rFonts w:ascii="Times New Roman" w:eastAsia="Times New Roman" w:hAnsi="Times New Roman" w:cs="Times New Roman"/>
          <w:iCs/>
          <w:sz w:val="24"/>
          <w:szCs w:val="24"/>
          <w:lang w:eastAsia="sr-Latn-CS"/>
        </w:rPr>
        <w:t xml:space="preserve">, </w:t>
      </w:r>
      <w:r w:rsidRPr="008A2241">
        <w:rPr>
          <w:rFonts w:ascii="Times New Roman" w:eastAsia="Times New Roman" w:hAnsi="Times New Roman" w:cs="Times New Roman"/>
          <w:iCs/>
          <w:sz w:val="24"/>
          <w:szCs w:val="24"/>
          <w:lang w:val="sr-Latn-CS" w:eastAsia="sr-Latn-CS"/>
        </w:rPr>
        <w:t>скале процене, анализа документације, фокус групе.</w:t>
      </w:r>
      <w:r w:rsidR="009C0A4E">
        <w:rPr>
          <w:rFonts w:ascii="Times New Roman" w:eastAsia="Times New Roman" w:hAnsi="Times New Roman" w:cs="Times New Roman"/>
          <w:iCs/>
          <w:sz w:val="24"/>
          <w:szCs w:val="24"/>
          <w:lang w:eastAsia="sr-Latn-CS"/>
        </w:rPr>
        <w:t xml:space="preserve"> </w:t>
      </w:r>
    </w:p>
    <w:p w:rsidR="0064156E" w:rsidRPr="008A2241" w:rsidRDefault="008A2241" w:rsidP="00842EED">
      <w:pPr>
        <w:spacing w:after="0" w:line="240" w:lineRule="auto"/>
        <w:jc w:val="both"/>
        <w:rPr>
          <w:rFonts w:ascii="Times New Roman" w:eastAsia="Times New Roman" w:hAnsi="Times New Roman" w:cs="Times New Roman"/>
          <w:b/>
          <w:sz w:val="24"/>
          <w:szCs w:val="24"/>
          <w:lang w:eastAsia="sr-Latn-CS"/>
        </w:rPr>
      </w:pPr>
      <w:r w:rsidRPr="008A2241">
        <w:rPr>
          <w:rFonts w:ascii="Times New Roman" w:eastAsia="Times New Roman" w:hAnsi="Times New Roman" w:cs="Times New Roman"/>
          <w:b/>
          <w:bCs/>
          <w:iCs/>
          <w:sz w:val="24"/>
          <w:szCs w:val="24"/>
          <w:lang w:val="ru-RU" w:eastAsia="sr-Latn-CS"/>
        </w:rPr>
        <w:t>Носилац процеса евалуације је Локални савет за запошљавање</w:t>
      </w:r>
      <w:r w:rsidRPr="008A2241">
        <w:rPr>
          <w:rFonts w:ascii="Times New Roman" w:eastAsia="Times New Roman" w:hAnsi="Times New Roman" w:cs="Times New Roman"/>
          <w:b/>
          <w:bCs/>
          <w:iCs/>
          <w:sz w:val="24"/>
          <w:szCs w:val="24"/>
          <w:lang w:eastAsia="sr-Latn-CS"/>
        </w:rPr>
        <w:t xml:space="preserve"> - </w:t>
      </w:r>
      <w:r w:rsidRPr="008A2241">
        <w:rPr>
          <w:rFonts w:ascii="Times New Roman" w:eastAsia="Times New Roman" w:hAnsi="Times New Roman" w:cs="Times New Roman"/>
          <w:bCs/>
          <w:iCs/>
          <w:sz w:val="24"/>
          <w:szCs w:val="24"/>
          <w:lang w:val="ru-RU" w:eastAsia="sr-Latn-CS"/>
        </w:rPr>
        <w:t>Мониторинг</w:t>
      </w:r>
      <w:r w:rsidRPr="008A2241">
        <w:rPr>
          <w:rFonts w:ascii="Times New Roman" w:eastAsia="Times New Roman" w:hAnsi="Times New Roman" w:cs="Times New Roman"/>
          <w:bCs/>
          <w:iCs/>
          <w:sz w:val="24"/>
          <w:szCs w:val="24"/>
          <w:lang w:val="sr-Latn-CS" w:eastAsia="sr-Latn-CS"/>
        </w:rPr>
        <w:t> </w:t>
      </w:r>
      <w:r w:rsidRPr="008A2241">
        <w:rPr>
          <w:rFonts w:ascii="Times New Roman" w:eastAsia="Times New Roman" w:hAnsi="Times New Roman" w:cs="Times New Roman"/>
          <w:bCs/>
          <w:iCs/>
          <w:sz w:val="24"/>
          <w:szCs w:val="24"/>
          <w:lang w:val="ru-RU" w:eastAsia="sr-Latn-CS"/>
        </w:rPr>
        <w:t>ће реализаовати</w:t>
      </w:r>
      <w:r w:rsidRPr="008A2241">
        <w:rPr>
          <w:rFonts w:ascii="Times New Roman" w:eastAsia="Times New Roman" w:hAnsi="Times New Roman" w:cs="Times New Roman"/>
          <w:bCs/>
          <w:iCs/>
          <w:sz w:val="24"/>
          <w:szCs w:val="24"/>
          <w:lang w:val="sr-Latn-CS" w:eastAsia="sr-Latn-CS"/>
        </w:rPr>
        <w:t> </w:t>
      </w:r>
      <w:r w:rsidRPr="008A2241">
        <w:rPr>
          <w:rFonts w:ascii="Times New Roman" w:eastAsia="Times New Roman" w:hAnsi="Times New Roman" w:cs="Times New Roman"/>
          <w:bCs/>
          <w:iCs/>
          <w:sz w:val="24"/>
          <w:szCs w:val="24"/>
          <w:lang w:eastAsia="sr-Latn-CS"/>
        </w:rPr>
        <w:t>Одељење за пројекте и локални економски развој,</w:t>
      </w:r>
      <w:r w:rsidRPr="008A2241">
        <w:rPr>
          <w:rFonts w:ascii="Times New Roman" w:eastAsia="Times New Roman" w:hAnsi="Times New Roman" w:cs="Times New Roman"/>
          <w:bCs/>
          <w:iCs/>
          <w:sz w:val="24"/>
          <w:szCs w:val="24"/>
          <w:lang w:val="ru-RU" w:eastAsia="sr-Latn-CS"/>
        </w:rPr>
        <w:t xml:space="preserve"> уз стручну подршку НСЗ - Филијале Ужице</w:t>
      </w:r>
    </w:p>
    <w:p w:rsidR="009C0A4E" w:rsidRDefault="008A2241" w:rsidP="009C0A4E">
      <w:pPr>
        <w:spacing w:after="0" w:line="240" w:lineRule="auto"/>
        <w:jc w:val="both"/>
      </w:pPr>
      <w:r w:rsidRPr="008A2241">
        <w:rPr>
          <w:rFonts w:ascii="Times New Roman" w:eastAsia="Times New Roman" w:hAnsi="Times New Roman" w:cs="Times New Roman"/>
          <w:b/>
          <w:bCs/>
          <w:iCs/>
          <w:sz w:val="24"/>
          <w:szCs w:val="24"/>
          <w:lang w:val="ru-RU" w:eastAsia="sr-Latn-CS"/>
        </w:rPr>
        <w:t>Примена резултата мониторинга и евалуације</w:t>
      </w:r>
      <w:r w:rsidRPr="008A2241">
        <w:rPr>
          <w:rFonts w:ascii="Times New Roman" w:eastAsia="Times New Roman" w:hAnsi="Times New Roman" w:cs="Times New Roman"/>
          <w:bCs/>
          <w:iCs/>
          <w:sz w:val="24"/>
          <w:szCs w:val="24"/>
          <w:lang w:val="ru-RU" w:eastAsia="sr-Latn-CS"/>
        </w:rPr>
        <w:t xml:space="preserve"> - </w:t>
      </w:r>
      <w:r w:rsidRPr="008A2241">
        <w:rPr>
          <w:rFonts w:ascii="Times New Roman" w:eastAsia="Times New Roman" w:hAnsi="Times New Roman" w:cs="Times New Roman"/>
          <w:iCs/>
          <w:sz w:val="24"/>
          <w:szCs w:val="24"/>
          <w:lang w:val="ru-RU" w:eastAsia="sr-Latn-CS"/>
        </w:rPr>
        <w:t xml:space="preserve">Основна сврха прикупљања, обраде и анализе података о реализованим активностима је оцена оправданости и реалистичности </w:t>
      </w:r>
      <w:r w:rsidR="00227E6F">
        <w:rPr>
          <w:rFonts w:ascii="Times New Roman" w:eastAsia="Times New Roman" w:hAnsi="Times New Roman" w:cs="Times New Roman"/>
          <w:iCs/>
          <w:sz w:val="24"/>
          <w:szCs w:val="24"/>
          <w:lang w:val="ru-RU" w:eastAsia="sr-Latn-CS"/>
        </w:rPr>
        <w:t>акционог плана</w:t>
      </w:r>
      <w:r w:rsidRPr="008A2241">
        <w:rPr>
          <w:rFonts w:ascii="Times New Roman" w:eastAsia="Times New Roman" w:hAnsi="Times New Roman" w:cs="Times New Roman"/>
          <w:iCs/>
          <w:sz w:val="24"/>
          <w:szCs w:val="24"/>
          <w:lang w:val="ru-RU" w:eastAsia="sr-Latn-CS"/>
        </w:rPr>
        <w:t xml:space="preserve"> као предуслова за планирање будућих активности и услуга намењених грађанима/ кама града Ужица.</w:t>
      </w:r>
      <w:r w:rsidR="009C0A4E" w:rsidRPr="009C0A4E">
        <w:t xml:space="preserve"> </w:t>
      </w:r>
    </w:p>
    <w:p w:rsidR="009C0A4E" w:rsidRDefault="009C0A4E" w:rsidP="009C0A4E">
      <w:pPr>
        <w:spacing w:after="0" w:line="240" w:lineRule="auto"/>
        <w:jc w:val="both"/>
      </w:pPr>
    </w:p>
    <w:p w:rsidR="00842EED" w:rsidRPr="00FF6E81" w:rsidRDefault="00842EED" w:rsidP="009C0A4E">
      <w:pPr>
        <w:spacing w:after="0" w:line="240" w:lineRule="auto"/>
        <w:jc w:val="both"/>
        <w:rPr>
          <w:rFonts w:ascii="Times New Roman" w:eastAsia="Times New Roman" w:hAnsi="Times New Roman" w:cs="Times New Roman"/>
          <w:b/>
          <w:bCs/>
          <w:iCs/>
          <w:sz w:val="24"/>
          <w:szCs w:val="24"/>
          <w:lang w:val="ru-RU" w:eastAsia="sr-Latn-CS"/>
        </w:rPr>
      </w:pPr>
      <w:r w:rsidRPr="00FF6E81">
        <w:rPr>
          <w:rFonts w:ascii="Times New Roman" w:eastAsia="Times New Roman" w:hAnsi="Times New Roman" w:cs="Times New Roman"/>
          <w:b/>
          <w:bCs/>
          <w:iCs/>
          <w:sz w:val="24"/>
          <w:szCs w:val="24"/>
          <w:lang w:val="sr-Cyrl-CS" w:eastAsia="sr-Latn-CS"/>
        </w:rPr>
        <w:t>ОЧЕКИВАЊЕ ОД ПРОГРАМ</w:t>
      </w:r>
      <w:r w:rsidRPr="00FF6E81">
        <w:rPr>
          <w:rFonts w:ascii="Times New Roman" w:eastAsia="Times New Roman" w:hAnsi="Times New Roman" w:cs="Times New Roman"/>
          <w:b/>
          <w:bCs/>
          <w:iCs/>
          <w:sz w:val="24"/>
          <w:szCs w:val="24"/>
          <w:lang w:eastAsia="sr-Latn-CS"/>
        </w:rPr>
        <w:t>A</w:t>
      </w:r>
    </w:p>
    <w:p w:rsidR="00842EED" w:rsidRPr="00F37929" w:rsidRDefault="00842EED" w:rsidP="00842EED">
      <w:pPr>
        <w:spacing w:after="0" w:line="240" w:lineRule="auto"/>
        <w:rPr>
          <w:rFonts w:ascii="Times New Roman" w:eastAsia="Times New Roman" w:hAnsi="Times New Roman" w:cs="Times New Roman"/>
          <w:sz w:val="24"/>
          <w:szCs w:val="24"/>
          <w:lang w:eastAsia="sr-Latn-CS"/>
        </w:rPr>
      </w:pPr>
    </w:p>
    <w:p w:rsidR="00842EED" w:rsidRPr="00FF6E81" w:rsidRDefault="00842EED" w:rsidP="00DE1A31">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FF6E81">
        <w:rPr>
          <w:rFonts w:ascii="Times New Roman" w:eastAsia="Times New Roman" w:hAnsi="Times New Roman" w:cs="Times New Roman"/>
          <w:sz w:val="24"/>
          <w:szCs w:val="24"/>
          <w:lang w:val="ru-RU"/>
        </w:rPr>
        <w:t xml:space="preserve">Реализацијом Локалног акционог плана за запошљавање на територији </w:t>
      </w:r>
      <w:r w:rsidRPr="00FF6E81">
        <w:rPr>
          <w:rFonts w:ascii="Times New Roman" w:eastAsia="Times New Roman" w:hAnsi="Times New Roman" w:cs="Times New Roman"/>
          <w:sz w:val="24"/>
          <w:szCs w:val="24"/>
          <w:lang w:val="sr-Cyrl-CS"/>
        </w:rPr>
        <w:t>града Ужица</w:t>
      </w:r>
      <w:r w:rsidR="00BC2139">
        <w:rPr>
          <w:rFonts w:ascii="Times New Roman" w:eastAsia="Times New Roman" w:hAnsi="Times New Roman" w:cs="Times New Roman"/>
          <w:sz w:val="24"/>
          <w:szCs w:val="24"/>
          <w:lang w:val="ru-RU"/>
        </w:rPr>
        <w:t xml:space="preserve"> за 2022</w:t>
      </w:r>
      <w:r w:rsidRPr="00FF6E81">
        <w:rPr>
          <w:rFonts w:ascii="Times New Roman" w:eastAsia="Times New Roman" w:hAnsi="Times New Roman" w:cs="Times New Roman"/>
          <w:sz w:val="24"/>
          <w:szCs w:val="24"/>
          <w:lang w:val="ru-RU"/>
        </w:rPr>
        <w:t>.</w:t>
      </w:r>
      <w:r w:rsidR="008B1547">
        <w:rPr>
          <w:rFonts w:ascii="Times New Roman" w:eastAsia="Times New Roman" w:hAnsi="Times New Roman" w:cs="Times New Roman"/>
          <w:sz w:val="24"/>
          <w:szCs w:val="24"/>
          <w:lang w:val="ru-RU"/>
        </w:rPr>
        <w:t xml:space="preserve"> и 2023.</w:t>
      </w:r>
      <w:r w:rsidR="008A2241">
        <w:rPr>
          <w:rFonts w:ascii="Times New Roman" w:eastAsia="Times New Roman" w:hAnsi="Times New Roman" w:cs="Times New Roman"/>
          <w:sz w:val="24"/>
          <w:szCs w:val="24"/>
          <w:lang w:val="ru-RU"/>
        </w:rPr>
        <w:t xml:space="preserve"> </w:t>
      </w:r>
      <w:r w:rsidRPr="00FF6E81">
        <w:rPr>
          <w:rFonts w:ascii="Times New Roman" w:eastAsia="Times New Roman" w:hAnsi="Times New Roman" w:cs="Times New Roman"/>
          <w:sz w:val="24"/>
          <w:szCs w:val="24"/>
          <w:lang w:val="ru-RU"/>
        </w:rPr>
        <w:t xml:space="preserve">годину би се </w:t>
      </w:r>
      <w:r w:rsidR="004B088C">
        <w:rPr>
          <w:rFonts w:ascii="Times New Roman" w:eastAsia="Times New Roman" w:hAnsi="Times New Roman" w:cs="Times New Roman"/>
          <w:sz w:val="24"/>
          <w:szCs w:val="24"/>
          <w:lang w:val="ru-RU"/>
        </w:rPr>
        <w:t>унапредило решавање</w:t>
      </w:r>
      <w:r w:rsidRPr="00FF6E81">
        <w:rPr>
          <w:rFonts w:ascii="Times New Roman" w:eastAsia="Times New Roman" w:hAnsi="Times New Roman" w:cs="Times New Roman"/>
          <w:sz w:val="24"/>
          <w:szCs w:val="24"/>
          <w:lang w:val="ru-RU"/>
        </w:rPr>
        <w:t xml:space="preserve"> проблема незапослености у </w:t>
      </w:r>
      <w:r w:rsidRPr="00FF6E81">
        <w:rPr>
          <w:rFonts w:ascii="Times New Roman" w:eastAsia="Times New Roman" w:hAnsi="Times New Roman" w:cs="Times New Roman"/>
          <w:sz w:val="24"/>
          <w:szCs w:val="24"/>
          <w:lang w:val="sr-Cyrl-CS"/>
        </w:rPr>
        <w:t>нашем граду.</w:t>
      </w:r>
    </w:p>
    <w:p w:rsidR="00842EED" w:rsidRPr="00FF6E81" w:rsidRDefault="00842EED" w:rsidP="00842EED">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842EED" w:rsidRPr="00FF6E81" w:rsidRDefault="00842EED" w:rsidP="00842EED">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F6E81">
        <w:rPr>
          <w:rFonts w:ascii="Times New Roman" w:eastAsia="Times New Roman" w:hAnsi="Times New Roman" w:cs="Times New Roman"/>
          <w:sz w:val="24"/>
          <w:szCs w:val="24"/>
          <w:lang w:val="ru-RU"/>
        </w:rPr>
        <w:t xml:space="preserve">Запошљавање нових радника имао би огроман значај за </w:t>
      </w:r>
      <w:r w:rsidRPr="00FF6E81">
        <w:rPr>
          <w:rFonts w:ascii="Times New Roman" w:eastAsia="Times New Roman" w:hAnsi="Times New Roman" w:cs="Times New Roman"/>
          <w:sz w:val="24"/>
          <w:szCs w:val="24"/>
          <w:lang w:val="sr-Cyrl-CS"/>
        </w:rPr>
        <w:t>град Ужице</w:t>
      </w:r>
      <w:r w:rsidRPr="00FF6E81">
        <w:rPr>
          <w:rFonts w:ascii="Times New Roman" w:eastAsia="Times New Roman" w:hAnsi="Times New Roman" w:cs="Times New Roman"/>
          <w:sz w:val="24"/>
          <w:szCs w:val="24"/>
          <w:lang w:val="ru-RU"/>
        </w:rPr>
        <w:t xml:space="preserve"> у смислу повећања броја запослених, смањење броја корисника социјалне помоћи, смањење броја незапослених на евиденцији НСЗ</w:t>
      </w:r>
      <w:r w:rsidRPr="00FF6E81">
        <w:rPr>
          <w:rFonts w:ascii="Times New Roman" w:eastAsia="Times New Roman" w:hAnsi="Times New Roman" w:cs="Times New Roman"/>
          <w:sz w:val="24"/>
          <w:szCs w:val="24"/>
          <w:lang w:val="sr-Cyrl-CS"/>
        </w:rPr>
        <w:t>.</w:t>
      </w:r>
      <w:r w:rsidR="00E94EEB">
        <w:rPr>
          <w:rFonts w:ascii="Times New Roman" w:eastAsia="Times New Roman" w:hAnsi="Times New Roman" w:cs="Times New Roman"/>
          <w:sz w:val="24"/>
          <w:szCs w:val="24"/>
          <w:lang w:val="ru-RU"/>
        </w:rPr>
        <w:t xml:space="preserve"> </w:t>
      </w:r>
      <w:r w:rsidRPr="00FF6E81">
        <w:rPr>
          <w:rFonts w:ascii="Times New Roman" w:eastAsia="Times New Roman" w:hAnsi="Times New Roman" w:cs="Times New Roman"/>
          <w:sz w:val="24"/>
          <w:szCs w:val="24"/>
          <w:lang w:val="ru-RU"/>
        </w:rPr>
        <w:t>Истовремено то би представљало подршку послодавцима који имају потребу за ангажовањем већег броја радника кроз неку од горе наведених мера, активније учешће локалне самоуправе у развој</w:t>
      </w:r>
      <w:r w:rsidRPr="00FF6E81">
        <w:rPr>
          <w:rFonts w:ascii="Times New Roman" w:eastAsia="Times New Roman" w:hAnsi="Times New Roman" w:cs="Times New Roman"/>
          <w:sz w:val="24"/>
          <w:szCs w:val="24"/>
          <w:lang w:val="sr-Cyrl-CS"/>
        </w:rPr>
        <w:t>у</w:t>
      </w:r>
      <w:r w:rsidRPr="00FF6E81">
        <w:rPr>
          <w:rFonts w:ascii="Times New Roman" w:eastAsia="Times New Roman" w:hAnsi="Times New Roman" w:cs="Times New Roman"/>
          <w:sz w:val="24"/>
          <w:szCs w:val="24"/>
          <w:lang w:val="ru-RU"/>
        </w:rPr>
        <w:t xml:space="preserve"> МСП и подршк</w:t>
      </w:r>
      <w:r w:rsidRPr="00FF6E81">
        <w:rPr>
          <w:rFonts w:ascii="Times New Roman" w:eastAsia="Times New Roman" w:hAnsi="Times New Roman" w:cs="Times New Roman"/>
          <w:sz w:val="24"/>
          <w:szCs w:val="24"/>
          <w:lang w:val="sr-Cyrl-CS"/>
        </w:rPr>
        <w:t>у</w:t>
      </w:r>
      <w:r w:rsidRPr="00FF6E81">
        <w:rPr>
          <w:rFonts w:ascii="Times New Roman" w:eastAsia="Times New Roman" w:hAnsi="Times New Roman" w:cs="Times New Roman"/>
          <w:sz w:val="24"/>
          <w:szCs w:val="24"/>
          <w:lang w:val="ru-RU"/>
        </w:rPr>
        <w:t xml:space="preserve"> почетницима за реализацију својих предузетничких идеја, итд</w:t>
      </w:r>
      <w:r w:rsidRPr="00FF6E81">
        <w:rPr>
          <w:rFonts w:ascii="Times New Roman" w:eastAsia="Times New Roman" w:hAnsi="Times New Roman" w:cs="Times New Roman"/>
          <w:sz w:val="24"/>
          <w:szCs w:val="24"/>
          <w:lang w:val="sr-Cyrl-CS"/>
        </w:rPr>
        <w:t>.</w:t>
      </w:r>
    </w:p>
    <w:p w:rsidR="00842EED" w:rsidRDefault="00842EED" w:rsidP="00842EED">
      <w:pPr>
        <w:spacing w:after="0" w:line="240" w:lineRule="auto"/>
        <w:rPr>
          <w:rFonts w:ascii="Times New Roman" w:eastAsia="Times New Roman" w:hAnsi="Times New Roman" w:cs="Times New Roman"/>
          <w:sz w:val="24"/>
          <w:szCs w:val="24"/>
          <w:lang w:val="sr-Cyrl-CS"/>
        </w:rPr>
      </w:pPr>
    </w:p>
    <w:p w:rsidR="008C2A54" w:rsidRDefault="008C2A54" w:rsidP="00842EED">
      <w:pPr>
        <w:spacing w:after="0" w:line="240" w:lineRule="auto"/>
        <w:rPr>
          <w:rFonts w:ascii="Times New Roman" w:eastAsia="Times New Roman" w:hAnsi="Times New Roman" w:cs="Times New Roman"/>
          <w:sz w:val="24"/>
          <w:szCs w:val="24"/>
          <w:lang w:val="sr-Cyrl-CS"/>
        </w:rPr>
      </w:pPr>
    </w:p>
    <w:p w:rsidR="008C2A54" w:rsidRDefault="008C2A54" w:rsidP="00842EED">
      <w:pPr>
        <w:spacing w:after="0" w:line="240" w:lineRule="auto"/>
        <w:rPr>
          <w:rFonts w:ascii="Times New Roman" w:eastAsia="Times New Roman" w:hAnsi="Times New Roman" w:cs="Times New Roman"/>
          <w:sz w:val="24"/>
          <w:szCs w:val="24"/>
          <w:lang w:val="sr-Cyrl-CS"/>
        </w:rPr>
      </w:pPr>
    </w:p>
    <w:p w:rsidR="008C2A54" w:rsidRDefault="008C2A54" w:rsidP="00842EED">
      <w:pPr>
        <w:spacing w:after="0" w:line="240" w:lineRule="auto"/>
        <w:rPr>
          <w:rFonts w:ascii="Times New Roman" w:eastAsia="Times New Roman" w:hAnsi="Times New Roman" w:cs="Times New Roman"/>
          <w:sz w:val="24"/>
          <w:szCs w:val="24"/>
          <w:lang w:val="sr-Cyrl-CS"/>
        </w:rPr>
      </w:pPr>
    </w:p>
    <w:p w:rsidR="008C2A54" w:rsidRDefault="008C2A54" w:rsidP="00842EED">
      <w:pPr>
        <w:spacing w:after="0" w:line="240" w:lineRule="auto"/>
        <w:rPr>
          <w:rFonts w:ascii="Times New Roman" w:eastAsia="Times New Roman" w:hAnsi="Times New Roman" w:cs="Times New Roman"/>
          <w:sz w:val="24"/>
          <w:szCs w:val="24"/>
          <w:lang w:val="sr-Cyrl-CS"/>
        </w:rPr>
      </w:pPr>
    </w:p>
    <w:p w:rsidR="008C2A54" w:rsidRDefault="008C2A54" w:rsidP="00842EED">
      <w:pPr>
        <w:spacing w:after="0" w:line="240" w:lineRule="auto"/>
        <w:rPr>
          <w:rFonts w:ascii="Times New Roman" w:eastAsia="Times New Roman" w:hAnsi="Times New Roman" w:cs="Times New Roman"/>
          <w:sz w:val="24"/>
          <w:szCs w:val="24"/>
          <w:lang w:val="sr-Cyrl-CS"/>
        </w:rPr>
      </w:pPr>
    </w:p>
    <w:p w:rsidR="008C2A54" w:rsidRDefault="008C2A54" w:rsidP="00842EED">
      <w:pPr>
        <w:spacing w:after="0" w:line="240" w:lineRule="auto"/>
        <w:rPr>
          <w:rFonts w:ascii="Times New Roman" w:eastAsia="Times New Roman" w:hAnsi="Times New Roman" w:cs="Times New Roman"/>
          <w:sz w:val="24"/>
          <w:szCs w:val="24"/>
          <w:lang w:val="sr-Cyrl-CS"/>
        </w:rPr>
      </w:pPr>
    </w:p>
    <w:p w:rsidR="008C2A54" w:rsidRPr="00FF6E81" w:rsidRDefault="008C2A54" w:rsidP="00842EED">
      <w:pPr>
        <w:spacing w:after="0" w:line="240" w:lineRule="auto"/>
        <w:rPr>
          <w:rFonts w:ascii="Times New Roman" w:eastAsia="Times New Roman" w:hAnsi="Times New Roman" w:cs="Times New Roman"/>
          <w:sz w:val="24"/>
          <w:szCs w:val="24"/>
          <w:lang w:val="sr-Cyrl-CS"/>
        </w:rPr>
        <w:sectPr w:rsidR="008C2A54" w:rsidRPr="00FF6E81" w:rsidSect="00F52692">
          <w:headerReference w:type="even" r:id="rId10"/>
          <w:headerReference w:type="default" r:id="rId11"/>
          <w:footerReference w:type="even" r:id="rId12"/>
          <w:footerReference w:type="default" r:id="rId13"/>
          <w:footerReference w:type="first" r:id="rId14"/>
          <w:type w:val="evenPage"/>
          <w:pgSz w:w="11906" w:h="16838" w:code="9"/>
          <w:pgMar w:top="1080" w:right="1274" w:bottom="180" w:left="1418" w:header="709" w:footer="448" w:gutter="0"/>
          <w:cols w:space="708"/>
          <w:titlePg/>
          <w:docGrid w:linePitch="360"/>
        </w:sectPr>
      </w:pPr>
    </w:p>
    <w:tbl>
      <w:tblPr>
        <w:tblpPr w:leftFromText="180" w:rightFromText="180" w:vertAnchor="page" w:horzAnchor="page" w:tblpX="602"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964"/>
        <w:gridCol w:w="1749"/>
        <w:gridCol w:w="2318"/>
        <w:gridCol w:w="982"/>
        <w:gridCol w:w="1402"/>
        <w:gridCol w:w="1263"/>
        <w:gridCol w:w="1263"/>
        <w:gridCol w:w="1402"/>
        <w:gridCol w:w="1544"/>
        <w:gridCol w:w="1122"/>
      </w:tblGrid>
      <w:tr w:rsidR="00F63B19" w:rsidRPr="00882063" w:rsidTr="0086418D">
        <w:trPr>
          <w:trHeight w:val="255"/>
        </w:trPr>
        <w:tc>
          <w:tcPr>
            <w:tcW w:w="15676" w:type="dxa"/>
            <w:gridSpan w:val="11"/>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lastRenderedPageBreak/>
              <w:t xml:space="preserve">ТАБЕЛАРНИ ПРИКАЗ  ЛОКАЛНОГ АКЦИОНОГ ПЛАНА ЗАПОШЉАВАЊА ЗА 2022. </w:t>
            </w:r>
            <w:r w:rsidRPr="00882063">
              <w:rPr>
                <w:rFonts w:ascii="Times New Roman" w:eastAsia="Times New Roman" w:hAnsi="Times New Roman" w:cs="Times New Roman"/>
                <w:b/>
              </w:rPr>
              <w:t xml:space="preserve">И 2023. </w:t>
            </w:r>
            <w:r w:rsidRPr="00882063">
              <w:rPr>
                <w:rFonts w:ascii="Times New Roman" w:eastAsia="Times New Roman" w:hAnsi="Times New Roman" w:cs="Times New Roman"/>
                <w:b/>
                <w:lang w:val="sr-Cyrl-CS"/>
              </w:rPr>
              <w:t>ГОДИНУ</w:t>
            </w:r>
          </w:p>
        </w:tc>
      </w:tr>
      <w:tr w:rsidR="00E8688C" w:rsidRPr="00882063" w:rsidTr="0086418D">
        <w:trPr>
          <w:trHeight w:val="262"/>
        </w:trPr>
        <w:tc>
          <w:tcPr>
            <w:tcW w:w="668" w:type="dxa"/>
            <w:vMerge w:val="restart"/>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Ред.</w:t>
            </w:r>
          </w:p>
          <w:p w:rsidR="00E8688C" w:rsidRPr="00882063" w:rsidRDefault="00882063" w:rsidP="0086418D">
            <w:pPr>
              <w:tabs>
                <w:tab w:val="left" w:pos="965"/>
              </w:tabs>
              <w:spacing w:after="0" w:line="240" w:lineRule="auto"/>
              <w:jc w:val="center"/>
              <w:rPr>
                <w:rFonts w:ascii="Times New Roman" w:eastAsia="Times New Roman" w:hAnsi="Times New Roman" w:cs="Times New Roman"/>
                <w:lang w:val="sr-Cyrl-CS"/>
              </w:rPr>
            </w:pPr>
            <w:r w:rsidRPr="00882063">
              <w:rPr>
                <w:rFonts w:ascii="Times New Roman" w:eastAsia="Times New Roman" w:hAnsi="Times New Roman" w:cs="Times New Roman"/>
                <w:b/>
                <w:lang w:val="sr-Cyrl-CS"/>
              </w:rPr>
              <w:t>б</w:t>
            </w:r>
            <w:r w:rsidR="00E8688C" w:rsidRPr="00882063">
              <w:rPr>
                <w:rFonts w:ascii="Times New Roman" w:eastAsia="Times New Roman" w:hAnsi="Times New Roman" w:cs="Times New Roman"/>
                <w:b/>
                <w:lang w:val="sr-Cyrl-CS"/>
              </w:rPr>
              <w:t>рој</w:t>
            </w:r>
          </w:p>
        </w:tc>
        <w:tc>
          <w:tcPr>
            <w:tcW w:w="1964" w:type="dxa"/>
            <w:vMerge w:val="restart"/>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Мере и програми</w:t>
            </w:r>
          </w:p>
        </w:tc>
        <w:tc>
          <w:tcPr>
            <w:tcW w:w="1749" w:type="dxa"/>
            <w:vMerge w:val="restart"/>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Очекивани резултати</w:t>
            </w:r>
          </w:p>
        </w:tc>
        <w:tc>
          <w:tcPr>
            <w:tcW w:w="2318" w:type="dxa"/>
            <w:vMerge w:val="restart"/>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Индикатори</w:t>
            </w:r>
          </w:p>
        </w:tc>
        <w:tc>
          <w:tcPr>
            <w:tcW w:w="982" w:type="dxa"/>
            <w:vMerge w:val="restart"/>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Носиоци и партнери</w:t>
            </w:r>
          </w:p>
        </w:tc>
        <w:tc>
          <w:tcPr>
            <w:tcW w:w="7995" w:type="dxa"/>
            <w:gridSpan w:val="6"/>
            <w:tcBorders>
              <w:bottom w:val="single" w:sz="2" w:space="0" w:color="auto"/>
            </w:tcBorders>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rPr>
            </w:pPr>
            <w:r w:rsidRPr="00882063">
              <w:rPr>
                <w:rFonts w:ascii="Times New Roman" w:eastAsia="Times New Roman" w:hAnsi="Times New Roman" w:cs="Times New Roman"/>
                <w:b/>
                <w:lang w:val="sr-Cyrl-CS"/>
              </w:rPr>
              <w:t>Извори финансирања (РСД)</w:t>
            </w:r>
          </w:p>
        </w:tc>
      </w:tr>
      <w:tr w:rsidR="00940BCC" w:rsidRPr="00882063" w:rsidTr="0086418D">
        <w:trPr>
          <w:trHeight w:val="477"/>
        </w:trPr>
        <w:tc>
          <w:tcPr>
            <w:tcW w:w="668" w:type="dxa"/>
            <w:vMerge/>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p>
        </w:tc>
        <w:tc>
          <w:tcPr>
            <w:tcW w:w="1964" w:type="dxa"/>
            <w:vMerge/>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p>
        </w:tc>
        <w:tc>
          <w:tcPr>
            <w:tcW w:w="1749" w:type="dxa"/>
            <w:vMerge/>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p>
        </w:tc>
        <w:tc>
          <w:tcPr>
            <w:tcW w:w="2318" w:type="dxa"/>
            <w:vMerge/>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p>
        </w:tc>
        <w:tc>
          <w:tcPr>
            <w:tcW w:w="982" w:type="dxa"/>
            <w:vMerge/>
            <w:shd w:val="clear" w:color="auto" w:fill="D9D9D9" w:themeFill="background1" w:themeFillShade="D9"/>
            <w:vAlign w:val="center"/>
          </w:tcPr>
          <w:p w:rsidR="00E8688C" w:rsidRPr="00882063" w:rsidRDefault="00E8688C" w:rsidP="0086418D">
            <w:pPr>
              <w:tabs>
                <w:tab w:val="left" w:pos="965"/>
              </w:tabs>
              <w:spacing w:after="0" w:line="240" w:lineRule="auto"/>
              <w:jc w:val="center"/>
              <w:rPr>
                <w:rFonts w:ascii="Times New Roman" w:eastAsia="Times New Roman" w:hAnsi="Times New Roman" w:cs="Times New Roman"/>
                <w:b/>
                <w:lang w:val="sr-Cyrl-CS"/>
              </w:rPr>
            </w:pPr>
          </w:p>
        </w:tc>
        <w:tc>
          <w:tcPr>
            <w:tcW w:w="3927" w:type="dxa"/>
            <w:gridSpan w:val="3"/>
            <w:tcBorders>
              <w:top w:val="single" w:sz="2" w:space="0" w:color="auto"/>
              <w:bottom w:val="single" w:sz="2" w:space="0" w:color="auto"/>
            </w:tcBorders>
            <w:shd w:val="clear" w:color="auto" w:fill="D9D9D9" w:themeFill="background1" w:themeFillShade="D9"/>
            <w:vAlign w:val="center"/>
          </w:tcPr>
          <w:p w:rsidR="00E8688C" w:rsidRPr="00C76B29" w:rsidRDefault="00882063" w:rsidP="0086418D">
            <w:pPr>
              <w:tabs>
                <w:tab w:val="left" w:pos="965"/>
              </w:tabs>
              <w:spacing w:after="0" w:line="240" w:lineRule="auto"/>
              <w:jc w:val="center"/>
              <w:rPr>
                <w:rFonts w:ascii="Times New Roman" w:eastAsia="Times New Roman" w:hAnsi="Times New Roman" w:cs="Times New Roman"/>
                <w:b/>
              </w:rPr>
            </w:pPr>
            <w:r w:rsidRPr="00882063">
              <w:rPr>
                <w:rFonts w:ascii="Times New Roman" w:eastAsia="Times New Roman" w:hAnsi="Times New Roman" w:cs="Times New Roman"/>
                <w:b/>
              </w:rPr>
              <w:t xml:space="preserve">Планирана средства </w:t>
            </w:r>
            <w:r w:rsidR="00C76B29">
              <w:rPr>
                <w:rFonts w:ascii="Times New Roman" w:eastAsia="Times New Roman" w:hAnsi="Times New Roman" w:cs="Times New Roman"/>
                <w:b/>
              </w:rPr>
              <w:t xml:space="preserve">за </w:t>
            </w:r>
            <w:r w:rsidR="008C2A54" w:rsidRPr="00882063">
              <w:rPr>
                <w:rFonts w:ascii="Times New Roman" w:eastAsia="Times New Roman" w:hAnsi="Times New Roman" w:cs="Times New Roman"/>
                <w:b/>
              </w:rPr>
              <w:t>2022. годин</w:t>
            </w:r>
            <w:r w:rsidR="00C76B29">
              <w:rPr>
                <w:rFonts w:ascii="Times New Roman" w:eastAsia="Times New Roman" w:hAnsi="Times New Roman" w:cs="Times New Roman"/>
                <w:b/>
              </w:rPr>
              <w:t>у</w:t>
            </w:r>
          </w:p>
        </w:tc>
        <w:tc>
          <w:tcPr>
            <w:tcW w:w="4068" w:type="dxa"/>
            <w:gridSpan w:val="3"/>
            <w:tcBorders>
              <w:top w:val="single" w:sz="2" w:space="0" w:color="auto"/>
              <w:bottom w:val="single" w:sz="2" w:space="0" w:color="auto"/>
            </w:tcBorders>
            <w:shd w:val="clear" w:color="auto" w:fill="D9D9D9" w:themeFill="background1" w:themeFillShade="D9"/>
            <w:vAlign w:val="center"/>
          </w:tcPr>
          <w:p w:rsidR="00E8688C" w:rsidRPr="00C76B29" w:rsidRDefault="00882063" w:rsidP="0086418D">
            <w:pPr>
              <w:tabs>
                <w:tab w:val="left" w:pos="965"/>
              </w:tabs>
              <w:spacing w:after="0" w:line="240" w:lineRule="auto"/>
              <w:jc w:val="center"/>
              <w:rPr>
                <w:rFonts w:ascii="Times New Roman" w:eastAsia="Times New Roman" w:hAnsi="Times New Roman" w:cs="Times New Roman"/>
                <w:b/>
              </w:rPr>
            </w:pPr>
            <w:r w:rsidRPr="00882063">
              <w:rPr>
                <w:rFonts w:ascii="Times New Roman" w:eastAsia="Times New Roman" w:hAnsi="Times New Roman" w:cs="Times New Roman"/>
                <w:b/>
              </w:rPr>
              <w:t xml:space="preserve">Процењена средства </w:t>
            </w:r>
            <w:r w:rsidR="00C76B29">
              <w:rPr>
                <w:rFonts w:ascii="Times New Roman" w:eastAsia="Times New Roman" w:hAnsi="Times New Roman" w:cs="Times New Roman"/>
                <w:b/>
              </w:rPr>
              <w:t>за</w:t>
            </w:r>
            <w:r w:rsidRPr="00882063">
              <w:rPr>
                <w:rFonts w:ascii="Times New Roman" w:eastAsia="Times New Roman" w:hAnsi="Times New Roman" w:cs="Times New Roman"/>
                <w:b/>
              </w:rPr>
              <w:t xml:space="preserve"> 2023</w:t>
            </w:r>
            <w:r w:rsidR="008C2A54" w:rsidRPr="00882063">
              <w:rPr>
                <w:rFonts w:ascii="Times New Roman" w:eastAsia="Times New Roman" w:hAnsi="Times New Roman" w:cs="Times New Roman"/>
                <w:b/>
              </w:rPr>
              <w:t>. годин</w:t>
            </w:r>
            <w:r w:rsidR="00C76B29">
              <w:rPr>
                <w:rFonts w:ascii="Times New Roman" w:eastAsia="Times New Roman" w:hAnsi="Times New Roman" w:cs="Times New Roman"/>
                <w:b/>
              </w:rPr>
              <w:t>у</w:t>
            </w:r>
          </w:p>
        </w:tc>
      </w:tr>
      <w:tr w:rsidR="00882063" w:rsidRPr="00882063" w:rsidTr="0086418D">
        <w:trPr>
          <w:trHeight w:val="221"/>
        </w:trPr>
        <w:tc>
          <w:tcPr>
            <w:tcW w:w="668" w:type="dxa"/>
            <w:vMerge/>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lang w:val="sr-Cyrl-CS"/>
              </w:rPr>
            </w:pPr>
          </w:p>
        </w:tc>
        <w:tc>
          <w:tcPr>
            <w:tcW w:w="1964" w:type="dxa"/>
            <w:vMerge/>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p>
        </w:tc>
        <w:tc>
          <w:tcPr>
            <w:tcW w:w="1749" w:type="dxa"/>
            <w:vMerge/>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p>
        </w:tc>
        <w:tc>
          <w:tcPr>
            <w:tcW w:w="2318" w:type="dxa"/>
            <w:vMerge/>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p>
        </w:tc>
        <w:tc>
          <w:tcPr>
            <w:tcW w:w="982" w:type="dxa"/>
            <w:vMerge/>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p>
        </w:tc>
        <w:tc>
          <w:tcPr>
            <w:tcW w:w="1402" w:type="dxa"/>
            <w:tcBorders>
              <w:top w:val="single" w:sz="2" w:space="0" w:color="auto"/>
            </w:tcBorders>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Планирана средства</w:t>
            </w:r>
          </w:p>
        </w:tc>
        <w:tc>
          <w:tcPr>
            <w:tcW w:w="1263" w:type="dxa"/>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Буџет ЛС</w:t>
            </w:r>
          </w:p>
        </w:tc>
        <w:tc>
          <w:tcPr>
            <w:tcW w:w="1263" w:type="dxa"/>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Буџет РС</w:t>
            </w:r>
          </w:p>
        </w:tc>
        <w:tc>
          <w:tcPr>
            <w:tcW w:w="1402" w:type="dxa"/>
            <w:tcBorders>
              <w:right w:val="single" w:sz="2" w:space="0" w:color="auto"/>
            </w:tcBorders>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Процењена  средства</w:t>
            </w:r>
          </w:p>
        </w:tc>
        <w:tc>
          <w:tcPr>
            <w:tcW w:w="1544" w:type="dxa"/>
            <w:tcBorders>
              <w:left w:val="single" w:sz="2" w:space="0" w:color="auto"/>
              <w:right w:val="single" w:sz="2" w:space="0" w:color="auto"/>
            </w:tcBorders>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Буџет ЛС</w:t>
            </w:r>
          </w:p>
        </w:tc>
        <w:tc>
          <w:tcPr>
            <w:tcW w:w="1122" w:type="dxa"/>
            <w:tcBorders>
              <w:left w:val="single" w:sz="2" w:space="0" w:color="auto"/>
            </w:tcBorders>
            <w:shd w:val="clear" w:color="auto" w:fill="D9D9D9" w:themeFill="background1" w:themeFillShade="D9"/>
            <w:vAlign w:val="center"/>
          </w:tcPr>
          <w:p w:rsidR="00F63B19" w:rsidRPr="00882063" w:rsidRDefault="00F63B19"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Буџет РС</w:t>
            </w:r>
          </w:p>
        </w:tc>
      </w:tr>
      <w:tr w:rsidR="00882063" w:rsidRPr="00882063" w:rsidTr="0086418D">
        <w:trPr>
          <w:trHeight w:val="221"/>
        </w:trPr>
        <w:tc>
          <w:tcPr>
            <w:tcW w:w="668"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bCs/>
                <w:lang w:val="sr-Cyrl-CS" w:eastAsia="sr-Latn-CS"/>
              </w:rPr>
            </w:pPr>
            <w:r w:rsidRPr="00882063">
              <w:rPr>
                <w:rFonts w:ascii="Times New Roman" w:eastAsia="Times New Roman" w:hAnsi="Times New Roman" w:cs="Times New Roman"/>
                <w:bCs/>
                <w:lang w:val="sr-Cyrl-CS" w:eastAsia="sr-Latn-CS"/>
              </w:rPr>
              <w:t>6.1</w:t>
            </w:r>
          </w:p>
        </w:tc>
        <w:tc>
          <w:tcPr>
            <w:tcW w:w="1964" w:type="dxa"/>
            <w:shd w:val="clear" w:color="auto" w:fill="auto"/>
            <w:vAlign w:val="center"/>
          </w:tcPr>
          <w:p w:rsidR="00B91C2A" w:rsidRPr="00882063" w:rsidRDefault="00B91C2A" w:rsidP="0086418D">
            <w:pPr>
              <w:spacing w:after="0" w:line="240" w:lineRule="auto"/>
              <w:rPr>
                <w:rFonts w:ascii="Times New Roman" w:eastAsia="Times New Roman" w:hAnsi="Times New Roman" w:cs="Times New Roman"/>
                <w:lang w:val="sr-Cyrl-CS" w:eastAsia="sr-Latn-CS"/>
              </w:rPr>
            </w:pPr>
            <w:r w:rsidRPr="00882063">
              <w:rPr>
                <w:rFonts w:ascii="Times New Roman" w:eastAsia="Times New Roman" w:hAnsi="Times New Roman" w:cs="Times New Roman"/>
                <w:bCs/>
                <w:lang w:val="sr-Cyrl-CS" w:eastAsia="sr-Latn-CS"/>
              </w:rPr>
              <w:t>Програм стручне праксе</w:t>
            </w:r>
          </w:p>
        </w:tc>
        <w:tc>
          <w:tcPr>
            <w:tcW w:w="1749"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Повећан број лица која су стекла потребна знања и вештине за самосталан рад у</w:t>
            </w:r>
            <w:r w:rsidR="0086418D">
              <w:rPr>
                <w:rFonts w:ascii="Times New Roman" w:eastAsia="Times New Roman" w:hAnsi="Times New Roman" w:cs="Times New Roman"/>
                <w:lang w:val="sr-Cyrl-CS"/>
              </w:rPr>
              <w:t xml:space="preserve"> </w:t>
            </w:r>
            <w:r w:rsidRPr="00882063">
              <w:rPr>
                <w:rFonts w:ascii="Times New Roman" w:eastAsia="Times New Roman" w:hAnsi="Times New Roman" w:cs="Times New Roman"/>
                <w:lang w:val="sr-Cyrl-CS"/>
              </w:rPr>
              <w:t>струци</w:t>
            </w:r>
          </w:p>
        </w:tc>
        <w:tc>
          <w:tcPr>
            <w:tcW w:w="2318"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lang w:val="sr-Cyrl-CS"/>
              </w:rPr>
            </w:pPr>
            <w:r w:rsidRPr="00882063">
              <w:rPr>
                <w:rFonts w:ascii="Times New Roman" w:eastAsia="Times New Roman" w:hAnsi="Times New Roman" w:cs="Times New Roman"/>
                <w:lang w:val="sr-Cyrl-CS" w:eastAsia="sr-Latn-CS"/>
              </w:rPr>
              <w:t>Број и структура лица укључених у програм стручна пракса. Број лица која су обавила приправнички стаж и стекла услов за полагање стручног испита.</w:t>
            </w:r>
          </w:p>
        </w:tc>
        <w:tc>
          <w:tcPr>
            <w:tcW w:w="982"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Град Ужице и НСЗ</w:t>
            </w:r>
          </w:p>
        </w:tc>
        <w:tc>
          <w:tcPr>
            <w:tcW w:w="1402" w:type="dxa"/>
            <w:shd w:val="clear" w:color="auto" w:fill="auto"/>
            <w:vAlign w:val="center"/>
          </w:tcPr>
          <w:p w:rsidR="00B91C2A" w:rsidRPr="00882063" w:rsidRDefault="00B91C2A" w:rsidP="0086418D">
            <w:pPr>
              <w:spacing w:after="0" w:line="240" w:lineRule="auto"/>
              <w:rPr>
                <w:rFonts w:ascii="Times New Roman" w:hAnsi="Times New Roman" w:cs="Times New Roman"/>
              </w:rPr>
            </w:pPr>
          </w:p>
          <w:p w:rsidR="00B91C2A" w:rsidRPr="00882063" w:rsidRDefault="00B91C2A" w:rsidP="0086418D">
            <w:pPr>
              <w:spacing w:after="0" w:line="240" w:lineRule="auto"/>
              <w:rPr>
                <w:rFonts w:ascii="Times New Roman" w:hAnsi="Times New Roman" w:cs="Times New Roman"/>
              </w:rPr>
            </w:pPr>
            <w:r w:rsidRPr="00882063">
              <w:rPr>
                <w:rFonts w:ascii="Times New Roman" w:hAnsi="Times New Roman" w:cs="Times New Roman"/>
              </w:rPr>
              <w:t>5.050.000</w:t>
            </w:r>
          </w:p>
        </w:tc>
        <w:tc>
          <w:tcPr>
            <w:tcW w:w="1263" w:type="dxa"/>
            <w:shd w:val="clear" w:color="auto" w:fill="auto"/>
            <w:vAlign w:val="center"/>
          </w:tcPr>
          <w:p w:rsidR="00B91C2A" w:rsidRPr="00882063" w:rsidRDefault="00B91C2A" w:rsidP="0086418D">
            <w:pPr>
              <w:spacing w:after="0" w:line="240" w:lineRule="auto"/>
              <w:rPr>
                <w:rFonts w:ascii="Times New Roman" w:eastAsia="Batang" w:hAnsi="Times New Roman" w:cs="Times New Roman"/>
                <w:lang w:eastAsia="sr-Latn-CS"/>
              </w:rPr>
            </w:pPr>
          </w:p>
          <w:p w:rsidR="00B91C2A" w:rsidRPr="00882063" w:rsidRDefault="00B91C2A" w:rsidP="0086418D">
            <w:pPr>
              <w:spacing w:after="0" w:line="240" w:lineRule="auto"/>
              <w:rPr>
                <w:rFonts w:ascii="Times New Roman" w:eastAsia="Batang" w:hAnsi="Times New Roman" w:cs="Times New Roman"/>
                <w:lang w:eastAsia="sr-Latn-CS"/>
              </w:rPr>
            </w:pPr>
            <w:r w:rsidRPr="00882063">
              <w:rPr>
                <w:rFonts w:ascii="Times New Roman" w:eastAsia="Batang" w:hAnsi="Times New Roman" w:cs="Times New Roman"/>
                <w:lang w:eastAsia="sr-Latn-CS"/>
              </w:rPr>
              <w:t>2.550.000</w:t>
            </w:r>
          </w:p>
        </w:tc>
        <w:tc>
          <w:tcPr>
            <w:tcW w:w="1263" w:type="dxa"/>
            <w:shd w:val="clear" w:color="auto" w:fill="auto"/>
            <w:vAlign w:val="center"/>
          </w:tcPr>
          <w:p w:rsidR="00B91C2A" w:rsidRPr="00882063" w:rsidRDefault="00B91C2A" w:rsidP="0086418D">
            <w:pPr>
              <w:spacing w:after="0" w:line="240" w:lineRule="auto"/>
              <w:rPr>
                <w:rFonts w:ascii="Times New Roman" w:eastAsia="Times New Roman" w:hAnsi="Times New Roman" w:cs="Times New Roman"/>
                <w:lang w:eastAsia="sr-Latn-CS"/>
              </w:rPr>
            </w:pPr>
          </w:p>
          <w:p w:rsidR="00B91C2A" w:rsidRPr="00882063" w:rsidRDefault="00B91C2A" w:rsidP="0086418D">
            <w:pPr>
              <w:spacing w:after="0" w:line="240" w:lineRule="auto"/>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2.500.000</w:t>
            </w:r>
          </w:p>
        </w:tc>
        <w:tc>
          <w:tcPr>
            <w:tcW w:w="1402" w:type="dxa"/>
            <w:vAlign w:val="center"/>
          </w:tcPr>
          <w:p w:rsidR="009A2213" w:rsidRDefault="009A2213" w:rsidP="0086418D">
            <w:pPr>
              <w:spacing w:after="0" w:line="240" w:lineRule="auto"/>
              <w:rPr>
                <w:rFonts w:ascii="Times New Roman" w:eastAsia="Times New Roman" w:hAnsi="Times New Roman" w:cs="Times New Roman"/>
                <w:lang w:eastAsia="sr-Latn-CS"/>
              </w:rPr>
            </w:pPr>
          </w:p>
          <w:p w:rsidR="00B91C2A" w:rsidRPr="00882063" w:rsidRDefault="00F778A5" w:rsidP="0086418D">
            <w:pPr>
              <w:spacing w:after="0" w:line="240" w:lineRule="auto"/>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5.700</w:t>
            </w:r>
            <w:r w:rsidR="00B91C2A" w:rsidRPr="00882063">
              <w:rPr>
                <w:rFonts w:ascii="Times New Roman" w:eastAsia="Times New Roman" w:hAnsi="Times New Roman" w:cs="Times New Roman"/>
                <w:lang w:eastAsia="sr-Latn-CS"/>
              </w:rPr>
              <w:t>.000</w:t>
            </w:r>
          </w:p>
        </w:tc>
        <w:tc>
          <w:tcPr>
            <w:tcW w:w="1544" w:type="dxa"/>
            <w:vAlign w:val="center"/>
          </w:tcPr>
          <w:p w:rsidR="009A2213" w:rsidRDefault="009A2213" w:rsidP="0086418D">
            <w:pPr>
              <w:spacing w:after="0" w:line="240" w:lineRule="auto"/>
              <w:rPr>
                <w:rFonts w:ascii="Times New Roman" w:eastAsia="Times New Roman" w:hAnsi="Times New Roman" w:cs="Times New Roman"/>
                <w:lang w:eastAsia="sr-Latn-CS"/>
              </w:rPr>
            </w:pPr>
          </w:p>
          <w:p w:rsidR="00B91C2A" w:rsidRPr="00882063" w:rsidRDefault="00B91C2A" w:rsidP="0086418D">
            <w:pPr>
              <w:spacing w:after="0" w:line="240" w:lineRule="auto"/>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2.</w:t>
            </w:r>
            <w:r w:rsidR="00F778A5" w:rsidRPr="00882063">
              <w:rPr>
                <w:rFonts w:ascii="Times New Roman" w:eastAsia="Times New Roman" w:hAnsi="Times New Roman" w:cs="Times New Roman"/>
                <w:lang w:eastAsia="sr-Latn-CS"/>
              </w:rPr>
              <w:t>90</w:t>
            </w:r>
            <w:r w:rsidRPr="00882063">
              <w:rPr>
                <w:rFonts w:ascii="Times New Roman" w:eastAsia="Times New Roman" w:hAnsi="Times New Roman" w:cs="Times New Roman"/>
                <w:lang w:eastAsia="sr-Latn-CS"/>
              </w:rPr>
              <w:t>0.000</w:t>
            </w:r>
          </w:p>
        </w:tc>
        <w:tc>
          <w:tcPr>
            <w:tcW w:w="1122" w:type="dxa"/>
            <w:vAlign w:val="center"/>
          </w:tcPr>
          <w:p w:rsidR="009A2213" w:rsidRDefault="009A2213" w:rsidP="0086418D">
            <w:pPr>
              <w:spacing w:after="0" w:line="240" w:lineRule="auto"/>
              <w:rPr>
                <w:rFonts w:ascii="Times New Roman" w:eastAsia="Times New Roman" w:hAnsi="Times New Roman" w:cs="Times New Roman"/>
                <w:lang w:eastAsia="sr-Latn-CS"/>
              </w:rPr>
            </w:pPr>
          </w:p>
          <w:p w:rsidR="00B91C2A" w:rsidRPr="00882063" w:rsidRDefault="00B91C2A" w:rsidP="0086418D">
            <w:pPr>
              <w:spacing w:after="0" w:line="240" w:lineRule="auto"/>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2.</w:t>
            </w:r>
            <w:r w:rsidR="00F778A5" w:rsidRPr="00882063">
              <w:rPr>
                <w:rFonts w:ascii="Times New Roman" w:eastAsia="Times New Roman" w:hAnsi="Times New Roman" w:cs="Times New Roman"/>
                <w:lang w:eastAsia="sr-Latn-CS"/>
              </w:rPr>
              <w:t>80</w:t>
            </w:r>
            <w:r w:rsidRPr="00882063">
              <w:rPr>
                <w:rFonts w:ascii="Times New Roman" w:eastAsia="Times New Roman" w:hAnsi="Times New Roman" w:cs="Times New Roman"/>
                <w:lang w:eastAsia="sr-Latn-CS"/>
              </w:rPr>
              <w:t>0.000</w:t>
            </w:r>
          </w:p>
        </w:tc>
      </w:tr>
      <w:tr w:rsidR="00882063" w:rsidRPr="00882063" w:rsidTr="0086418D">
        <w:trPr>
          <w:trHeight w:val="1796"/>
        </w:trPr>
        <w:tc>
          <w:tcPr>
            <w:tcW w:w="668"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lang w:val="sr-Cyrl-CS"/>
              </w:rPr>
            </w:pPr>
            <w:r w:rsidRPr="00882063">
              <w:rPr>
                <w:rFonts w:ascii="Times New Roman" w:eastAsia="Times New Roman" w:hAnsi="Times New Roman" w:cs="Times New Roman"/>
                <w:bCs/>
                <w:lang w:val="sr-Cyrl-CS" w:eastAsia="sr-Latn-CS"/>
              </w:rPr>
              <w:t>6.2</w:t>
            </w:r>
          </w:p>
        </w:tc>
        <w:tc>
          <w:tcPr>
            <w:tcW w:w="1964"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bCs/>
                <w:i/>
                <w:lang w:val="sr-Cyrl-CS" w:eastAsia="sr-Latn-CS"/>
              </w:rPr>
            </w:pPr>
            <w:r w:rsidRPr="00882063">
              <w:rPr>
                <w:rFonts w:ascii="Times New Roman" w:eastAsia="Times New Roman" w:hAnsi="Times New Roman" w:cs="Times New Roman"/>
                <w:bCs/>
                <w:lang w:val="sr-Cyrl-CS" w:eastAsia="sr-Latn-CS"/>
              </w:rPr>
              <w:t>Субвенције за запошљавање незапослених лица из категорије теже запошљивих</w:t>
            </w:r>
          </w:p>
        </w:tc>
        <w:tc>
          <w:tcPr>
            <w:tcW w:w="1749" w:type="dxa"/>
            <w:shd w:val="clear" w:color="auto" w:fill="auto"/>
            <w:vAlign w:val="center"/>
          </w:tcPr>
          <w:p w:rsidR="00B91C2A" w:rsidRPr="00882063" w:rsidRDefault="00B91C2A" w:rsidP="0086418D">
            <w:pPr>
              <w:pStyle w:val="ListParagraph"/>
              <w:ind w:left="-36"/>
              <w:rPr>
                <w:sz w:val="22"/>
                <w:szCs w:val="22"/>
                <w:lang w:val="sr-Cyrl-CS"/>
              </w:rPr>
            </w:pPr>
            <w:r w:rsidRPr="00882063">
              <w:rPr>
                <w:sz w:val="22"/>
                <w:szCs w:val="22"/>
                <w:lang w:val="sr-Cyrl-CS"/>
              </w:rPr>
              <w:t>Повећан број запослених лица из категорије теже</w:t>
            </w:r>
          </w:p>
          <w:p w:rsidR="00B91C2A" w:rsidRPr="00882063" w:rsidRDefault="00B91C2A" w:rsidP="0086418D">
            <w:pPr>
              <w:spacing w:after="0" w:line="240" w:lineRule="auto"/>
              <w:ind w:left="-36"/>
              <w:rPr>
                <w:rFonts w:ascii="Times New Roman" w:hAnsi="Times New Roman" w:cs="Times New Roman"/>
                <w:lang w:val="sr-Cyrl-CS"/>
              </w:rPr>
            </w:pPr>
          </w:p>
        </w:tc>
        <w:tc>
          <w:tcPr>
            <w:tcW w:w="2318" w:type="dxa"/>
            <w:shd w:val="clear" w:color="auto" w:fill="auto"/>
            <w:vAlign w:val="center"/>
          </w:tcPr>
          <w:p w:rsidR="00B91C2A" w:rsidRPr="00882063" w:rsidRDefault="00B91C2A" w:rsidP="0086418D">
            <w:pPr>
              <w:pStyle w:val="ListParagraph"/>
              <w:ind w:left="-36"/>
              <w:rPr>
                <w:sz w:val="22"/>
                <w:szCs w:val="22"/>
                <w:lang w:val="sr-Cyrl-CS"/>
              </w:rPr>
            </w:pPr>
            <w:r w:rsidRPr="00882063">
              <w:rPr>
                <w:sz w:val="22"/>
                <w:szCs w:val="22"/>
                <w:lang w:val="sr-Cyrl-CS"/>
              </w:rPr>
              <w:t>Број и структура лица укључених у програм субвенција за запошљање незапослених лица из категорије теже запошљивих</w:t>
            </w:r>
          </w:p>
        </w:tc>
        <w:tc>
          <w:tcPr>
            <w:tcW w:w="982"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b/>
                <w:lang w:val="sr-Cyrl-CS"/>
              </w:rPr>
            </w:pPr>
            <w:r w:rsidRPr="00882063">
              <w:rPr>
                <w:rFonts w:ascii="Times New Roman" w:eastAsia="Times New Roman" w:hAnsi="Times New Roman" w:cs="Times New Roman"/>
                <w:lang w:val="sr-Cyrl-CS"/>
              </w:rPr>
              <w:t>Град Ужице и НСЗ</w:t>
            </w:r>
          </w:p>
        </w:tc>
        <w:tc>
          <w:tcPr>
            <w:tcW w:w="1402" w:type="dxa"/>
            <w:shd w:val="clear" w:color="auto" w:fill="auto"/>
            <w:vAlign w:val="center"/>
          </w:tcPr>
          <w:p w:rsidR="00B91C2A" w:rsidRPr="00882063" w:rsidRDefault="00B91C2A" w:rsidP="0086418D">
            <w:pPr>
              <w:spacing w:after="0" w:line="240" w:lineRule="auto"/>
              <w:jc w:val="center"/>
              <w:rPr>
                <w:rFonts w:ascii="Times New Roman" w:hAnsi="Times New Roman" w:cs="Times New Roman"/>
              </w:rPr>
            </w:pPr>
          </w:p>
          <w:p w:rsidR="00B91C2A" w:rsidRPr="00882063" w:rsidRDefault="00B91C2A" w:rsidP="0086418D">
            <w:pPr>
              <w:spacing w:after="0" w:line="240" w:lineRule="auto"/>
              <w:jc w:val="center"/>
              <w:rPr>
                <w:rFonts w:ascii="Times New Roman" w:hAnsi="Times New Roman" w:cs="Times New Roman"/>
              </w:rPr>
            </w:pPr>
            <w:r w:rsidRPr="00882063">
              <w:rPr>
                <w:rFonts w:ascii="Times New Roman" w:hAnsi="Times New Roman" w:cs="Times New Roman"/>
                <w:bCs/>
              </w:rPr>
              <w:t>1.400.000</w:t>
            </w:r>
          </w:p>
        </w:tc>
        <w:tc>
          <w:tcPr>
            <w:tcW w:w="1263" w:type="dxa"/>
            <w:shd w:val="clear" w:color="auto" w:fill="auto"/>
            <w:vAlign w:val="center"/>
          </w:tcPr>
          <w:p w:rsidR="00B91C2A" w:rsidRPr="00882063" w:rsidRDefault="00B91C2A" w:rsidP="0086418D">
            <w:pPr>
              <w:spacing w:after="0" w:line="240" w:lineRule="auto"/>
              <w:jc w:val="center"/>
              <w:rPr>
                <w:rFonts w:ascii="Times New Roman" w:hAnsi="Times New Roman" w:cs="Times New Roman"/>
              </w:rPr>
            </w:pPr>
          </w:p>
          <w:p w:rsidR="00B91C2A" w:rsidRPr="00882063" w:rsidRDefault="00B91C2A" w:rsidP="0086418D">
            <w:pPr>
              <w:spacing w:after="0" w:line="240" w:lineRule="auto"/>
              <w:jc w:val="center"/>
              <w:rPr>
                <w:rFonts w:ascii="Times New Roman" w:hAnsi="Times New Roman" w:cs="Times New Roman"/>
              </w:rPr>
            </w:pPr>
            <w:r w:rsidRPr="00882063">
              <w:rPr>
                <w:rFonts w:ascii="Times New Roman" w:hAnsi="Times New Roman" w:cs="Times New Roman"/>
                <w:bCs/>
              </w:rPr>
              <w:t>750.000</w:t>
            </w:r>
          </w:p>
        </w:tc>
        <w:tc>
          <w:tcPr>
            <w:tcW w:w="1263" w:type="dxa"/>
            <w:shd w:val="clear" w:color="auto" w:fill="auto"/>
            <w:vAlign w:val="center"/>
          </w:tcPr>
          <w:p w:rsidR="00B91C2A" w:rsidRPr="00882063" w:rsidRDefault="00B91C2A" w:rsidP="0086418D">
            <w:pPr>
              <w:spacing w:after="0" w:line="240" w:lineRule="auto"/>
              <w:jc w:val="center"/>
              <w:rPr>
                <w:rFonts w:ascii="Times New Roman" w:hAnsi="Times New Roman" w:cs="Times New Roman"/>
              </w:rPr>
            </w:pPr>
          </w:p>
          <w:p w:rsidR="00B91C2A" w:rsidRPr="00882063" w:rsidRDefault="00B91C2A" w:rsidP="0086418D">
            <w:pPr>
              <w:spacing w:after="0" w:line="240" w:lineRule="auto"/>
              <w:jc w:val="center"/>
              <w:rPr>
                <w:rFonts w:ascii="Times New Roman" w:hAnsi="Times New Roman" w:cs="Times New Roman"/>
              </w:rPr>
            </w:pPr>
            <w:r w:rsidRPr="00882063">
              <w:rPr>
                <w:rFonts w:ascii="Times New Roman" w:hAnsi="Times New Roman" w:cs="Times New Roman"/>
                <w:bCs/>
              </w:rPr>
              <w:t>650.000</w:t>
            </w:r>
          </w:p>
        </w:tc>
        <w:tc>
          <w:tcPr>
            <w:tcW w:w="1402" w:type="dxa"/>
            <w:vAlign w:val="center"/>
          </w:tcPr>
          <w:p w:rsidR="009A2213" w:rsidRDefault="009A2213" w:rsidP="0086418D">
            <w:pPr>
              <w:spacing w:after="0" w:line="240" w:lineRule="auto"/>
              <w:jc w:val="center"/>
              <w:rPr>
                <w:rFonts w:ascii="Times New Roman" w:hAnsi="Times New Roman" w:cs="Times New Roman"/>
                <w:bCs/>
              </w:rPr>
            </w:pPr>
          </w:p>
          <w:p w:rsidR="00B91C2A" w:rsidRPr="00882063" w:rsidRDefault="00B91C2A" w:rsidP="0086418D">
            <w:pPr>
              <w:spacing w:after="0" w:line="240" w:lineRule="auto"/>
              <w:jc w:val="center"/>
              <w:rPr>
                <w:rFonts w:ascii="Times New Roman" w:hAnsi="Times New Roman" w:cs="Times New Roman"/>
                <w:bCs/>
              </w:rPr>
            </w:pPr>
            <w:r w:rsidRPr="00882063">
              <w:rPr>
                <w:rFonts w:ascii="Times New Roman" w:hAnsi="Times New Roman" w:cs="Times New Roman"/>
                <w:bCs/>
              </w:rPr>
              <w:t>1.600.000</w:t>
            </w:r>
          </w:p>
        </w:tc>
        <w:tc>
          <w:tcPr>
            <w:tcW w:w="1544" w:type="dxa"/>
            <w:vAlign w:val="center"/>
          </w:tcPr>
          <w:p w:rsidR="009A2213" w:rsidRDefault="009A2213" w:rsidP="0086418D">
            <w:pPr>
              <w:spacing w:after="0" w:line="240" w:lineRule="auto"/>
              <w:jc w:val="center"/>
              <w:rPr>
                <w:rFonts w:ascii="Times New Roman" w:hAnsi="Times New Roman" w:cs="Times New Roman"/>
                <w:bCs/>
              </w:rPr>
            </w:pPr>
          </w:p>
          <w:p w:rsidR="00B91C2A" w:rsidRPr="00882063" w:rsidRDefault="00B91C2A" w:rsidP="0086418D">
            <w:pPr>
              <w:spacing w:after="0" w:line="240" w:lineRule="auto"/>
              <w:jc w:val="center"/>
              <w:rPr>
                <w:rFonts w:ascii="Times New Roman" w:hAnsi="Times New Roman" w:cs="Times New Roman"/>
                <w:bCs/>
              </w:rPr>
            </w:pPr>
            <w:r w:rsidRPr="00882063">
              <w:rPr>
                <w:rFonts w:ascii="Times New Roman" w:hAnsi="Times New Roman" w:cs="Times New Roman"/>
                <w:bCs/>
              </w:rPr>
              <w:t>850.000</w:t>
            </w:r>
          </w:p>
        </w:tc>
        <w:tc>
          <w:tcPr>
            <w:tcW w:w="1122" w:type="dxa"/>
            <w:vAlign w:val="center"/>
          </w:tcPr>
          <w:p w:rsidR="009A2213" w:rsidRDefault="009A2213" w:rsidP="0086418D">
            <w:pPr>
              <w:spacing w:after="0" w:line="240" w:lineRule="auto"/>
              <w:jc w:val="center"/>
              <w:rPr>
                <w:rFonts w:ascii="Times New Roman" w:hAnsi="Times New Roman" w:cs="Times New Roman"/>
                <w:bCs/>
              </w:rPr>
            </w:pPr>
          </w:p>
          <w:p w:rsidR="00B91C2A" w:rsidRPr="00882063" w:rsidRDefault="00B91C2A" w:rsidP="0086418D">
            <w:pPr>
              <w:spacing w:after="0" w:line="240" w:lineRule="auto"/>
              <w:jc w:val="center"/>
              <w:rPr>
                <w:rFonts w:ascii="Times New Roman" w:hAnsi="Times New Roman" w:cs="Times New Roman"/>
                <w:bCs/>
              </w:rPr>
            </w:pPr>
            <w:r w:rsidRPr="00882063">
              <w:rPr>
                <w:rFonts w:ascii="Times New Roman" w:hAnsi="Times New Roman" w:cs="Times New Roman"/>
                <w:bCs/>
              </w:rPr>
              <w:t>750.000</w:t>
            </w:r>
          </w:p>
        </w:tc>
      </w:tr>
      <w:tr w:rsidR="00882063" w:rsidRPr="00882063" w:rsidTr="0086418D">
        <w:trPr>
          <w:trHeight w:val="221"/>
        </w:trPr>
        <w:tc>
          <w:tcPr>
            <w:tcW w:w="668"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6.3</w:t>
            </w:r>
          </w:p>
        </w:tc>
        <w:tc>
          <w:tcPr>
            <w:tcW w:w="1964"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bCs/>
                <w:lang w:val="sr-Cyrl-CS" w:eastAsia="sr-Latn-CS"/>
              </w:rPr>
            </w:pPr>
            <w:r w:rsidRPr="00882063">
              <w:rPr>
                <w:rFonts w:ascii="Times New Roman" w:eastAsia="Times New Roman" w:hAnsi="Times New Roman" w:cs="Times New Roman"/>
                <w:bCs/>
                <w:lang w:val="sr-Cyrl-CS" w:eastAsia="sr-Latn-CS"/>
              </w:rPr>
              <w:t>Подршка самозапошљавању</w:t>
            </w:r>
          </w:p>
        </w:tc>
        <w:tc>
          <w:tcPr>
            <w:tcW w:w="1749"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b/>
                <w:lang w:val="sr-Cyrl-CS"/>
              </w:rPr>
            </w:pPr>
            <w:r w:rsidRPr="00882063">
              <w:rPr>
                <w:rFonts w:ascii="Times New Roman" w:eastAsia="Times New Roman" w:hAnsi="Times New Roman" w:cs="Times New Roman"/>
                <w:lang w:val="sr-Cyrl-CS"/>
              </w:rPr>
              <w:t>Повећан број основаних радњи, задруга и других облика предузетништва</w:t>
            </w:r>
          </w:p>
        </w:tc>
        <w:tc>
          <w:tcPr>
            <w:tcW w:w="2318" w:type="dxa"/>
            <w:shd w:val="clear" w:color="auto" w:fill="auto"/>
            <w:vAlign w:val="center"/>
          </w:tcPr>
          <w:p w:rsidR="00B91C2A" w:rsidRPr="009A2213" w:rsidRDefault="00B91C2A" w:rsidP="0086418D">
            <w:pPr>
              <w:pStyle w:val="ListParagraph"/>
              <w:numPr>
                <w:ilvl w:val="1"/>
                <w:numId w:val="7"/>
              </w:numPr>
              <w:ind w:left="0"/>
              <w:rPr>
                <w:iCs/>
                <w:color w:val="1D1B11" w:themeColor="background2" w:themeShade="1A"/>
                <w:sz w:val="22"/>
                <w:szCs w:val="22"/>
                <w:lang w:eastAsia="en-GB"/>
              </w:rPr>
            </w:pPr>
            <w:r w:rsidRPr="00882063">
              <w:rPr>
                <w:sz w:val="22"/>
                <w:szCs w:val="22"/>
                <w:lang w:val="sr-Cyrl-CS"/>
              </w:rPr>
              <w:t>Број одобрених субвенција за самозапошљавање и број лица која су покренула сопствени посао, припадника теже запошљивих група обухваћених програмом</w:t>
            </w:r>
          </w:p>
          <w:p w:rsidR="009A2213" w:rsidRPr="00882063" w:rsidRDefault="009A2213" w:rsidP="0086418D">
            <w:pPr>
              <w:pStyle w:val="ListParagraph"/>
              <w:numPr>
                <w:ilvl w:val="1"/>
                <w:numId w:val="7"/>
              </w:numPr>
              <w:ind w:left="0"/>
              <w:rPr>
                <w:iCs/>
                <w:color w:val="1D1B11" w:themeColor="background2" w:themeShade="1A"/>
                <w:sz w:val="22"/>
                <w:szCs w:val="22"/>
                <w:lang w:eastAsia="en-GB"/>
              </w:rPr>
            </w:pPr>
          </w:p>
        </w:tc>
        <w:tc>
          <w:tcPr>
            <w:tcW w:w="982"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b/>
                <w:lang w:val="sr-Cyrl-CS"/>
              </w:rPr>
            </w:pPr>
            <w:r w:rsidRPr="00882063">
              <w:rPr>
                <w:rFonts w:ascii="Times New Roman" w:eastAsia="Times New Roman" w:hAnsi="Times New Roman" w:cs="Times New Roman"/>
                <w:lang w:val="sr-Cyrl-CS"/>
              </w:rPr>
              <w:t>Град Ужице и НСЗ</w:t>
            </w:r>
          </w:p>
        </w:tc>
        <w:tc>
          <w:tcPr>
            <w:tcW w:w="1402" w:type="dxa"/>
            <w:shd w:val="clear" w:color="auto" w:fill="auto"/>
            <w:vAlign w:val="center"/>
          </w:tcPr>
          <w:p w:rsidR="00B91C2A" w:rsidRPr="00882063" w:rsidRDefault="00B91C2A" w:rsidP="0086418D">
            <w:pPr>
              <w:spacing w:after="0" w:line="240" w:lineRule="auto"/>
              <w:jc w:val="center"/>
              <w:rPr>
                <w:rFonts w:ascii="Times New Roman" w:hAnsi="Times New Roman" w:cs="Times New Roman"/>
              </w:rPr>
            </w:pPr>
            <w:r w:rsidRPr="00882063">
              <w:rPr>
                <w:rFonts w:ascii="Times New Roman" w:hAnsi="Times New Roman" w:cs="Times New Roman"/>
                <w:bCs/>
              </w:rPr>
              <w:t>6.300.000</w:t>
            </w:r>
          </w:p>
        </w:tc>
        <w:tc>
          <w:tcPr>
            <w:tcW w:w="1263" w:type="dxa"/>
            <w:shd w:val="clear" w:color="auto" w:fill="auto"/>
            <w:vAlign w:val="center"/>
          </w:tcPr>
          <w:p w:rsidR="00B91C2A" w:rsidRPr="00882063" w:rsidRDefault="00B91C2A" w:rsidP="0086418D">
            <w:pPr>
              <w:spacing w:after="0" w:line="240" w:lineRule="auto"/>
              <w:jc w:val="center"/>
              <w:rPr>
                <w:rFonts w:ascii="Times New Roman" w:hAnsi="Times New Roman" w:cs="Times New Roman"/>
              </w:rPr>
            </w:pPr>
          </w:p>
          <w:p w:rsidR="00B91C2A" w:rsidRPr="00882063" w:rsidRDefault="00B91C2A" w:rsidP="0086418D">
            <w:pPr>
              <w:spacing w:after="0" w:line="240" w:lineRule="auto"/>
              <w:jc w:val="center"/>
              <w:rPr>
                <w:rFonts w:ascii="Times New Roman" w:hAnsi="Times New Roman" w:cs="Times New Roman"/>
              </w:rPr>
            </w:pPr>
            <w:r w:rsidRPr="00882063">
              <w:rPr>
                <w:rFonts w:ascii="Times New Roman" w:hAnsi="Times New Roman" w:cs="Times New Roman"/>
                <w:bCs/>
              </w:rPr>
              <w:t>3.200.000</w:t>
            </w:r>
          </w:p>
          <w:p w:rsidR="00B91C2A" w:rsidRPr="00882063" w:rsidRDefault="00B91C2A" w:rsidP="0086418D">
            <w:pPr>
              <w:spacing w:after="0" w:line="240" w:lineRule="auto"/>
              <w:jc w:val="center"/>
              <w:rPr>
                <w:rFonts w:ascii="Times New Roman" w:hAnsi="Times New Roman" w:cs="Times New Roman"/>
              </w:rPr>
            </w:pPr>
          </w:p>
        </w:tc>
        <w:tc>
          <w:tcPr>
            <w:tcW w:w="1263" w:type="dxa"/>
            <w:shd w:val="clear" w:color="auto" w:fill="auto"/>
            <w:vAlign w:val="center"/>
          </w:tcPr>
          <w:p w:rsidR="00B91C2A" w:rsidRPr="00882063" w:rsidRDefault="00B91C2A" w:rsidP="0086418D">
            <w:pPr>
              <w:spacing w:after="0" w:line="240" w:lineRule="auto"/>
              <w:rPr>
                <w:rFonts w:ascii="Times New Roman" w:hAnsi="Times New Roman" w:cs="Times New Roman"/>
              </w:rPr>
            </w:pPr>
            <w:r w:rsidRPr="00882063">
              <w:rPr>
                <w:rFonts w:ascii="Times New Roman" w:hAnsi="Times New Roman" w:cs="Times New Roman"/>
                <w:bCs/>
              </w:rPr>
              <w:t>3.100.000</w:t>
            </w:r>
          </w:p>
        </w:tc>
        <w:tc>
          <w:tcPr>
            <w:tcW w:w="1402" w:type="dxa"/>
            <w:vAlign w:val="center"/>
          </w:tcPr>
          <w:p w:rsidR="007208F6" w:rsidRPr="00882063" w:rsidRDefault="007208F6" w:rsidP="0086418D">
            <w:pPr>
              <w:spacing w:after="0" w:line="240" w:lineRule="auto"/>
              <w:jc w:val="center"/>
              <w:rPr>
                <w:rFonts w:ascii="Times New Roman" w:hAnsi="Times New Roman" w:cs="Times New Roman"/>
              </w:rPr>
            </w:pPr>
            <w:r w:rsidRPr="00882063">
              <w:rPr>
                <w:rFonts w:ascii="Times New Roman" w:hAnsi="Times New Roman" w:cs="Times New Roman"/>
              </w:rPr>
              <w:t>7.000.000</w:t>
            </w:r>
          </w:p>
        </w:tc>
        <w:tc>
          <w:tcPr>
            <w:tcW w:w="1544" w:type="dxa"/>
            <w:vAlign w:val="center"/>
          </w:tcPr>
          <w:p w:rsidR="00B91C2A" w:rsidRPr="00882063" w:rsidRDefault="004C0560" w:rsidP="0086418D">
            <w:pPr>
              <w:spacing w:after="0" w:line="240" w:lineRule="auto"/>
              <w:jc w:val="center"/>
              <w:rPr>
                <w:rFonts w:ascii="Times New Roman" w:hAnsi="Times New Roman" w:cs="Times New Roman"/>
                <w:bCs/>
              </w:rPr>
            </w:pPr>
            <w:r w:rsidRPr="00882063">
              <w:rPr>
                <w:rFonts w:ascii="Times New Roman" w:hAnsi="Times New Roman" w:cs="Times New Roman"/>
                <w:bCs/>
              </w:rPr>
              <w:t>3.550.000</w:t>
            </w:r>
          </w:p>
        </w:tc>
        <w:tc>
          <w:tcPr>
            <w:tcW w:w="1122" w:type="dxa"/>
            <w:vAlign w:val="center"/>
          </w:tcPr>
          <w:p w:rsidR="00B91C2A" w:rsidRPr="00882063" w:rsidRDefault="004C0560" w:rsidP="0086418D">
            <w:pPr>
              <w:spacing w:after="0" w:line="240" w:lineRule="auto"/>
              <w:jc w:val="center"/>
              <w:rPr>
                <w:rFonts w:ascii="Times New Roman" w:hAnsi="Times New Roman" w:cs="Times New Roman"/>
                <w:bCs/>
              </w:rPr>
            </w:pPr>
            <w:r w:rsidRPr="00882063">
              <w:rPr>
                <w:rFonts w:ascii="Times New Roman" w:hAnsi="Times New Roman" w:cs="Times New Roman"/>
                <w:bCs/>
              </w:rPr>
              <w:t>3.450.000</w:t>
            </w:r>
          </w:p>
        </w:tc>
      </w:tr>
      <w:tr w:rsidR="00882063" w:rsidRPr="00882063" w:rsidTr="0086418D">
        <w:trPr>
          <w:trHeight w:val="2661"/>
        </w:trPr>
        <w:tc>
          <w:tcPr>
            <w:tcW w:w="668"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lastRenderedPageBreak/>
              <w:t>6.4</w:t>
            </w:r>
          </w:p>
        </w:tc>
        <w:tc>
          <w:tcPr>
            <w:tcW w:w="1964"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bCs/>
                <w:i/>
                <w:lang w:eastAsia="sr-Latn-CS"/>
              </w:rPr>
            </w:pPr>
            <w:r w:rsidRPr="00882063">
              <w:rPr>
                <w:rFonts w:ascii="Times New Roman" w:eastAsia="Times New Roman" w:hAnsi="Times New Roman" w:cs="Times New Roman"/>
                <w:bCs/>
                <w:lang w:val="sr-Cyrl-CS" w:eastAsia="sr-Latn-CS"/>
              </w:rPr>
              <w:t>Јавни радови</w:t>
            </w:r>
          </w:p>
        </w:tc>
        <w:tc>
          <w:tcPr>
            <w:tcW w:w="1749"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Организовање јавних радова од интереса за град Ужице и побољшање услова квалитета живота незапаослених особа са инвалидитетом</w:t>
            </w:r>
          </w:p>
        </w:tc>
        <w:tc>
          <w:tcPr>
            <w:tcW w:w="2318" w:type="dxa"/>
            <w:shd w:val="clear" w:color="auto" w:fill="auto"/>
            <w:vAlign w:val="center"/>
          </w:tcPr>
          <w:p w:rsidR="00B91C2A" w:rsidRPr="00882063" w:rsidRDefault="00B91C2A" w:rsidP="0086418D">
            <w:pPr>
              <w:spacing w:after="0" w:line="240" w:lineRule="auto"/>
              <w:contextualSpacing/>
              <w:rPr>
                <w:rFonts w:ascii="Times New Roman" w:eastAsia="Times New Roman" w:hAnsi="Times New Roman" w:cs="Times New Roman"/>
              </w:rPr>
            </w:pPr>
            <w:r w:rsidRPr="00882063">
              <w:rPr>
                <w:rFonts w:ascii="Times New Roman" w:eastAsia="Times New Roman" w:hAnsi="Times New Roman" w:cs="Times New Roman"/>
                <w:lang w:val="sr-Cyrl-CS"/>
              </w:rPr>
              <w:t>Број одобрених и реализованих пројекта</w:t>
            </w:r>
            <w:r w:rsidR="007208F6" w:rsidRPr="00882063">
              <w:rPr>
                <w:rFonts w:ascii="Times New Roman" w:eastAsia="Times New Roman" w:hAnsi="Times New Roman" w:cs="Times New Roman"/>
                <w:lang w:val="sr-Cyrl-CS"/>
              </w:rPr>
              <w:t xml:space="preserve"> </w:t>
            </w:r>
            <w:r w:rsidRPr="00882063">
              <w:rPr>
                <w:rFonts w:ascii="Times New Roman" w:eastAsia="Times New Roman" w:hAnsi="Times New Roman" w:cs="Times New Roman"/>
                <w:lang w:val="sr-Cyrl-CS"/>
              </w:rPr>
              <w:t>јавних радова, број лица ангажованих на пословима јавних радова</w:t>
            </w:r>
          </w:p>
          <w:p w:rsidR="00B91C2A" w:rsidRPr="00882063" w:rsidRDefault="00B91C2A" w:rsidP="0086418D">
            <w:pPr>
              <w:spacing w:after="0" w:line="240" w:lineRule="auto"/>
              <w:contextualSpacing/>
              <w:rPr>
                <w:rFonts w:ascii="Times New Roman" w:eastAsia="Times New Roman" w:hAnsi="Times New Roman" w:cs="Times New Roman"/>
              </w:rPr>
            </w:pPr>
          </w:p>
        </w:tc>
        <w:tc>
          <w:tcPr>
            <w:tcW w:w="982" w:type="dxa"/>
            <w:shd w:val="clear" w:color="auto" w:fill="auto"/>
            <w:vAlign w:val="center"/>
          </w:tcPr>
          <w:p w:rsidR="00B91C2A" w:rsidRPr="00882063" w:rsidRDefault="00B91C2A" w:rsidP="0086418D">
            <w:pPr>
              <w:tabs>
                <w:tab w:val="left" w:pos="965"/>
              </w:tabs>
              <w:spacing w:after="0" w:line="240" w:lineRule="auto"/>
              <w:rPr>
                <w:rFonts w:ascii="Times New Roman" w:eastAsia="Times New Roman" w:hAnsi="Times New Roman" w:cs="Times New Roman"/>
              </w:rPr>
            </w:pPr>
            <w:r w:rsidRPr="00882063">
              <w:rPr>
                <w:rFonts w:ascii="Times New Roman" w:eastAsia="Times New Roman" w:hAnsi="Times New Roman" w:cs="Times New Roman"/>
                <w:lang w:val="sr-Cyrl-CS"/>
              </w:rPr>
              <w:t>Град Ужице и НСЗ</w:t>
            </w:r>
          </w:p>
          <w:p w:rsidR="00B91C2A" w:rsidRPr="00882063" w:rsidRDefault="00B91C2A" w:rsidP="0086418D">
            <w:pPr>
              <w:tabs>
                <w:tab w:val="left" w:pos="965"/>
              </w:tabs>
              <w:spacing w:after="0" w:line="240" w:lineRule="auto"/>
              <w:rPr>
                <w:rFonts w:ascii="Times New Roman" w:eastAsia="Times New Roman" w:hAnsi="Times New Roman" w:cs="Times New Roman"/>
              </w:rPr>
            </w:pPr>
          </w:p>
        </w:tc>
        <w:tc>
          <w:tcPr>
            <w:tcW w:w="1402" w:type="dxa"/>
            <w:shd w:val="clear" w:color="auto" w:fill="auto"/>
            <w:vAlign w:val="center"/>
          </w:tcPr>
          <w:p w:rsidR="00B91C2A" w:rsidRPr="00882063" w:rsidRDefault="00B91C2A" w:rsidP="0086418D">
            <w:pPr>
              <w:spacing w:after="0" w:line="240" w:lineRule="auto"/>
              <w:jc w:val="center"/>
              <w:rPr>
                <w:rFonts w:ascii="Times New Roman" w:hAnsi="Times New Roman" w:cs="Times New Roman"/>
              </w:rPr>
            </w:pPr>
          </w:p>
          <w:p w:rsidR="00B91C2A" w:rsidRPr="00882063" w:rsidRDefault="00B91C2A" w:rsidP="0086418D">
            <w:pPr>
              <w:spacing w:after="0" w:line="240" w:lineRule="auto"/>
              <w:jc w:val="center"/>
              <w:rPr>
                <w:rFonts w:ascii="Times New Roman" w:hAnsi="Times New Roman" w:cs="Times New Roman"/>
              </w:rPr>
            </w:pPr>
            <w:r w:rsidRPr="00882063">
              <w:rPr>
                <w:rFonts w:ascii="Times New Roman" w:hAnsi="Times New Roman" w:cs="Times New Roman"/>
              </w:rPr>
              <w:t>4.900.000</w:t>
            </w:r>
          </w:p>
        </w:tc>
        <w:tc>
          <w:tcPr>
            <w:tcW w:w="1263" w:type="dxa"/>
            <w:shd w:val="clear" w:color="auto" w:fill="auto"/>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p>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eastAsia="sr-Latn-CS"/>
              </w:rPr>
              <w:t>2.500.000</w:t>
            </w:r>
          </w:p>
        </w:tc>
        <w:tc>
          <w:tcPr>
            <w:tcW w:w="1263" w:type="dxa"/>
            <w:shd w:val="clear" w:color="auto" w:fill="auto"/>
            <w:vAlign w:val="center"/>
          </w:tcPr>
          <w:p w:rsidR="00B91C2A" w:rsidRPr="00882063" w:rsidRDefault="00B91C2A" w:rsidP="0086418D">
            <w:pPr>
              <w:spacing w:after="0" w:line="240" w:lineRule="auto"/>
              <w:jc w:val="center"/>
              <w:rPr>
                <w:rFonts w:ascii="Times New Roman" w:eastAsia="Times New Roman" w:hAnsi="Times New Roman" w:cs="Times New Roman"/>
                <w:lang w:eastAsia="sr-Latn-CS"/>
              </w:rPr>
            </w:pPr>
          </w:p>
          <w:p w:rsidR="00B91C2A" w:rsidRPr="00882063" w:rsidRDefault="00B91C2A" w:rsidP="0086418D">
            <w:pPr>
              <w:spacing w:after="0" w:line="240" w:lineRule="auto"/>
              <w:jc w:val="center"/>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2.400.000</w:t>
            </w:r>
          </w:p>
        </w:tc>
        <w:tc>
          <w:tcPr>
            <w:tcW w:w="1402" w:type="dxa"/>
            <w:vAlign w:val="center"/>
          </w:tcPr>
          <w:p w:rsidR="009A2213" w:rsidRDefault="009A2213" w:rsidP="0086418D">
            <w:pPr>
              <w:spacing w:after="0" w:line="240" w:lineRule="auto"/>
              <w:jc w:val="center"/>
              <w:rPr>
                <w:rFonts w:ascii="Times New Roman" w:eastAsia="Times New Roman" w:hAnsi="Times New Roman" w:cs="Times New Roman"/>
                <w:lang w:eastAsia="sr-Latn-CS"/>
              </w:rPr>
            </w:pPr>
          </w:p>
          <w:p w:rsidR="00B91C2A" w:rsidRPr="00882063" w:rsidRDefault="007208F6" w:rsidP="0086418D">
            <w:pPr>
              <w:spacing w:after="0" w:line="240" w:lineRule="auto"/>
              <w:jc w:val="center"/>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5.</w:t>
            </w:r>
            <w:r w:rsidR="004C0560" w:rsidRPr="00882063">
              <w:rPr>
                <w:rFonts w:ascii="Times New Roman" w:eastAsia="Times New Roman" w:hAnsi="Times New Roman" w:cs="Times New Roman"/>
                <w:lang w:eastAsia="sr-Latn-CS"/>
              </w:rPr>
              <w:t>3</w:t>
            </w:r>
            <w:r w:rsidR="00F778A5" w:rsidRPr="00882063">
              <w:rPr>
                <w:rFonts w:ascii="Times New Roman" w:eastAsia="Times New Roman" w:hAnsi="Times New Roman" w:cs="Times New Roman"/>
                <w:lang w:eastAsia="sr-Latn-CS"/>
              </w:rPr>
              <w:t>5</w:t>
            </w:r>
            <w:r w:rsidRPr="00882063">
              <w:rPr>
                <w:rFonts w:ascii="Times New Roman" w:eastAsia="Times New Roman" w:hAnsi="Times New Roman" w:cs="Times New Roman"/>
                <w:lang w:eastAsia="sr-Latn-CS"/>
              </w:rPr>
              <w:t>0.000</w:t>
            </w:r>
          </w:p>
        </w:tc>
        <w:tc>
          <w:tcPr>
            <w:tcW w:w="1544" w:type="dxa"/>
            <w:vAlign w:val="center"/>
          </w:tcPr>
          <w:p w:rsidR="009A2213" w:rsidRDefault="009A2213" w:rsidP="0086418D">
            <w:pPr>
              <w:spacing w:after="0" w:line="240" w:lineRule="auto"/>
              <w:jc w:val="center"/>
              <w:rPr>
                <w:rFonts w:ascii="Times New Roman" w:eastAsia="Batang" w:hAnsi="Times New Roman" w:cs="Times New Roman"/>
                <w:lang w:eastAsia="sr-Latn-CS"/>
              </w:rPr>
            </w:pPr>
          </w:p>
          <w:p w:rsidR="00B91C2A" w:rsidRPr="00882063" w:rsidRDefault="007208F6" w:rsidP="0086418D">
            <w:pPr>
              <w:spacing w:after="0" w:line="240" w:lineRule="auto"/>
              <w:jc w:val="center"/>
              <w:rPr>
                <w:rFonts w:ascii="Times New Roman" w:eastAsia="Times New Roman" w:hAnsi="Times New Roman" w:cs="Times New Roman"/>
                <w:lang w:eastAsia="sr-Latn-CS"/>
              </w:rPr>
            </w:pPr>
            <w:r w:rsidRPr="00882063">
              <w:rPr>
                <w:rFonts w:ascii="Times New Roman" w:eastAsia="Batang" w:hAnsi="Times New Roman" w:cs="Times New Roman"/>
                <w:lang w:eastAsia="sr-Latn-CS"/>
              </w:rPr>
              <w:t>2.</w:t>
            </w:r>
            <w:r w:rsidR="00F778A5" w:rsidRPr="00882063">
              <w:rPr>
                <w:rFonts w:ascii="Times New Roman" w:eastAsia="Batang" w:hAnsi="Times New Roman" w:cs="Times New Roman"/>
                <w:lang w:eastAsia="sr-Latn-CS"/>
              </w:rPr>
              <w:t>7</w:t>
            </w:r>
            <w:r w:rsidRPr="00882063">
              <w:rPr>
                <w:rFonts w:ascii="Times New Roman" w:eastAsia="Batang" w:hAnsi="Times New Roman" w:cs="Times New Roman"/>
                <w:lang w:eastAsia="sr-Latn-CS"/>
              </w:rPr>
              <w:t>00.000</w:t>
            </w:r>
          </w:p>
        </w:tc>
        <w:tc>
          <w:tcPr>
            <w:tcW w:w="1122" w:type="dxa"/>
            <w:vAlign w:val="center"/>
          </w:tcPr>
          <w:p w:rsidR="009A2213" w:rsidRDefault="009A2213" w:rsidP="0086418D">
            <w:pPr>
              <w:spacing w:after="0" w:line="240" w:lineRule="auto"/>
              <w:jc w:val="center"/>
              <w:rPr>
                <w:rFonts w:ascii="Times New Roman" w:eastAsia="Times New Roman" w:hAnsi="Times New Roman" w:cs="Times New Roman"/>
                <w:lang w:eastAsia="sr-Latn-CS"/>
              </w:rPr>
            </w:pPr>
          </w:p>
          <w:p w:rsidR="00B91C2A" w:rsidRPr="00882063" w:rsidRDefault="007208F6" w:rsidP="0086418D">
            <w:pPr>
              <w:spacing w:after="0" w:line="240" w:lineRule="auto"/>
              <w:jc w:val="center"/>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2.</w:t>
            </w:r>
            <w:r w:rsidR="00F778A5" w:rsidRPr="00882063">
              <w:rPr>
                <w:rFonts w:ascii="Times New Roman" w:eastAsia="Times New Roman" w:hAnsi="Times New Roman" w:cs="Times New Roman"/>
                <w:lang w:eastAsia="sr-Latn-CS"/>
              </w:rPr>
              <w:t>65</w:t>
            </w:r>
            <w:r w:rsidRPr="00882063">
              <w:rPr>
                <w:rFonts w:ascii="Times New Roman" w:eastAsia="Times New Roman" w:hAnsi="Times New Roman" w:cs="Times New Roman"/>
                <w:lang w:eastAsia="sr-Latn-CS"/>
              </w:rPr>
              <w:t>0.000</w:t>
            </w:r>
          </w:p>
        </w:tc>
      </w:tr>
      <w:tr w:rsidR="00882063" w:rsidRPr="00882063" w:rsidTr="0086418D">
        <w:trPr>
          <w:trHeight w:val="2844"/>
        </w:trPr>
        <w:tc>
          <w:tcPr>
            <w:tcW w:w="668" w:type="dxa"/>
            <w:shd w:val="clear" w:color="auto" w:fill="auto"/>
            <w:vAlign w:val="center"/>
          </w:tcPr>
          <w:p w:rsidR="00882063" w:rsidRPr="00882063" w:rsidRDefault="00882063"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6.5</w:t>
            </w:r>
          </w:p>
        </w:tc>
        <w:tc>
          <w:tcPr>
            <w:tcW w:w="1964" w:type="dxa"/>
            <w:shd w:val="clear" w:color="auto" w:fill="auto"/>
            <w:vAlign w:val="center"/>
          </w:tcPr>
          <w:p w:rsidR="00882063" w:rsidRPr="00882063" w:rsidRDefault="00882063" w:rsidP="0086418D">
            <w:pPr>
              <w:spacing w:after="0" w:line="240" w:lineRule="auto"/>
              <w:contextualSpacing/>
              <w:rPr>
                <w:rFonts w:ascii="Times New Roman" w:eastAsia="Times New Roman" w:hAnsi="Times New Roman" w:cs="Times New Roman"/>
                <w:bCs/>
                <w:lang w:val="sr-Cyrl-CS" w:eastAsia="sr-Latn-CS"/>
              </w:rPr>
            </w:pPr>
            <w:r w:rsidRPr="00882063">
              <w:rPr>
                <w:rFonts w:ascii="Times New Roman" w:eastAsia="Times New Roman" w:hAnsi="Times New Roman" w:cs="Times New Roman"/>
                <w:bCs/>
                <w:lang w:val="sr-Cyrl-CS" w:eastAsia="sr-Latn-CS"/>
              </w:rPr>
              <w:t>Јавни радови за лица Ромске националности</w:t>
            </w:r>
            <w:r w:rsidR="00CD751E">
              <w:rPr>
                <w:rFonts w:ascii="Times New Roman" w:eastAsia="Times New Roman" w:hAnsi="Times New Roman" w:cs="Times New Roman"/>
                <w:bCs/>
                <w:lang w:val="sr-Cyrl-CS" w:eastAsia="sr-Latn-CS"/>
              </w:rPr>
              <w:t xml:space="preserve"> </w:t>
            </w:r>
          </w:p>
        </w:tc>
        <w:tc>
          <w:tcPr>
            <w:tcW w:w="1749" w:type="dxa"/>
            <w:shd w:val="clear" w:color="auto" w:fill="auto"/>
            <w:vAlign w:val="center"/>
          </w:tcPr>
          <w:p w:rsidR="00882063" w:rsidRPr="00882063" w:rsidRDefault="00882063"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Организовање јавних радова од интереса за град Ужице и побољшање услова квалитета живота незапаослених лица Ромске националности</w:t>
            </w:r>
          </w:p>
        </w:tc>
        <w:tc>
          <w:tcPr>
            <w:tcW w:w="2318" w:type="dxa"/>
            <w:shd w:val="clear" w:color="auto" w:fill="auto"/>
            <w:vAlign w:val="center"/>
          </w:tcPr>
          <w:p w:rsidR="00882063" w:rsidRPr="00882063" w:rsidRDefault="00882063" w:rsidP="0086418D">
            <w:pPr>
              <w:spacing w:after="0" w:line="240" w:lineRule="auto"/>
              <w:contextualSpacing/>
              <w:rPr>
                <w:rFonts w:ascii="Times New Roman" w:eastAsia="Times New Roman" w:hAnsi="Times New Roman" w:cs="Times New Roman"/>
              </w:rPr>
            </w:pPr>
            <w:r w:rsidRPr="00882063">
              <w:rPr>
                <w:rFonts w:ascii="Times New Roman" w:eastAsia="Times New Roman" w:hAnsi="Times New Roman" w:cs="Times New Roman"/>
                <w:lang w:val="sr-Cyrl-CS"/>
              </w:rPr>
              <w:t>Број лица ангажованих на пословима јавних радова</w:t>
            </w:r>
          </w:p>
        </w:tc>
        <w:tc>
          <w:tcPr>
            <w:tcW w:w="982" w:type="dxa"/>
            <w:shd w:val="clear" w:color="auto" w:fill="auto"/>
            <w:vAlign w:val="center"/>
          </w:tcPr>
          <w:p w:rsidR="00882063" w:rsidRPr="00882063" w:rsidRDefault="00CD751E" w:rsidP="0086418D">
            <w:pPr>
              <w:tabs>
                <w:tab w:val="left" w:pos="965"/>
              </w:tabs>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Град Ужице</w:t>
            </w:r>
          </w:p>
        </w:tc>
        <w:tc>
          <w:tcPr>
            <w:tcW w:w="1402" w:type="dxa"/>
            <w:shd w:val="clear" w:color="auto" w:fill="auto"/>
            <w:vAlign w:val="center"/>
          </w:tcPr>
          <w:p w:rsidR="00882063" w:rsidRPr="00CD751E" w:rsidRDefault="00CD751E" w:rsidP="0086418D">
            <w:pPr>
              <w:spacing w:after="0" w:line="240" w:lineRule="auto"/>
              <w:jc w:val="center"/>
              <w:rPr>
                <w:rFonts w:ascii="Times New Roman" w:hAnsi="Times New Roman" w:cs="Times New Roman"/>
              </w:rPr>
            </w:pPr>
            <w:r>
              <w:rPr>
                <w:rFonts w:ascii="Times New Roman" w:hAnsi="Times New Roman" w:cs="Times New Roman"/>
              </w:rPr>
              <w:t>/</w:t>
            </w:r>
          </w:p>
        </w:tc>
        <w:tc>
          <w:tcPr>
            <w:tcW w:w="1263" w:type="dxa"/>
            <w:shd w:val="clear" w:color="auto" w:fill="auto"/>
            <w:vAlign w:val="center"/>
          </w:tcPr>
          <w:p w:rsidR="00882063" w:rsidRPr="00CD751E" w:rsidRDefault="00CD751E" w:rsidP="0086418D">
            <w:pPr>
              <w:spacing w:after="0" w:line="240" w:lineRule="auto"/>
              <w:jc w:val="center"/>
              <w:rPr>
                <w:rFonts w:ascii="Times New Roman" w:eastAsia="Batang" w:hAnsi="Times New Roman" w:cs="Times New Roman"/>
                <w:lang w:eastAsia="sr-Latn-CS"/>
              </w:rPr>
            </w:pPr>
            <w:r>
              <w:rPr>
                <w:rFonts w:ascii="Times New Roman" w:hAnsi="Times New Roman" w:cs="Times New Roman"/>
              </w:rPr>
              <w:t>/</w:t>
            </w:r>
          </w:p>
        </w:tc>
        <w:tc>
          <w:tcPr>
            <w:tcW w:w="1263" w:type="dxa"/>
            <w:shd w:val="clear" w:color="auto" w:fill="auto"/>
            <w:vAlign w:val="center"/>
          </w:tcPr>
          <w:p w:rsidR="00882063" w:rsidRPr="00882063" w:rsidRDefault="00882063" w:rsidP="0086418D">
            <w:pPr>
              <w:spacing w:after="0" w:line="240" w:lineRule="auto"/>
              <w:jc w:val="center"/>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w:t>
            </w:r>
          </w:p>
        </w:tc>
        <w:tc>
          <w:tcPr>
            <w:tcW w:w="1402" w:type="dxa"/>
            <w:vAlign w:val="center"/>
          </w:tcPr>
          <w:p w:rsidR="00882063" w:rsidRPr="00882063" w:rsidRDefault="00882063" w:rsidP="0086418D">
            <w:pPr>
              <w:spacing w:after="0" w:line="240" w:lineRule="auto"/>
              <w:rPr>
                <w:rFonts w:ascii="Times New Roman" w:hAnsi="Times New Roman" w:cs="Times New Roman"/>
              </w:rPr>
            </w:pPr>
            <w:r w:rsidRPr="00882063">
              <w:rPr>
                <w:rFonts w:ascii="Times New Roman" w:hAnsi="Times New Roman" w:cs="Times New Roman"/>
              </w:rPr>
              <w:t xml:space="preserve">Програм </w:t>
            </w:r>
            <w:r>
              <w:rPr>
                <w:rFonts w:ascii="Times New Roman" w:hAnsi="Times New Roman" w:cs="Times New Roman"/>
              </w:rPr>
              <w:t>ћ</w:t>
            </w:r>
            <w:r w:rsidRPr="00882063">
              <w:rPr>
                <w:rFonts w:ascii="Times New Roman" w:hAnsi="Times New Roman" w:cs="Times New Roman"/>
              </w:rPr>
              <w:t>е се реализовати у складу са расположим средстваима Града и средствима донатора</w:t>
            </w:r>
          </w:p>
        </w:tc>
        <w:tc>
          <w:tcPr>
            <w:tcW w:w="1544" w:type="dxa"/>
            <w:vAlign w:val="center"/>
          </w:tcPr>
          <w:p w:rsidR="00882063" w:rsidRPr="002C70A7" w:rsidRDefault="00882063" w:rsidP="0086418D">
            <w:pPr>
              <w:spacing w:after="0" w:line="240" w:lineRule="auto"/>
              <w:rPr>
                <w:rFonts w:ascii="Times New Roman" w:eastAsia="Batang" w:hAnsi="Times New Roman" w:cs="Times New Roman"/>
                <w:lang w:eastAsia="sr-Latn-CS"/>
              </w:rPr>
            </w:pPr>
            <w:r w:rsidRPr="00882063">
              <w:rPr>
                <w:rFonts w:ascii="Times New Roman" w:hAnsi="Times New Roman" w:cs="Times New Roman"/>
              </w:rPr>
              <w:t xml:space="preserve">Тачан износ у овом тренутку није </w:t>
            </w:r>
            <w:r w:rsidR="002C70A7">
              <w:rPr>
                <w:rFonts w:ascii="Times New Roman" w:hAnsi="Times New Roman" w:cs="Times New Roman"/>
              </w:rPr>
              <w:t>опредељен</w:t>
            </w:r>
          </w:p>
        </w:tc>
        <w:tc>
          <w:tcPr>
            <w:tcW w:w="1122" w:type="dxa"/>
            <w:vAlign w:val="center"/>
          </w:tcPr>
          <w:p w:rsidR="00882063" w:rsidRPr="00882063" w:rsidRDefault="00882063" w:rsidP="0086418D">
            <w:pPr>
              <w:spacing w:after="0" w:line="240" w:lineRule="auto"/>
              <w:jc w:val="center"/>
              <w:rPr>
                <w:rFonts w:ascii="Times New Roman" w:eastAsia="Times New Roman" w:hAnsi="Times New Roman" w:cs="Times New Roman"/>
                <w:lang w:eastAsia="sr-Latn-CS"/>
              </w:rPr>
            </w:pPr>
          </w:p>
          <w:p w:rsidR="00882063" w:rsidRPr="00882063" w:rsidRDefault="00882063" w:rsidP="0086418D">
            <w:pPr>
              <w:spacing w:after="0" w:line="240" w:lineRule="auto"/>
              <w:jc w:val="center"/>
              <w:rPr>
                <w:rFonts w:ascii="Times New Roman" w:eastAsia="Times New Roman" w:hAnsi="Times New Roman" w:cs="Times New Roman"/>
                <w:lang w:eastAsia="sr-Latn-CS"/>
              </w:rPr>
            </w:pPr>
          </w:p>
          <w:p w:rsidR="00882063" w:rsidRPr="00882063" w:rsidRDefault="00882063" w:rsidP="0086418D">
            <w:pPr>
              <w:spacing w:after="0" w:line="240" w:lineRule="auto"/>
              <w:jc w:val="center"/>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w:t>
            </w:r>
          </w:p>
        </w:tc>
      </w:tr>
      <w:tr w:rsidR="00882063" w:rsidRPr="00882063" w:rsidTr="0086418D">
        <w:trPr>
          <w:trHeight w:val="1954"/>
        </w:trPr>
        <w:tc>
          <w:tcPr>
            <w:tcW w:w="668" w:type="dxa"/>
            <w:shd w:val="clear" w:color="auto" w:fill="auto"/>
            <w:vAlign w:val="center"/>
          </w:tcPr>
          <w:p w:rsidR="00882063" w:rsidRPr="00882063" w:rsidRDefault="00882063"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6.6</w:t>
            </w:r>
          </w:p>
        </w:tc>
        <w:tc>
          <w:tcPr>
            <w:tcW w:w="1964" w:type="dxa"/>
            <w:shd w:val="clear" w:color="auto" w:fill="auto"/>
            <w:vAlign w:val="center"/>
          </w:tcPr>
          <w:p w:rsidR="00882063" w:rsidRPr="00882063" w:rsidRDefault="00882063" w:rsidP="0086418D">
            <w:pPr>
              <w:spacing w:after="0" w:line="240" w:lineRule="auto"/>
              <w:rPr>
                <w:rFonts w:ascii="Times New Roman" w:eastAsia="Times New Roman" w:hAnsi="Times New Roman" w:cs="Times New Roman"/>
                <w:bCs/>
                <w:lang w:val="sr-Cyrl-CS" w:eastAsia="sr-Latn-CS"/>
              </w:rPr>
            </w:pPr>
            <w:r w:rsidRPr="00882063">
              <w:rPr>
                <w:rFonts w:ascii="Times New Roman" w:eastAsia="Times New Roman" w:hAnsi="Times New Roman" w:cs="Times New Roman"/>
                <w:lang w:val="sr-Cyrl-CS" w:eastAsia="sr-Latn-CS"/>
              </w:rPr>
              <w:t>Програми и мере активне политике запошљавања који ће се реализовати према потребама локалног тржишта рада, а кроз техничку сарадњу са НСЗ</w:t>
            </w:r>
          </w:p>
        </w:tc>
        <w:tc>
          <w:tcPr>
            <w:tcW w:w="1749" w:type="dxa"/>
            <w:shd w:val="clear" w:color="auto" w:fill="auto"/>
            <w:vAlign w:val="center"/>
          </w:tcPr>
          <w:p w:rsidR="00882063" w:rsidRPr="00882063" w:rsidRDefault="00882063"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Повећан број лица укључених у програме и мере активне политике запошљавања</w:t>
            </w:r>
          </w:p>
        </w:tc>
        <w:tc>
          <w:tcPr>
            <w:tcW w:w="2318" w:type="dxa"/>
            <w:shd w:val="clear" w:color="auto" w:fill="auto"/>
            <w:vAlign w:val="center"/>
          </w:tcPr>
          <w:p w:rsidR="00882063" w:rsidRPr="00882063" w:rsidRDefault="00882063" w:rsidP="0086418D">
            <w:pPr>
              <w:spacing w:after="0" w:line="240" w:lineRule="auto"/>
              <w:contextualSpacing/>
              <w:rPr>
                <w:rFonts w:ascii="Times New Roman" w:eastAsia="Times New Roman" w:hAnsi="Times New Roman" w:cs="Times New Roman"/>
                <w:lang w:val="sr-Cyrl-CS" w:eastAsia="sr-Latn-CS"/>
              </w:rPr>
            </w:pPr>
            <w:r w:rsidRPr="00882063">
              <w:rPr>
                <w:rFonts w:ascii="Times New Roman" w:eastAsia="Times New Roman" w:hAnsi="Times New Roman" w:cs="Times New Roman"/>
                <w:lang w:val="sr-Cyrl-CS"/>
              </w:rPr>
              <w:t>Број лица укључених у програме и мере активне политике запошљавања</w:t>
            </w:r>
          </w:p>
        </w:tc>
        <w:tc>
          <w:tcPr>
            <w:tcW w:w="982" w:type="dxa"/>
            <w:shd w:val="clear" w:color="auto" w:fill="auto"/>
            <w:vAlign w:val="center"/>
          </w:tcPr>
          <w:p w:rsidR="00882063" w:rsidRPr="00882063" w:rsidRDefault="00882063" w:rsidP="0086418D">
            <w:pPr>
              <w:tabs>
                <w:tab w:val="left" w:pos="965"/>
              </w:tabs>
              <w:spacing w:after="0" w:line="240" w:lineRule="auto"/>
              <w:rPr>
                <w:rFonts w:ascii="Times New Roman" w:eastAsia="Times New Roman" w:hAnsi="Times New Roman" w:cs="Times New Roman"/>
                <w:lang w:val="sr-Cyrl-CS"/>
              </w:rPr>
            </w:pPr>
            <w:r w:rsidRPr="00882063">
              <w:rPr>
                <w:rFonts w:ascii="Times New Roman" w:eastAsia="Times New Roman" w:hAnsi="Times New Roman" w:cs="Times New Roman"/>
                <w:lang w:val="sr-Cyrl-CS"/>
              </w:rPr>
              <w:t>Град Ужице</w:t>
            </w:r>
          </w:p>
        </w:tc>
        <w:tc>
          <w:tcPr>
            <w:tcW w:w="1402" w:type="dxa"/>
            <w:tcBorders>
              <w:right w:val="single" w:sz="2" w:space="0" w:color="auto"/>
            </w:tcBorders>
            <w:shd w:val="clear" w:color="auto" w:fill="auto"/>
            <w:vAlign w:val="center"/>
          </w:tcPr>
          <w:p w:rsidR="00882063" w:rsidRPr="00882063" w:rsidRDefault="00882063" w:rsidP="0086418D">
            <w:pPr>
              <w:spacing w:after="0" w:line="240" w:lineRule="auto"/>
              <w:rPr>
                <w:rFonts w:ascii="Times New Roman" w:eastAsia="Times New Roman" w:hAnsi="Times New Roman" w:cs="Times New Roman"/>
                <w:lang w:val="sr-Latn-CS" w:eastAsia="sr-Latn-CS"/>
              </w:rPr>
            </w:pPr>
            <w:r w:rsidRPr="00882063">
              <w:rPr>
                <w:rFonts w:ascii="Times New Roman" w:hAnsi="Times New Roman" w:cs="Times New Roman"/>
              </w:rPr>
              <w:t>Програм</w:t>
            </w:r>
            <w:r w:rsidR="00257194">
              <w:rPr>
                <w:rFonts w:ascii="Times New Roman" w:hAnsi="Times New Roman" w:cs="Times New Roman"/>
              </w:rPr>
              <w:t>и</w:t>
            </w:r>
            <w:r w:rsidRPr="00882063">
              <w:rPr>
                <w:rFonts w:ascii="Times New Roman" w:hAnsi="Times New Roman" w:cs="Times New Roman"/>
              </w:rPr>
              <w:t xml:space="preserve"> </w:t>
            </w:r>
            <w:r>
              <w:rPr>
                <w:rFonts w:ascii="Times New Roman" w:hAnsi="Times New Roman" w:cs="Times New Roman"/>
              </w:rPr>
              <w:t>ћ</w:t>
            </w:r>
            <w:r w:rsidRPr="00882063">
              <w:rPr>
                <w:rFonts w:ascii="Times New Roman" w:hAnsi="Times New Roman" w:cs="Times New Roman"/>
              </w:rPr>
              <w:t>е се реализовати у складу са расположим средстваима Града и средствима донатора</w:t>
            </w:r>
          </w:p>
        </w:tc>
        <w:tc>
          <w:tcPr>
            <w:tcW w:w="1263" w:type="dxa"/>
            <w:tcBorders>
              <w:left w:val="single" w:sz="2" w:space="0" w:color="auto"/>
            </w:tcBorders>
            <w:shd w:val="clear" w:color="auto" w:fill="auto"/>
            <w:vAlign w:val="center"/>
          </w:tcPr>
          <w:p w:rsidR="00882063" w:rsidRPr="00882063" w:rsidRDefault="00882063" w:rsidP="0086418D">
            <w:pPr>
              <w:spacing w:after="0" w:line="240" w:lineRule="auto"/>
              <w:rPr>
                <w:rFonts w:ascii="Times New Roman" w:eastAsia="Times New Roman" w:hAnsi="Times New Roman" w:cs="Times New Roman"/>
                <w:lang w:val="sr-Latn-CS" w:eastAsia="sr-Latn-CS"/>
              </w:rPr>
            </w:pPr>
            <w:r w:rsidRPr="00882063">
              <w:rPr>
                <w:rFonts w:ascii="Times New Roman" w:hAnsi="Times New Roman" w:cs="Times New Roman"/>
              </w:rPr>
              <w:t>Тачан износ у овом тренутку није опредељен</w:t>
            </w:r>
          </w:p>
        </w:tc>
        <w:tc>
          <w:tcPr>
            <w:tcW w:w="1263" w:type="dxa"/>
            <w:shd w:val="clear" w:color="auto" w:fill="auto"/>
            <w:vAlign w:val="center"/>
          </w:tcPr>
          <w:p w:rsidR="00882063" w:rsidRPr="00882063" w:rsidRDefault="00882063" w:rsidP="0086418D">
            <w:pPr>
              <w:spacing w:after="0" w:line="240" w:lineRule="auto"/>
              <w:jc w:val="center"/>
              <w:rPr>
                <w:rFonts w:ascii="Times New Roman" w:eastAsia="Times New Roman" w:hAnsi="Times New Roman" w:cs="Times New Roman"/>
                <w:lang w:eastAsia="sr-Latn-CS"/>
              </w:rPr>
            </w:pPr>
            <w:r w:rsidRPr="00882063">
              <w:rPr>
                <w:rFonts w:ascii="Times New Roman" w:eastAsia="Times New Roman" w:hAnsi="Times New Roman" w:cs="Times New Roman"/>
                <w:lang w:eastAsia="sr-Latn-CS"/>
              </w:rPr>
              <w:t>/</w:t>
            </w:r>
          </w:p>
        </w:tc>
        <w:tc>
          <w:tcPr>
            <w:tcW w:w="1402" w:type="dxa"/>
            <w:vAlign w:val="center"/>
          </w:tcPr>
          <w:p w:rsidR="00882063" w:rsidRPr="00882063" w:rsidRDefault="00882063" w:rsidP="0086418D">
            <w:pPr>
              <w:spacing w:after="0" w:line="240" w:lineRule="auto"/>
              <w:rPr>
                <w:rFonts w:ascii="Times New Roman" w:eastAsia="Times New Roman" w:hAnsi="Times New Roman" w:cs="Times New Roman"/>
                <w:lang w:val="sr-Latn-CS" w:eastAsia="sr-Latn-CS"/>
              </w:rPr>
            </w:pPr>
            <w:r w:rsidRPr="00882063">
              <w:rPr>
                <w:rFonts w:ascii="Times New Roman" w:hAnsi="Times New Roman" w:cs="Times New Roman"/>
              </w:rPr>
              <w:t xml:space="preserve">Програм </w:t>
            </w:r>
            <w:r>
              <w:rPr>
                <w:rFonts w:ascii="Times New Roman" w:hAnsi="Times New Roman" w:cs="Times New Roman"/>
              </w:rPr>
              <w:t>ћ</w:t>
            </w:r>
            <w:r w:rsidRPr="00882063">
              <w:rPr>
                <w:rFonts w:ascii="Times New Roman" w:hAnsi="Times New Roman" w:cs="Times New Roman"/>
              </w:rPr>
              <w:t>е се реализовати у складу са расположим средстваима Града и средствима донатора</w:t>
            </w:r>
          </w:p>
        </w:tc>
        <w:tc>
          <w:tcPr>
            <w:tcW w:w="1544" w:type="dxa"/>
            <w:vAlign w:val="center"/>
          </w:tcPr>
          <w:p w:rsidR="00882063" w:rsidRPr="002C70A7" w:rsidRDefault="00882063" w:rsidP="0086418D">
            <w:pPr>
              <w:spacing w:after="0" w:line="240" w:lineRule="auto"/>
              <w:rPr>
                <w:rFonts w:ascii="Times New Roman" w:eastAsia="Times New Roman" w:hAnsi="Times New Roman" w:cs="Times New Roman"/>
                <w:lang w:eastAsia="sr-Latn-CS"/>
              </w:rPr>
            </w:pPr>
            <w:r w:rsidRPr="00882063">
              <w:rPr>
                <w:rFonts w:ascii="Times New Roman" w:hAnsi="Times New Roman" w:cs="Times New Roman"/>
              </w:rPr>
              <w:t xml:space="preserve">Тачан износ у овом тренутку није </w:t>
            </w:r>
            <w:r w:rsidR="002C70A7">
              <w:rPr>
                <w:rFonts w:ascii="Times New Roman" w:hAnsi="Times New Roman" w:cs="Times New Roman"/>
              </w:rPr>
              <w:t>опредељен</w:t>
            </w:r>
          </w:p>
        </w:tc>
        <w:tc>
          <w:tcPr>
            <w:tcW w:w="1122" w:type="dxa"/>
            <w:vAlign w:val="center"/>
          </w:tcPr>
          <w:p w:rsidR="00882063" w:rsidRPr="009A2213" w:rsidRDefault="009A2213" w:rsidP="0086418D">
            <w:pPr>
              <w:spacing w:after="0" w:line="240" w:lineRule="auto"/>
              <w:jc w:val="center"/>
              <w:rPr>
                <w:rFonts w:ascii="Times New Roman" w:eastAsia="Times New Roman" w:hAnsi="Times New Roman" w:cs="Times New Roman"/>
                <w:lang w:eastAsia="sr-Latn-CS"/>
              </w:rPr>
            </w:pPr>
            <w:r>
              <w:rPr>
                <w:rFonts w:ascii="Times New Roman" w:eastAsia="Times New Roman" w:hAnsi="Times New Roman" w:cs="Times New Roman"/>
                <w:lang w:eastAsia="sr-Latn-CS"/>
              </w:rPr>
              <w:t>/</w:t>
            </w:r>
          </w:p>
        </w:tc>
      </w:tr>
      <w:tr w:rsidR="00882063" w:rsidRPr="00882063" w:rsidTr="0086418D">
        <w:trPr>
          <w:trHeight w:val="131"/>
        </w:trPr>
        <w:tc>
          <w:tcPr>
            <w:tcW w:w="7681" w:type="dxa"/>
            <w:gridSpan w:val="5"/>
            <w:shd w:val="clear" w:color="auto" w:fill="auto"/>
            <w:vAlign w:val="center"/>
          </w:tcPr>
          <w:p w:rsidR="00B91C2A" w:rsidRPr="00282AA2" w:rsidRDefault="00B91C2A" w:rsidP="0086418D">
            <w:pPr>
              <w:tabs>
                <w:tab w:val="left" w:pos="965"/>
              </w:tabs>
              <w:spacing w:after="0" w:line="240" w:lineRule="auto"/>
              <w:jc w:val="center"/>
              <w:rPr>
                <w:rFonts w:ascii="Times New Roman" w:eastAsia="Times New Roman" w:hAnsi="Times New Roman" w:cs="Times New Roman"/>
                <w:b/>
                <w:lang w:val="sr-Cyrl-CS"/>
              </w:rPr>
            </w:pPr>
            <w:r w:rsidRPr="00882063">
              <w:rPr>
                <w:rFonts w:ascii="Times New Roman" w:eastAsia="Times New Roman" w:hAnsi="Times New Roman" w:cs="Times New Roman"/>
                <w:b/>
                <w:lang w:val="sr-Cyrl-CS"/>
              </w:rPr>
              <w:t>УКУПНА СРЕДСТВА</w:t>
            </w:r>
          </w:p>
        </w:tc>
        <w:tc>
          <w:tcPr>
            <w:tcW w:w="1402" w:type="dxa"/>
            <w:shd w:val="clear" w:color="auto" w:fill="auto"/>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eastAsia="sr-Latn-CS"/>
              </w:rPr>
              <w:t>17.650.000</w:t>
            </w:r>
          </w:p>
        </w:tc>
        <w:tc>
          <w:tcPr>
            <w:tcW w:w="1263" w:type="dxa"/>
            <w:shd w:val="clear" w:color="auto" w:fill="auto"/>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val="sr-Cyrl-CS" w:eastAsia="sr-Latn-CS"/>
              </w:rPr>
              <w:t>9.000.000</w:t>
            </w:r>
          </w:p>
        </w:tc>
        <w:tc>
          <w:tcPr>
            <w:tcW w:w="1263" w:type="dxa"/>
            <w:shd w:val="clear" w:color="auto" w:fill="auto"/>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eastAsia="sr-Latn-CS"/>
              </w:rPr>
              <w:t>8.650.000</w:t>
            </w:r>
          </w:p>
        </w:tc>
        <w:tc>
          <w:tcPr>
            <w:tcW w:w="1402" w:type="dxa"/>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eastAsia="sr-Latn-CS"/>
              </w:rPr>
              <w:t>19.6</w:t>
            </w:r>
            <w:r w:rsidR="00371636" w:rsidRPr="00882063">
              <w:rPr>
                <w:rFonts w:ascii="Times New Roman" w:eastAsia="Batang" w:hAnsi="Times New Roman" w:cs="Times New Roman"/>
                <w:lang w:eastAsia="sr-Latn-CS"/>
              </w:rPr>
              <w:t>5</w:t>
            </w:r>
            <w:r w:rsidRPr="00882063">
              <w:rPr>
                <w:rFonts w:ascii="Times New Roman" w:eastAsia="Batang" w:hAnsi="Times New Roman" w:cs="Times New Roman"/>
                <w:lang w:eastAsia="sr-Latn-CS"/>
              </w:rPr>
              <w:t>0.000</w:t>
            </w:r>
          </w:p>
        </w:tc>
        <w:tc>
          <w:tcPr>
            <w:tcW w:w="1544" w:type="dxa"/>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eastAsia="sr-Latn-CS"/>
              </w:rPr>
              <w:t>10.000.000</w:t>
            </w:r>
          </w:p>
        </w:tc>
        <w:tc>
          <w:tcPr>
            <w:tcW w:w="1122" w:type="dxa"/>
            <w:vAlign w:val="center"/>
          </w:tcPr>
          <w:p w:rsidR="00B91C2A" w:rsidRPr="00882063" w:rsidRDefault="00B91C2A" w:rsidP="0086418D">
            <w:pPr>
              <w:spacing w:after="0" w:line="240" w:lineRule="auto"/>
              <w:jc w:val="center"/>
              <w:rPr>
                <w:rFonts w:ascii="Times New Roman" w:eastAsia="Batang" w:hAnsi="Times New Roman" w:cs="Times New Roman"/>
                <w:lang w:eastAsia="sr-Latn-CS"/>
              </w:rPr>
            </w:pPr>
            <w:r w:rsidRPr="00882063">
              <w:rPr>
                <w:rFonts w:ascii="Times New Roman" w:eastAsia="Batang" w:hAnsi="Times New Roman" w:cs="Times New Roman"/>
                <w:lang w:eastAsia="sr-Latn-CS"/>
              </w:rPr>
              <w:t>9.6</w:t>
            </w:r>
            <w:r w:rsidR="00371636" w:rsidRPr="00882063">
              <w:rPr>
                <w:rFonts w:ascii="Times New Roman" w:eastAsia="Batang" w:hAnsi="Times New Roman" w:cs="Times New Roman"/>
                <w:lang w:eastAsia="sr-Latn-CS"/>
              </w:rPr>
              <w:t>5</w:t>
            </w:r>
            <w:r w:rsidRPr="00882063">
              <w:rPr>
                <w:rFonts w:ascii="Times New Roman" w:eastAsia="Batang" w:hAnsi="Times New Roman" w:cs="Times New Roman"/>
                <w:lang w:eastAsia="sr-Latn-CS"/>
              </w:rPr>
              <w:t>0.000</w:t>
            </w:r>
          </w:p>
        </w:tc>
      </w:tr>
    </w:tbl>
    <w:p w:rsidR="00371636" w:rsidRPr="0086418D" w:rsidRDefault="00371636" w:rsidP="0086418D">
      <w:pPr>
        <w:rPr>
          <w:rFonts w:ascii="Times New Roman" w:hAnsi="Times New Roman" w:cs="Times New Roman"/>
          <w:sz w:val="24"/>
          <w:szCs w:val="24"/>
        </w:rPr>
      </w:pPr>
    </w:p>
    <w:sectPr w:rsidR="00371636" w:rsidRPr="0086418D" w:rsidSect="004C688C">
      <w:footerReference w:type="first" r:id="rId15"/>
      <w:pgSz w:w="16838" w:h="11906" w:orient="landscape" w:code="9"/>
      <w:pgMar w:top="567" w:right="0" w:bottom="1106"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1F" w:rsidRDefault="002F721F" w:rsidP="00842EED">
      <w:pPr>
        <w:spacing w:after="0" w:line="240" w:lineRule="auto"/>
      </w:pPr>
      <w:r>
        <w:separator/>
      </w:r>
    </w:p>
  </w:endnote>
  <w:endnote w:type="continuationSeparator" w:id="0">
    <w:p w:rsidR="002F721F" w:rsidRDefault="002F721F" w:rsidP="0084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E8" w:rsidRDefault="001266E8" w:rsidP="00336858">
    <w:pPr>
      <w:pStyle w:val="Footer"/>
      <w:framePr w:wrap="around" w:vAnchor="text" w:hAnchor="margin" w:xAlign="right" w:y="1"/>
      <w:rPr>
        <w:rStyle w:val="PageNumber"/>
      </w:rPr>
    </w:pPr>
  </w:p>
  <w:p w:rsidR="001266E8" w:rsidRDefault="001266E8" w:rsidP="00336858">
    <w:pPr>
      <w:pStyle w:val="Footer"/>
      <w:tabs>
        <w:tab w:val="left" w:pos="8460"/>
        <w:tab w:val="right" w:pos="95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35110"/>
      <w:docPartObj>
        <w:docPartGallery w:val="Page Numbers (Bottom of Page)"/>
        <w:docPartUnique/>
      </w:docPartObj>
    </w:sdtPr>
    <w:sdtContent>
      <w:p w:rsidR="001266E8" w:rsidRDefault="00F51625">
        <w:pPr>
          <w:pStyle w:val="Footer"/>
          <w:jc w:val="right"/>
        </w:pPr>
        <w:fldSimple w:instr=" PAGE   \* MERGEFORMAT ">
          <w:r w:rsidR="00E76341">
            <w:rPr>
              <w:noProof/>
            </w:rPr>
            <w:t>20</w:t>
          </w:r>
        </w:fldSimple>
      </w:p>
    </w:sdtContent>
  </w:sdt>
  <w:p w:rsidR="001266E8" w:rsidRPr="00282AA2" w:rsidRDefault="001266E8" w:rsidP="00282AA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E8" w:rsidRPr="00C424EB" w:rsidRDefault="001266E8" w:rsidP="00336858">
    <w:pPr>
      <w:pStyle w:val="Footer"/>
      <w:tabs>
        <w:tab w:val="clear" w:pos="4536"/>
        <w:tab w:val="clear" w:pos="9072"/>
        <w:tab w:val="right" w:pos="10773"/>
      </w:tabs>
      <w:jc w:val="cen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E8" w:rsidRDefault="001266E8" w:rsidP="00336858">
    <w:pPr>
      <w:pStyle w:val="Footer"/>
      <w:tabs>
        <w:tab w:val="clear" w:pos="4536"/>
        <w:tab w:val="clear" w:pos="9072"/>
        <w:tab w:val="right" w:pos="10773"/>
      </w:tabs>
      <w:jc w:val="right"/>
      <w:rPr>
        <w:lang w:val="sr-Cyrl-CS"/>
      </w:rPr>
    </w:pPr>
    <w:r>
      <w:rPr>
        <w:lang w:val="sr-Cyrl-CS"/>
      </w:rPr>
      <w:t>31</w:t>
    </w:r>
  </w:p>
  <w:p w:rsidR="001266E8" w:rsidRDefault="001266E8" w:rsidP="00336858">
    <w:pPr>
      <w:pStyle w:val="Footer"/>
      <w:tabs>
        <w:tab w:val="clear" w:pos="4536"/>
        <w:tab w:val="clear" w:pos="9072"/>
        <w:tab w:val="right" w:pos="10773"/>
      </w:tabs>
      <w:jc w:val="right"/>
      <w:rPr>
        <w:lang w:val="sr-Cyrl-CS"/>
      </w:rPr>
    </w:pPr>
  </w:p>
  <w:p w:rsidR="001266E8" w:rsidRPr="007123B1" w:rsidRDefault="001266E8" w:rsidP="00336858">
    <w:pPr>
      <w:pStyle w:val="Footer"/>
      <w:tabs>
        <w:tab w:val="clear" w:pos="4536"/>
        <w:tab w:val="clear" w:pos="9072"/>
        <w:tab w:val="right" w:pos="10773"/>
      </w:tabs>
      <w:jc w:val="right"/>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1F" w:rsidRDefault="002F721F" w:rsidP="00842EED">
      <w:pPr>
        <w:spacing w:after="0" w:line="240" w:lineRule="auto"/>
      </w:pPr>
      <w:r>
        <w:separator/>
      </w:r>
    </w:p>
  </w:footnote>
  <w:footnote w:type="continuationSeparator" w:id="0">
    <w:p w:rsidR="002F721F" w:rsidRDefault="002F721F" w:rsidP="00842EED">
      <w:pPr>
        <w:spacing w:after="0" w:line="240" w:lineRule="auto"/>
      </w:pPr>
      <w:r>
        <w:continuationSeparator/>
      </w:r>
    </w:p>
  </w:footnote>
  <w:footnote w:id="1">
    <w:p w:rsidR="001266E8" w:rsidRPr="00844BE4" w:rsidRDefault="001266E8">
      <w:pPr>
        <w:pStyle w:val="FootnoteText"/>
      </w:pPr>
      <w:r w:rsidRPr="00844BE4">
        <w:rPr>
          <w:rStyle w:val="FootnoteReference"/>
        </w:rPr>
        <w:footnoteRef/>
      </w:r>
      <w:r w:rsidRPr="00844BE4">
        <w:t xml:space="preserve"> </w:t>
      </w:r>
      <w:r w:rsidRPr="00844BE4">
        <w:rPr>
          <w:sz w:val="18"/>
          <w:szCs w:val="18"/>
        </w:rPr>
        <w:t>Републички завод за статистику – DevInfo, Октобар 2021.</w:t>
      </w:r>
    </w:p>
  </w:footnote>
  <w:footnote w:id="2">
    <w:p w:rsidR="001266E8" w:rsidRPr="00844BE4" w:rsidRDefault="001266E8" w:rsidP="00FB5F7F">
      <w:pPr>
        <w:pStyle w:val="FootnoteText"/>
        <w:jc w:val="both"/>
      </w:pPr>
      <w:r w:rsidRPr="00844BE4">
        <w:rPr>
          <w:rStyle w:val="FootnoteReference"/>
        </w:rPr>
        <w:footnoteRef/>
      </w:r>
      <w:r w:rsidRPr="00844BE4">
        <w:t xml:space="preserve"> </w:t>
      </w:r>
      <w:r w:rsidRPr="00844BE4">
        <w:rPr>
          <w:sz w:val="18"/>
          <w:szCs w:val="18"/>
          <w:shd w:val="clear" w:color="auto" w:fill="FFFFFF"/>
        </w:rPr>
        <w:t>Годишњи број живорођених у односу на просечан број становника у години посматрања (обично се изражава у промилима тј. на 1000 становника).</w:t>
      </w:r>
      <w:r w:rsidRPr="00844BE4">
        <w:rPr>
          <w:rStyle w:val="Strong"/>
          <w:sz w:val="22"/>
          <w:szCs w:val="22"/>
          <w:shd w:val="clear" w:color="auto" w:fill="FFFFFF"/>
        </w:rPr>
        <w:t> </w:t>
      </w:r>
    </w:p>
  </w:footnote>
  <w:footnote w:id="3">
    <w:p w:rsidR="001266E8" w:rsidRPr="00844BE4" w:rsidRDefault="001266E8" w:rsidP="00FB5F7F">
      <w:pPr>
        <w:pStyle w:val="FootnoteText"/>
        <w:jc w:val="both"/>
        <w:rPr>
          <w:color w:val="C00000"/>
          <w:sz w:val="18"/>
          <w:szCs w:val="18"/>
        </w:rPr>
      </w:pPr>
      <w:r w:rsidRPr="00844BE4">
        <w:rPr>
          <w:rStyle w:val="FootnoteReference"/>
          <w:sz w:val="18"/>
          <w:szCs w:val="18"/>
        </w:rPr>
        <w:footnoteRef/>
      </w:r>
      <w:r w:rsidRPr="00844BE4">
        <w:rPr>
          <w:sz w:val="18"/>
          <w:szCs w:val="18"/>
        </w:rPr>
        <w:t xml:space="preserve"> </w:t>
      </w:r>
      <w:r w:rsidRPr="00844BE4">
        <w:rPr>
          <w:sz w:val="18"/>
          <w:szCs w:val="18"/>
          <w:shd w:val="clear" w:color="auto" w:fill="FFFFFF"/>
        </w:rPr>
        <w:t>Број умрлих у односу на просечан број становника у години посматрања (обично се изражава у промилима – број умрлих на 1000 становника).</w:t>
      </w:r>
    </w:p>
  </w:footnote>
  <w:footnote w:id="4">
    <w:p w:rsidR="001266E8" w:rsidRPr="00DA4A1C" w:rsidRDefault="001266E8" w:rsidP="00FB5F7F">
      <w:pPr>
        <w:pStyle w:val="FootnoteText"/>
        <w:jc w:val="both"/>
        <w:rPr>
          <w:sz w:val="18"/>
          <w:szCs w:val="18"/>
          <w:lang w:val="en-US"/>
        </w:rPr>
      </w:pPr>
      <w:r w:rsidRPr="00DA4A1C">
        <w:rPr>
          <w:rStyle w:val="FootnoteReference"/>
          <w:sz w:val="18"/>
          <w:szCs w:val="18"/>
        </w:rPr>
        <w:footnoteRef/>
      </w:r>
      <w:r w:rsidRPr="00DA4A1C">
        <w:rPr>
          <w:iCs/>
          <w:noProof/>
          <w:sz w:val="18"/>
          <w:szCs w:val="18"/>
          <w:lang w:val="sr-Cyrl-CS" w:eastAsia="en-US"/>
        </w:rPr>
        <w:t xml:space="preserve">Публикација: </w:t>
      </w:r>
      <w:r w:rsidRPr="00DA4A1C">
        <w:rPr>
          <w:sz w:val="18"/>
          <w:szCs w:val="18"/>
        </w:rPr>
        <w:t>Општине и региони у Републици Србији</w:t>
      </w:r>
      <w:r w:rsidRPr="00DA4A1C">
        <w:rPr>
          <w:i/>
          <w:sz w:val="18"/>
          <w:szCs w:val="18"/>
          <w:lang w:val="sr-Cyrl-CS"/>
        </w:rPr>
        <w:t xml:space="preserve">; 3.2. </w:t>
      </w:r>
      <w:r w:rsidRPr="00DA4A1C">
        <w:rPr>
          <w:sz w:val="18"/>
          <w:szCs w:val="18"/>
          <w:lang w:val="sr-Cyrl-CS"/>
        </w:rPr>
        <w:t>Становништво према националној припадности, по попису 2011. год.</w:t>
      </w:r>
    </w:p>
  </w:footnote>
  <w:footnote w:id="5">
    <w:p w:rsidR="001266E8" w:rsidRPr="00DA4A1C" w:rsidRDefault="001266E8" w:rsidP="00FB5F7F">
      <w:pPr>
        <w:pStyle w:val="FootnoteText"/>
        <w:jc w:val="both"/>
        <w:rPr>
          <w:sz w:val="18"/>
          <w:szCs w:val="18"/>
          <w:lang w:val="en-US"/>
        </w:rPr>
      </w:pPr>
      <w:r w:rsidRPr="00DA4A1C">
        <w:rPr>
          <w:rStyle w:val="FootnoteReference"/>
          <w:sz w:val="18"/>
          <w:szCs w:val="18"/>
        </w:rPr>
        <w:footnoteRef/>
      </w:r>
      <w:r w:rsidRPr="00DA4A1C">
        <w:rPr>
          <w:sz w:val="18"/>
          <w:szCs w:val="18"/>
          <w:lang w:val="sr-Cyrl-CS"/>
        </w:rPr>
        <w:t>Индекси показују однос нивоа једне временске серије у текућем у односу на базни период</w:t>
      </w:r>
    </w:p>
  </w:footnote>
  <w:footnote w:id="6">
    <w:p w:rsidR="001266E8" w:rsidRPr="004C2DCB" w:rsidRDefault="001266E8" w:rsidP="00A06F89">
      <w:pPr>
        <w:pStyle w:val="FootnoteText"/>
        <w:jc w:val="both"/>
      </w:pPr>
      <w:r w:rsidRPr="00DA4A1C">
        <w:rPr>
          <w:rStyle w:val="FootnoteReference"/>
          <w:sz w:val="18"/>
          <w:szCs w:val="18"/>
        </w:rPr>
        <w:footnoteRef/>
      </w:r>
      <w:r w:rsidRPr="00DA4A1C">
        <w:rPr>
          <w:sz w:val="18"/>
          <w:szCs w:val="18"/>
        </w:rPr>
        <w:t>Републички завод за статистику– DevInfo, Октобар 2021.</w:t>
      </w:r>
    </w:p>
  </w:footnote>
  <w:footnote w:id="7">
    <w:p w:rsidR="001266E8" w:rsidRPr="00DA4A1C" w:rsidRDefault="001266E8">
      <w:pPr>
        <w:pStyle w:val="FootnoteText"/>
      </w:pPr>
      <w:r>
        <w:rPr>
          <w:rStyle w:val="FootnoteReference"/>
        </w:rPr>
        <w:footnoteRef/>
      </w:r>
      <w:r>
        <w:t xml:space="preserve"> </w:t>
      </w:r>
      <w:r w:rsidRPr="00DA4A1C">
        <w:rPr>
          <w:sz w:val="18"/>
          <w:szCs w:val="18"/>
        </w:rPr>
        <w:t>Републички завод за статистику– DevInfo, Октобар 2021.</w:t>
      </w:r>
    </w:p>
  </w:footnote>
  <w:footnote w:id="8">
    <w:p w:rsidR="001266E8" w:rsidRPr="007312A0" w:rsidRDefault="001266E8" w:rsidP="008B4C2F">
      <w:pPr>
        <w:pStyle w:val="FootnoteText"/>
        <w:rPr>
          <w:lang w:val="sr-Cyrl-CS"/>
        </w:rPr>
      </w:pPr>
      <w:r w:rsidRPr="00FB5F7F">
        <w:rPr>
          <w:rStyle w:val="FootnoteReference"/>
          <w:sz w:val="18"/>
          <w:szCs w:val="18"/>
        </w:rPr>
        <w:footnoteRef/>
      </w:r>
      <w:r>
        <w:rPr>
          <w:sz w:val="18"/>
          <w:szCs w:val="18"/>
          <w:lang w:val="sr-Cyrl-CS"/>
        </w:rPr>
        <w:t xml:space="preserve"> </w:t>
      </w:r>
      <w:r w:rsidRPr="00FB5F7F">
        <w:rPr>
          <w:sz w:val="18"/>
          <w:szCs w:val="18"/>
          <w:lang w:val="sr-Cyrl-CS"/>
        </w:rPr>
        <w:t>Одељење за привреду града Ужица, Одсек за пољопривреду</w:t>
      </w:r>
    </w:p>
  </w:footnote>
  <w:footnote w:id="9">
    <w:p w:rsidR="001266E8" w:rsidRPr="004D071F" w:rsidRDefault="001266E8">
      <w:pPr>
        <w:pStyle w:val="FootnoteText"/>
      </w:pPr>
      <w:r>
        <w:rPr>
          <w:rStyle w:val="FootnoteReference"/>
        </w:rPr>
        <w:footnoteRef/>
      </w:r>
      <w:r>
        <w:t xml:space="preserve"> </w:t>
      </w:r>
      <w:r w:rsidRPr="0096128C">
        <w:rPr>
          <w:i/>
          <w:sz w:val="18"/>
          <w:szCs w:val="18"/>
        </w:rPr>
        <w:t>Статистички билтен Националне службе за запошљавање - Филијала Ужице</w:t>
      </w:r>
      <w:r>
        <w:rPr>
          <w:i/>
          <w:sz w:val="18"/>
          <w:szCs w:val="18"/>
        </w:rPr>
        <w:t>, Октобар 2021.</w:t>
      </w:r>
    </w:p>
  </w:footnote>
  <w:footnote w:id="10">
    <w:p w:rsidR="001266E8" w:rsidRPr="00793825" w:rsidRDefault="001266E8">
      <w:pPr>
        <w:pStyle w:val="FootnoteText"/>
      </w:pPr>
      <w:r w:rsidRPr="00793825">
        <w:rPr>
          <w:rStyle w:val="FootnoteReference"/>
        </w:rPr>
        <w:footnoteRef/>
      </w:r>
      <w:r w:rsidRPr="00793825">
        <w:t xml:space="preserve"> </w:t>
      </w:r>
      <w:r w:rsidRPr="00793825">
        <w:rPr>
          <w:sz w:val="18"/>
          <w:szCs w:val="18"/>
        </w:rPr>
        <w:t>Републички завод за статистику– DevInfo, Октобар 2021.</w:t>
      </w:r>
    </w:p>
  </w:footnote>
  <w:footnote w:id="11">
    <w:p w:rsidR="001266E8" w:rsidRPr="00495C14" w:rsidRDefault="001266E8" w:rsidP="00E1027C">
      <w:pPr>
        <w:spacing w:after="0"/>
        <w:jc w:val="both"/>
        <w:rPr>
          <w:rFonts w:ascii="Times New Roman" w:hAnsi="Times New Roman" w:cs="Times New Roman"/>
          <w:color w:val="FF0000"/>
          <w:sz w:val="18"/>
          <w:szCs w:val="18"/>
          <w:lang w:val="sr-Cyrl-CS"/>
        </w:rPr>
      </w:pPr>
      <w:r w:rsidRPr="00495C14">
        <w:rPr>
          <w:rStyle w:val="FootnoteReference"/>
          <w:rFonts w:ascii="Times New Roman" w:hAnsi="Times New Roman" w:cs="Times New Roman"/>
          <w:sz w:val="18"/>
          <w:szCs w:val="18"/>
        </w:rPr>
        <w:footnoteRef/>
      </w:r>
      <w:r w:rsidRPr="00495C14">
        <w:rPr>
          <w:rFonts w:ascii="Times New Roman" w:hAnsi="Times New Roman" w:cs="Times New Roman"/>
          <w:sz w:val="18"/>
          <w:szCs w:val="18"/>
          <w:lang w:val="sr-Cyrl-CS"/>
        </w:rPr>
        <w:t xml:space="preserve"> https://rsjp.gov.rs/cir/analiticki-servis/</w:t>
      </w:r>
    </w:p>
  </w:footnote>
  <w:footnote w:id="12">
    <w:p w:rsidR="001266E8" w:rsidRPr="00495C14" w:rsidRDefault="001266E8">
      <w:pPr>
        <w:pStyle w:val="FootnoteText"/>
        <w:rPr>
          <w:color w:val="000000" w:themeColor="text1"/>
          <w:sz w:val="18"/>
          <w:szCs w:val="18"/>
        </w:rPr>
      </w:pPr>
      <w:r w:rsidRPr="00495C14">
        <w:rPr>
          <w:rStyle w:val="FootnoteReference"/>
          <w:sz w:val="18"/>
          <w:szCs w:val="18"/>
        </w:rPr>
        <w:footnoteRef/>
      </w:r>
      <w:r w:rsidRPr="00495C14">
        <w:rPr>
          <w:sz w:val="18"/>
          <w:szCs w:val="18"/>
        </w:rPr>
        <w:t xml:space="preserve"> Републички завод за статистику– DevInfo, Октобар 2021</w:t>
      </w:r>
    </w:p>
  </w:footnote>
  <w:footnote w:id="13">
    <w:p w:rsidR="001266E8" w:rsidRPr="00495C14" w:rsidRDefault="001266E8" w:rsidP="009A6B76">
      <w:pPr>
        <w:spacing w:after="0"/>
        <w:rPr>
          <w:rFonts w:ascii="Times New Roman" w:hAnsi="Times New Roman" w:cs="Times New Roman"/>
          <w:sz w:val="18"/>
          <w:szCs w:val="18"/>
          <w:lang w:val="sr-Cyrl-CS"/>
        </w:rPr>
      </w:pPr>
      <w:r w:rsidRPr="00495C14">
        <w:rPr>
          <w:rStyle w:val="FootnoteReference"/>
          <w:rFonts w:ascii="Times New Roman" w:hAnsi="Times New Roman" w:cs="Times New Roman"/>
          <w:sz w:val="18"/>
          <w:szCs w:val="18"/>
        </w:rPr>
        <w:footnoteRef/>
      </w:r>
      <w:r w:rsidRPr="00495C14">
        <w:rPr>
          <w:rFonts w:ascii="Times New Roman" w:hAnsi="Times New Roman" w:cs="Times New Roman"/>
          <w:bCs/>
          <w:sz w:val="18"/>
          <w:szCs w:val="18"/>
          <w:lang w:val="it-IT"/>
        </w:rPr>
        <w:t>Стопа запослености</w:t>
      </w:r>
      <w:r w:rsidRPr="00495C14">
        <w:rPr>
          <w:rFonts w:ascii="Times New Roman" w:hAnsi="Times New Roman" w:cs="Times New Roman"/>
          <w:bCs/>
          <w:sz w:val="18"/>
          <w:szCs w:val="18"/>
          <w:lang w:val="sr-Cyrl-CS"/>
        </w:rPr>
        <w:t xml:space="preserve"> </w:t>
      </w:r>
      <w:r w:rsidRPr="00495C14">
        <w:rPr>
          <w:rFonts w:ascii="Times New Roman" w:hAnsi="Times New Roman" w:cs="Times New Roman"/>
          <w:sz w:val="18"/>
          <w:szCs w:val="18"/>
        </w:rPr>
        <w:t xml:space="preserve">-  </w:t>
      </w:r>
      <w:r w:rsidRPr="00495C14">
        <w:rPr>
          <w:rStyle w:val="Emphasis"/>
          <w:rFonts w:ascii="Times New Roman" w:hAnsi="Times New Roman" w:cs="Times New Roman"/>
          <w:i w:val="0"/>
          <w:color w:val="333333"/>
          <w:sz w:val="18"/>
          <w:szCs w:val="18"/>
          <w:bdr w:val="none" w:sz="0" w:space="0" w:color="auto" w:frame="1"/>
          <w:shd w:val="clear" w:color="auto" w:fill="FFFFFF"/>
        </w:rPr>
        <w:t>Проценат запослених у укупном становништву старом 15</w:t>
      </w:r>
      <w:r w:rsidRPr="00495C14">
        <w:rPr>
          <w:rStyle w:val="Emphasis"/>
          <w:rFonts w:ascii="Times New Roman" w:hAnsi="Times New Roman" w:cs="Times New Roman"/>
          <w:i w:val="0"/>
          <w:color w:val="333333"/>
          <w:sz w:val="18"/>
          <w:szCs w:val="18"/>
          <w:bdr w:val="none" w:sz="0" w:space="0" w:color="auto" w:frame="1"/>
          <w:shd w:val="clear" w:color="auto" w:fill="FFFFFF"/>
          <w:lang w:val="sr-Cyrl-CS"/>
        </w:rPr>
        <w:t xml:space="preserve">-65 </w:t>
      </w:r>
      <w:r w:rsidRPr="00495C14">
        <w:rPr>
          <w:rStyle w:val="Emphasis"/>
          <w:rFonts w:ascii="Times New Roman" w:hAnsi="Times New Roman" w:cs="Times New Roman"/>
          <w:i w:val="0"/>
          <w:color w:val="333333"/>
          <w:sz w:val="18"/>
          <w:szCs w:val="18"/>
          <w:bdr w:val="none" w:sz="0" w:space="0" w:color="auto" w:frame="1"/>
          <w:shd w:val="clear" w:color="auto" w:fill="FFFFFF"/>
        </w:rPr>
        <w:t>година</w:t>
      </w:r>
    </w:p>
  </w:footnote>
  <w:footnote w:id="14">
    <w:p w:rsidR="001266E8" w:rsidRPr="00495C14" w:rsidRDefault="001266E8">
      <w:pPr>
        <w:pStyle w:val="FootnoteText"/>
        <w:rPr>
          <w:sz w:val="18"/>
          <w:szCs w:val="18"/>
        </w:rPr>
      </w:pPr>
      <w:r w:rsidRPr="00495C14">
        <w:rPr>
          <w:rStyle w:val="FootnoteReference"/>
          <w:sz w:val="18"/>
          <w:szCs w:val="18"/>
        </w:rPr>
        <w:footnoteRef/>
      </w:r>
      <w:r w:rsidRPr="00495C14">
        <w:rPr>
          <w:sz w:val="18"/>
          <w:szCs w:val="18"/>
        </w:rPr>
        <w:t xml:space="preserve">  Последњ</w:t>
      </w:r>
      <w:r>
        <w:rPr>
          <w:sz w:val="18"/>
          <w:szCs w:val="18"/>
        </w:rPr>
        <w:t>и</w:t>
      </w:r>
      <w:r w:rsidRPr="00495C14">
        <w:rPr>
          <w:sz w:val="18"/>
          <w:szCs w:val="18"/>
        </w:rPr>
        <w:t xml:space="preserve"> ажурирани подаци - </w:t>
      </w:r>
      <w:r w:rsidRPr="00495C14">
        <w:rPr>
          <w:bCs/>
          <w:i/>
          <w:noProof/>
          <w:sz w:val="18"/>
          <w:szCs w:val="18"/>
          <w:lang w:val="sr-Cyrl-CS"/>
        </w:rPr>
        <w:t>Републички завод за статистику</w:t>
      </w:r>
      <w:r w:rsidRPr="00495C14">
        <w:rPr>
          <w:sz w:val="18"/>
          <w:szCs w:val="18"/>
          <w:lang w:val="sr-Cyrl-CS"/>
        </w:rPr>
        <w:t xml:space="preserve">, </w:t>
      </w:r>
      <w:r w:rsidRPr="00495C14">
        <w:rPr>
          <w:i/>
          <w:iCs/>
          <w:noProof/>
          <w:sz w:val="18"/>
          <w:szCs w:val="18"/>
        </w:rPr>
        <w:t>Општине и региони у Републици Србији 2020.</w:t>
      </w:r>
      <w:r w:rsidRPr="00495C14">
        <w:rPr>
          <w:i/>
          <w:iCs/>
          <w:noProof/>
          <w:sz w:val="18"/>
          <w:szCs w:val="18"/>
          <w:lang w:val="sr-Cyrl-CS"/>
        </w:rPr>
        <w:t xml:space="preserve"> </w:t>
      </w:r>
      <w:r w:rsidRPr="00495C14">
        <w:rPr>
          <w:sz w:val="18"/>
          <w:szCs w:val="18"/>
          <w:lang w:val="sr-Cyrl-CS"/>
        </w:rPr>
        <w:t>(</w:t>
      </w:r>
      <w:r w:rsidRPr="00495C14">
        <w:rPr>
          <w:i/>
          <w:sz w:val="18"/>
          <w:szCs w:val="18"/>
          <w:lang w:val="sr-Cyrl-CS"/>
        </w:rPr>
        <w:t>Регистрована запосленост у Републици Србији, 2019. – годишњи просек)</w:t>
      </w:r>
    </w:p>
  </w:footnote>
  <w:footnote w:id="15">
    <w:p w:rsidR="001266E8" w:rsidRPr="00FB5F7F" w:rsidRDefault="001266E8" w:rsidP="004C5E1F">
      <w:pPr>
        <w:spacing w:after="0"/>
        <w:rPr>
          <w:rFonts w:ascii="Times New Roman" w:hAnsi="Times New Roman" w:cs="Times New Roman"/>
          <w:sz w:val="18"/>
          <w:szCs w:val="18"/>
          <w:lang w:val="sr-Cyrl-CS"/>
        </w:rPr>
      </w:pPr>
      <w:r w:rsidRPr="000978AD">
        <w:rPr>
          <w:rStyle w:val="FootnoteReference"/>
          <w:sz w:val="20"/>
          <w:szCs w:val="20"/>
        </w:rPr>
        <w:footnoteRef/>
      </w:r>
      <w:r w:rsidRPr="00FB5F7F">
        <w:rPr>
          <w:rFonts w:ascii="Times New Roman" w:hAnsi="Times New Roman" w:cs="Times New Roman"/>
          <w:bCs/>
          <w:sz w:val="18"/>
          <w:szCs w:val="18"/>
          <w:lang w:val="it-IT"/>
        </w:rPr>
        <w:t>Стопа запослености</w:t>
      </w:r>
      <w:r w:rsidRPr="00FB5F7F">
        <w:rPr>
          <w:rFonts w:ascii="Times New Roman" w:hAnsi="Times New Roman" w:cs="Times New Roman"/>
          <w:bCs/>
          <w:sz w:val="18"/>
          <w:szCs w:val="18"/>
          <w:lang w:val="sr-Cyrl-CS"/>
        </w:rPr>
        <w:t xml:space="preserve"> </w:t>
      </w:r>
      <w:r w:rsidRPr="00FB5F7F">
        <w:rPr>
          <w:rFonts w:ascii="Times New Roman" w:hAnsi="Times New Roman" w:cs="Times New Roman"/>
          <w:sz w:val="18"/>
          <w:szCs w:val="18"/>
        </w:rPr>
        <w:t xml:space="preserve">-  </w:t>
      </w:r>
      <w:r w:rsidRPr="00FB5F7F">
        <w:rPr>
          <w:rStyle w:val="Emphasis"/>
          <w:rFonts w:ascii="Times New Roman" w:hAnsi="Times New Roman" w:cs="Times New Roman"/>
          <w:i w:val="0"/>
          <w:color w:val="333333"/>
          <w:sz w:val="18"/>
          <w:szCs w:val="18"/>
          <w:bdr w:val="none" w:sz="0" w:space="0" w:color="auto" w:frame="1"/>
          <w:shd w:val="clear" w:color="auto" w:fill="FFFFFF"/>
        </w:rPr>
        <w:t>Проценат запослених у укупном становништву старом 15</w:t>
      </w:r>
      <w:r w:rsidRPr="00FB5F7F">
        <w:rPr>
          <w:rStyle w:val="Emphasis"/>
          <w:rFonts w:ascii="Times New Roman" w:hAnsi="Times New Roman" w:cs="Times New Roman"/>
          <w:i w:val="0"/>
          <w:color w:val="333333"/>
          <w:sz w:val="18"/>
          <w:szCs w:val="18"/>
          <w:bdr w:val="none" w:sz="0" w:space="0" w:color="auto" w:frame="1"/>
          <w:shd w:val="clear" w:color="auto" w:fill="FFFFFF"/>
          <w:lang w:val="sr-Cyrl-CS"/>
        </w:rPr>
        <w:t xml:space="preserve">-65 </w:t>
      </w:r>
      <w:r w:rsidRPr="00FB5F7F">
        <w:rPr>
          <w:rStyle w:val="Emphasis"/>
          <w:rFonts w:ascii="Times New Roman" w:hAnsi="Times New Roman" w:cs="Times New Roman"/>
          <w:i w:val="0"/>
          <w:color w:val="333333"/>
          <w:sz w:val="18"/>
          <w:szCs w:val="18"/>
          <w:bdr w:val="none" w:sz="0" w:space="0" w:color="auto" w:frame="1"/>
          <w:shd w:val="clear" w:color="auto" w:fill="FFFFFF"/>
        </w:rPr>
        <w:t>година</w:t>
      </w:r>
    </w:p>
  </w:footnote>
  <w:footnote w:id="16">
    <w:p w:rsidR="001266E8" w:rsidRPr="001A49EF" w:rsidRDefault="001266E8" w:rsidP="004C5E1F">
      <w:pPr>
        <w:spacing w:after="0"/>
      </w:pPr>
      <w:r w:rsidRPr="00FB5F7F">
        <w:rPr>
          <w:rStyle w:val="FootnoteReference"/>
          <w:rFonts w:ascii="Times New Roman" w:hAnsi="Times New Roman" w:cs="Times New Roman"/>
          <w:sz w:val="18"/>
          <w:szCs w:val="18"/>
        </w:rPr>
        <w:footnoteRef/>
      </w:r>
      <w:r w:rsidRPr="00FB5F7F">
        <w:rPr>
          <w:rFonts w:ascii="Times New Roman" w:hAnsi="Times New Roman" w:cs="Times New Roman"/>
          <w:bCs/>
          <w:sz w:val="18"/>
          <w:szCs w:val="18"/>
        </w:rPr>
        <w:t>Стопа незапослености</w:t>
      </w:r>
      <w:r w:rsidRPr="00FB5F7F">
        <w:rPr>
          <w:rFonts w:ascii="Times New Roman" w:hAnsi="Times New Roman" w:cs="Times New Roman"/>
          <w:b/>
          <w:bCs/>
          <w:sz w:val="18"/>
          <w:szCs w:val="18"/>
          <w:lang w:val="sr-Cyrl-CS"/>
        </w:rPr>
        <w:t xml:space="preserve"> -  </w:t>
      </w:r>
      <w:r w:rsidRPr="00FB5F7F">
        <w:rPr>
          <w:rStyle w:val="Emphasis"/>
          <w:rFonts w:ascii="Times New Roman" w:hAnsi="Times New Roman" w:cs="Times New Roman"/>
          <w:i w:val="0"/>
          <w:color w:val="333333"/>
          <w:sz w:val="18"/>
          <w:szCs w:val="18"/>
          <w:bdr w:val="none" w:sz="0" w:space="0" w:color="auto" w:frame="1"/>
          <w:shd w:val="clear" w:color="auto" w:fill="FFFFFF"/>
        </w:rPr>
        <w:t xml:space="preserve">Проценат незапослених у укупном </w:t>
      </w:r>
      <w:r w:rsidRPr="00FB5F7F">
        <w:rPr>
          <w:rStyle w:val="Emphasis"/>
          <w:rFonts w:ascii="Times New Roman" w:hAnsi="Times New Roman" w:cs="Times New Roman"/>
          <w:i w:val="0"/>
          <w:color w:val="333333"/>
          <w:sz w:val="18"/>
          <w:szCs w:val="18"/>
          <w:bdr w:val="none" w:sz="0" w:space="0" w:color="auto" w:frame="1"/>
          <w:shd w:val="clear" w:color="auto" w:fill="FFFFFF"/>
          <w:lang w:val="sr-Cyrl-CS"/>
        </w:rPr>
        <w:t>становништву старом 15-65 година</w:t>
      </w:r>
    </w:p>
  </w:footnote>
  <w:footnote w:id="17">
    <w:p w:rsidR="001266E8" w:rsidRPr="00FB5F7F" w:rsidRDefault="001266E8" w:rsidP="00F27153">
      <w:pPr>
        <w:tabs>
          <w:tab w:val="left" w:pos="9360"/>
        </w:tabs>
        <w:spacing w:after="0" w:line="240" w:lineRule="auto"/>
        <w:rPr>
          <w:rFonts w:ascii="Times New Roman" w:eastAsia="Times New Roman" w:hAnsi="Times New Roman" w:cs="Times New Roman"/>
          <w:color w:val="FF0000"/>
          <w:sz w:val="18"/>
          <w:szCs w:val="18"/>
          <w:lang w:eastAsia="sr-Latn-CS"/>
        </w:rPr>
      </w:pPr>
      <w:r w:rsidRPr="00FB5F7F">
        <w:rPr>
          <w:rStyle w:val="FootnoteReference"/>
          <w:rFonts w:ascii="Times New Roman" w:hAnsi="Times New Roman" w:cs="Times New Roman"/>
          <w:sz w:val="18"/>
          <w:szCs w:val="18"/>
        </w:rPr>
        <w:footnoteRef/>
      </w:r>
      <w:r w:rsidRPr="00FB5F7F">
        <w:rPr>
          <w:rFonts w:ascii="Times New Roman" w:hAnsi="Times New Roman" w:cs="Times New Roman"/>
          <w:sz w:val="18"/>
          <w:szCs w:val="18"/>
        </w:rPr>
        <w:t xml:space="preserve"> </w:t>
      </w:r>
      <w:r w:rsidRPr="00FB5F7F">
        <w:rPr>
          <w:rFonts w:ascii="Times New Roman" w:hAnsi="Times New Roman" w:cs="Times New Roman"/>
          <w:sz w:val="18"/>
          <w:szCs w:val="18"/>
          <w:lang w:val="sr-Cyrl-CS"/>
        </w:rPr>
        <w:t>Уредбом Владе Републике Србије о утврђивању јединствене листе развијености региона и јединица локалне самоуправе, првој групи припада Град Ужице, чији је степен развијености изнад републичког просека</w:t>
      </w:r>
    </w:p>
    <w:p w:rsidR="001266E8" w:rsidRPr="00F27153" w:rsidRDefault="001266E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E8" w:rsidRPr="00A341DD" w:rsidRDefault="001266E8" w:rsidP="00336858">
    <w:pPr>
      <w:pStyle w:val="Header"/>
      <w:pBdr>
        <w:bottom w:val="thickThinSmallGap" w:sz="24" w:space="1" w:color="622423"/>
      </w:pBdr>
      <w:jc w:val="center"/>
      <w:rPr>
        <w:lang w:val="sr-Cyrl-CS"/>
      </w:rPr>
    </w:pPr>
    <w:r>
      <w:t>ЛОКАЛН</w:t>
    </w:r>
    <w:r>
      <w:rPr>
        <w:lang w:val="sr-Cyrl-CS"/>
      </w:rPr>
      <w:t>И</w:t>
    </w:r>
    <w:r>
      <w:t xml:space="preserve"> АКЦИОН</w:t>
    </w:r>
    <w:r>
      <w:rPr>
        <w:lang w:val="sr-Cyrl-CS"/>
      </w:rPr>
      <w:t xml:space="preserve">И </w:t>
    </w:r>
    <w:r w:rsidRPr="00A341DD">
      <w:t>ПЛАН ЗАПОШЉАВАЊА ГРАДА УЖИЦА ЗА 201</w:t>
    </w:r>
    <w:r>
      <w:rPr>
        <w:lang w:val="sr-Cyrl-CS"/>
      </w:rPr>
      <w:t>9.ГОДИНУ</w:t>
    </w:r>
  </w:p>
  <w:p w:rsidR="001266E8" w:rsidRDefault="00126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E8" w:rsidRPr="00282AA2" w:rsidRDefault="001266E8" w:rsidP="00282AA2">
    <w:pPr>
      <w:pStyle w:val="Header"/>
      <w:pBdr>
        <w:bottom w:val="thickThinSmallGap" w:sz="24" w:space="1" w:color="622423"/>
      </w:pBdr>
      <w:rPr>
        <w:color w:val="FF0000"/>
      </w:rPr>
    </w:pPr>
  </w:p>
  <w:p w:rsidR="001266E8" w:rsidRPr="00403A74" w:rsidRDefault="001266E8" w:rsidP="007A3675">
    <w:pPr>
      <w:pStyle w:val="Header"/>
      <w:pBdr>
        <w:bottom w:val="thickThinSmallGap" w:sz="24" w:space="1" w:color="622423"/>
      </w:pBdr>
      <w:jc w:val="center"/>
    </w:pPr>
    <w:r w:rsidRPr="00403A74">
      <w:t>ЛОКАЛН</w:t>
    </w:r>
    <w:r w:rsidRPr="00403A74">
      <w:rPr>
        <w:lang w:val="sr-Cyrl-CS"/>
      </w:rPr>
      <w:t>И</w:t>
    </w:r>
    <w:r w:rsidRPr="00403A74">
      <w:t xml:space="preserve"> АКЦИОН</w:t>
    </w:r>
    <w:r w:rsidRPr="00403A74">
      <w:rPr>
        <w:lang w:val="sr-Cyrl-CS"/>
      </w:rPr>
      <w:t xml:space="preserve">И </w:t>
    </w:r>
    <w:r w:rsidRPr="00403A74">
      <w:t>ПЛАН ЗАПОШЉАВАЊА ГРАДА УЖИЦА ЗА</w:t>
    </w:r>
  </w:p>
  <w:p w:rsidR="001266E8" w:rsidRPr="00BC2139" w:rsidRDefault="001266E8" w:rsidP="007A3675">
    <w:pPr>
      <w:pStyle w:val="Header"/>
      <w:pBdr>
        <w:bottom w:val="thickThinSmallGap" w:sz="24" w:space="1" w:color="622423"/>
      </w:pBdr>
      <w:jc w:val="center"/>
      <w:rPr>
        <w:color w:val="FF0000"/>
        <w:lang w:val="sr-Cyrl-CS"/>
      </w:rPr>
    </w:pPr>
    <w:r w:rsidRPr="00403A74">
      <w:t>2022. И 2023</w:t>
    </w:r>
    <w:r w:rsidRPr="00403A74">
      <w:rPr>
        <w:lang w:val="sr-Cyrl-CS"/>
      </w:rPr>
      <w:t>. ГОДИНУ</w:t>
    </w:r>
  </w:p>
  <w:p w:rsidR="001266E8" w:rsidRDefault="001266E8" w:rsidP="00CA49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numPicBullet w:numPicBulletId="1">
    <w:pict>
      <v:shape id="_x0000_i1031" type="#_x0000_t75" style="width:9pt;height:9pt" o:bullet="t">
        <v:imagedata r:id="rId2" o:title=""/>
      </v:shape>
    </w:pict>
  </w:numPicBullet>
  <w:abstractNum w:abstractNumId="0">
    <w:nsid w:val="033C3378"/>
    <w:multiLevelType w:val="hybridMultilevel"/>
    <w:tmpl w:val="6918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204CA"/>
    <w:multiLevelType w:val="hybridMultilevel"/>
    <w:tmpl w:val="F0C691F0"/>
    <w:lvl w:ilvl="0" w:tplc="E58CD9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D4849"/>
    <w:multiLevelType w:val="hybridMultilevel"/>
    <w:tmpl w:val="C0669FFA"/>
    <w:lvl w:ilvl="0" w:tplc="C0B6A35A">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15105"/>
    <w:multiLevelType w:val="hybridMultilevel"/>
    <w:tmpl w:val="034E3E20"/>
    <w:lvl w:ilvl="0" w:tplc="2084D40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4F52D7F"/>
    <w:multiLevelType w:val="hybridMultilevel"/>
    <w:tmpl w:val="24B4505C"/>
    <w:lvl w:ilvl="0" w:tplc="E58CD9B6">
      <w:start w:val="1"/>
      <w:numFmt w:val="bullet"/>
      <w:lvlText w:val=""/>
      <w:lvlJc w:val="left"/>
      <w:pPr>
        <w:ind w:left="502"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24C39"/>
    <w:multiLevelType w:val="hybridMultilevel"/>
    <w:tmpl w:val="C5A60510"/>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F00E7"/>
    <w:multiLevelType w:val="hybridMultilevel"/>
    <w:tmpl w:val="831066C6"/>
    <w:lvl w:ilvl="0" w:tplc="C0B6A35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66BAB"/>
    <w:multiLevelType w:val="hybridMultilevel"/>
    <w:tmpl w:val="A61E6A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7705A"/>
    <w:multiLevelType w:val="hybridMultilevel"/>
    <w:tmpl w:val="1F1AB454"/>
    <w:lvl w:ilvl="0" w:tplc="56E4E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F018D8"/>
    <w:multiLevelType w:val="multilevel"/>
    <w:tmpl w:val="95B2632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nsid w:val="27F75809"/>
    <w:multiLevelType w:val="hybridMultilevel"/>
    <w:tmpl w:val="22A8D372"/>
    <w:lvl w:ilvl="0" w:tplc="C0B6A3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08E77A8"/>
    <w:multiLevelType w:val="hybridMultilevel"/>
    <w:tmpl w:val="7BD636C2"/>
    <w:lvl w:ilvl="0" w:tplc="C0B6A3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84035"/>
    <w:multiLevelType w:val="hybridMultilevel"/>
    <w:tmpl w:val="50928174"/>
    <w:lvl w:ilvl="0" w:tplc="C9CC3770">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391C2435"/>
    <w:multiLevelType w:val="hybridMultilevel"/>
    <w:tmpl w:val="18D4DD14"/>
    <w:lvl w:ilvl="0" w:tplc="2806B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427E49"/>
    <w:multiLevelType w:val="hybridMultilevel"/>
    <w:tmpl w:val="0E9244F8"/>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B2549"/>
    <w:multiLevelType w:val="multilevel"/>
    <w:tmpl w:val="0FFE0156"/>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cs="Wingdings" w:hint="default"/>
      </w:rPr>
    </w:lvl>
    <w:lvl w:ilvl="2">
      <w:start w:val="1"/>
      <w:numFmt w:val="bullet"/>
      <w:lvlText w:val=""/>
      <w:lvlPicBulletId w:val="1"/>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7">
    <w:nsid w:val="40D85381"/>
    <w:multiLevelType w:val="hybridMultilevel"/>
    <w:tmpl w:val="66427686"/>
    <w:lvl w:ilvl="0" w:tplc="C0B6A3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420E4E7A"/>
    <w:multiLevelType w:val="hybridMultilevel"/>
    <w:tmpl w:val="B9244DE8"/>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56311"/>
    <w:multiLevelType w:val="hybridMultilevel"/>
    <w:tmpl w:val="B564344A"/>
    <w:lvl w:ilvl="0" w:tplc="372E3A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7FD6799"/>
    <w:multiLevelType w:val="hybridMultilevel"/>
    <w:tmpl w:val="55E2254A"/>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32C8B"/>
    <w:multiLevelType w:val="multilevel"/>
    <w:tmpl w:val="468CBDA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ADE78FC"/>
    <w:multiLevelType w:val="hybridMultilevel"/>
    <w:tmpl w:val="68ECC0EE"/>
    <w:lvl w:ilvl="0" w:tplc="2084D4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9A0BFF"/>
    <w:multiLevelType w:val="multilevel"/>
    <w:tmpl w:val="C838834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7E226A"/>
    <w:multiLevelType w:val="hybridMultilevel"/>
    <w:tmpl w:val="CE38B9AA"/>
    <w:lvl w:ilvl="0" w:tplc="C0B6A35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22D5C"/>
    <w:multiLevelType w:val="hybridMultilevel"/>
    <w:tmpl w:val="9A8A20F6"/>
    <w:lvl w:ilvl="0" w:tplc="E58CD9B6">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6D3327E"/>
    <w:multiLevelType w:val="multilevel"/>
    <w:tmpl w:val="A0902EEE"/>
    <w:lvl w:ilvl="0">
      <w:start w:val="1"/>
      <w:numFmt w:val="bullet"/>
      <w:lvlText w:val=""/>
      <w:lvlJc w:val="left"/>
      <w:pPr>
        <w:tabs>
          <w:tab w:val="num" w:pos="360"/>
        </w:tabs>
        <w:ind w:left="360" w:hanging="360"/>
      </w:pPr>
      <w:rPr>
        <w:rFonts w:ascii="Symbol" w:hAnsi="Symbol" w:hint="default"/>
        <w:sz w:val="24"/>
      </w:rPr>
    </w:lvl>
    <w:lvl w:ilvl="1">
      <w:start w:val="1"/>
      <w:numFmt w:val="bullet"/>
      <w:lvlText w:val=""/>
      <w:lvlPicBulletId w:val="0"/>
      <w:lvlJc w:val="left"/>
      <w:pPr>
        <w:tabs>
          <w:tab w:val="num" w:pos="720"/>
        </w:tabs>
        <w:ind w:left="720" w:hanging="360"/>
      </w:pPr>
      <w:rPr>
        <w:rFonts w:ascii="Wingdings" w:hAnsi="Wingdings" w:cs="Wingdings" w:hint="default"/>
      </w:rPr>
    </w:lvl>
    <w:lvl w:ilvl="2">
      <w:start w:val="1"/>
      <w:numFmt w:val="bullet"/>
      <w:lvlText w:val=""/>
      <w:lvlPicBulletId w:val="1"/>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nsid w:val="59640D3E"/>
    <w:multiLevelType w:val="hybridMultilevel"/>
    <w:tmpl w:val="59FA34FE"/>
    <w:lvl w:ilvl="0" w:tplc="C0B6A35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D3891"/>
    <w:multiLevelType w:val="hybridMultilevel"/>
    <w:tmpl w:val="92C4D976"/>
    <w:lvl w:ilvl="0" w:tplc="C0B6A3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56193"/>
    <w:multiLevelType w:val="multilevel"/>
    <w:tmpl w:val="8BBC295C"/>
    <w:lvl w:ilvl="0">
      <w:start w:val="1"/>
      <w:numFmt w:val="decimal"/>
      <w:lvlText w:val="%1."/>
      <w:lvlJc w:val="left"/>
      <w:pPr>
        <w:ind w:left="360" w:hanging="360"/>
      </w:pPr>
    </w:lvl>
    <w:lvl w:ilvl="1">
      <w:numFmt w:val="decimalZero"/>
      <w:isLgl/>
      <w:lvlText w:val="%1.%2"/>
      <w:lvlJc w:val="left"/>
      <w:pPr>
        <w:ind w:left="1740" w:hanging="1020"/>
      </w:pPr>
      <w:rPr>
        <w:rFonts w:hint="default"/>
      </w:rPr>
    </w:lvl>
    <w:lvl w:ilvl="2">
      <w:numFmt w:val="decimalZero"/>
      <w:isLgl/>
      <w:lvlText w:val="%1.%2.%3"/>
      <w:lvlJc w:val="left"/>
      <w:pPr>
        <w:ind w:left="1740" w:hanging="1020"/>
      </w:pPr>
      <w:rPr>
        <w:rFonts w:hint="default"/>
      </w:rPr>
    </w:lvl>
    <w:lvl w:ilvl="3">
      <w:start w:val="1"/>
      <w:numFmt w:val="decimal"/>
      <w:isLgl/>
      <w:lvlText w:val="%1.%2.%3.%4"/>
      <w:lvlJc w:val="left"/>
      <w:pPr>
        <w:ind w:left="1740" w:hanging="10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FFD3B26"/>
    <w:multiLevelType w:val="hybridMultilevel"/>
    <w:tmpl w:val="156424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6A58E8"/>
    <w:multiLevelType w:val="hybridMultilevel"/>
    <w:tmpl w:val="2D76746C"/>
    <w:lvl w:ilvl="0" w:tplc="C0B6A3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2A35E9A"/>
    <w:multiLevelType w:val="hybridMultilevel"/>
    <w:tmpl w:val="F282222E"/>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97EE2"/>
    <w:multiLevelType w:val="hybridMultilevel"/>
    <w:tmpl w:val="DCA2AE6E"/>
    <w:lvl w:ilvl="0" w:tplc="5A724B48">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1163CC"/>
    <w:multiLevelType w:val="multilevel"/>
    <w:tmpl w:val="458A4968"/>
    <w:lvl w:ilvl="0">
      <w:start w:val="1"/>
      <w:numFmt w:val="decimal"/>
      <w:lvlText w:val="%1."/>
      <w:lvlJc w:val="left"/>
      <w:pPr>
        <w:ind w:left="720" w:hanging="360"/>
      </w:pPr>
      <w:rPr>
        <w:rFonts w:hint="default"/>
        <w:i w:val="0"/>
      </w:rPr>
    </w:lvl>
    <w:lvl w:ilvl="1">
      <w:start w:val="1"/>
      <w:numFmt w:val="decimal"/>
      <w:isLgl/>
      <w:lvlText w:val="%1.%2"/>
      <w:lvlJc w:val="left"/>
      <w:pPr>
        <w:ind w:left="120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D9001F8"/>
    <w:multiLevelType w:val="hybridMultilevel"/>
    <w:tmpl w:val="85BAC78C"/>
    <w:lvl w:ilvl="0" w:tplc="C0B6A3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F063A7"/>
    <w:multiLevelType w:val="hybridMultilevel"/>
    <w:tmpl w:val="E5AC9F8A"/>
    <w:lvl w:ilvl="0" w:tplc="0409000F">
      <w:start w:val="1"/>
      <w:numFmt w:val="decimal"/>
      <w:lvlText w:val="%1."/>
      <w:lvlJc w:val="left"/>
      <w:pPr>
        <w:ind w:left="360" w:hanging="360"/>
      </w:pPr>
      <w:rPr>
        <w:rFonts w:hint="default"/>
      </w:rPr>
    </w:lvl>
    <w:lvl w:ilvl="1" w:tplc="FF420AF8">
      <w:start w:val="1"/>
      <w:numFmt w:val="decimal"/>
      <w:lvlText w:val="%2."/>
      <w:lvlJc w:val="left"/>
      <w:pPr>
        <w:ind w:left="36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3F0D68"/>
    <w:multiLevelType w:val="hybridMultilevel"/>
    <w:tmpl w:val="6664A5F8"/>
    <w:lvl w:ilvl="0" w:tplc="BCDE17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E33114"/>
    <w:multiLevelType w:val="hybridMultilevel"/>
    <w:tmpl w:val="FDA43204"/>
    <w:lvl w:ilvl="0" w:tplc="2084D4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D328E9"/>
    <w:multiLevelType w:val="hybridMultilevel"/>
    <w:tmpl w:val="805258B2"/>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6C08F9"/>
    <w:multiLevelType w:val="hybridMultilevel"/>
    <w:tmpl w:val="BD749EB6"/>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046809"/>
    <w:multiLevelType w:val="hybridMultilevel"/>
    <w:tmpl w:val="E9D07F9C"/>
    <w:lvl w:ilvl="0" w:tplc="C0B6A3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
  </w:num>
  <w:num w:numId="4">
    <w:abstractNumId w:val="8"/>
  </w:num>
  <w:num w:numId="5">
    <w:abstractNumId w:val="30"/>
  </w:num>
  <w:num w:numId="6">
    <w:abstractNumId w:val="21"/>
  </w:num>
  <w:num w:numId="7">
    <w:abstractNumId w:val="36"/>
  </w:num>
  <w:num w:numId="8">
    <w:abstractNumId w:val="9"/>
  </w:num>
  <w:num w:numId="9">
    <w:abstractNumId w:val="7"/>
  </w:num>
  <w:num w:numId="10">
    <w:abstractNumId w:val="20"/>
  </w:num>
  <w:num w:numId="11">
    <w:abstractNumId w:val="33"/>
  </w:num>
  <w:num w:numId="12">
    <w:abstractNumId w:val="29"/>
  </w:num>
  <w:num w:numId="13">
    <w:abstractNumId w:val="13"/>
  </w:num>
  <w:num w:numId="14">
    <w:abstractNumId w:val="14"/>
  </w:num>
  <w:num w:numId="15">
    <w:abstractNumId w:val="6"/>
  </w:num>
  <w:num w:numId="16">
    <w:abstractNumId w:val="15"/>
  </w:num>
  <w:num w:numId="17">
    <w:abstractNumId w:val="24"/>
  </w:num>
  <w:num w:numId="18">
    <w:abstractNumId w:val="35"/>
  </w:num>
  <w:num w:numId="19">
    <w:abstractNumId w:val="11"/>
  </w:num>
  <w:num w:numId="20">
    <w:abstractNumId w:val="2"/>
  </w:num>
  <w:num w:numId="21">
    <w:abstractNumId w:val="26"/>
  </w:num>
  <w:num w:numId="22">
    <w:abstractNumId w:val="16"/>
  </w:num>
  <w:num w:numId="23">
    <w:abstractNumId w:val="28"/>
  </w:num>
  <w:num w:numId="24">
    <w:abstractNumId w:val="32"/>
  </w:num>
  <w:num w:numId="25">
    <w:abstractNumId w:val="27"/>
  </w:num>
  <w:num w:numId="26">
    <w:abstractNumId w:val="41"/>
  </w:num>
  <w:num w:numId="27">
    <w:abstractNumId w:val="5"/>
  </w:num>
  <w:num w:numId="28">
    <w:abstractNumId w:val="18"/>
  </w:num>
  <w:num w:numId="29">
    <w:abstractNumId w:val="10"/>
  </w:num>
  <w:num w:numId="30">
    <w:abstractNumId w:val="17"/>
  </w:num>
  <w:num w:numId="31">
    <w:abstractNumId w:val="39"/>
  </w:num>
  <w:num w:numId="32">
    <w:abstractNumId w:val="31"/>
  </w:num>
  <w:num w:numId="33">
    <w:abstractNumId w:val="40"/>
  </w:num>
  <w:num w:numId="34">
    <w:abstractNumId w:val="12"/>
  </w:num>
  <w:num w:numId="35">
    <w:abstractNumId w:val="4"/>
  </w:num>
  <w:num w:numId="36">
    <w:abstractNumId w:val="1"/>
  </w:num>
  <w:num w:numId="37">
    <w:abstractNumId w:val="25"/>
  </w:num>
  <w:num w:numId="38">
    <w:abstractNumId w:val="19"/>
  </w:num>
  <w:num w:numId="39">
    <w:abstractNumId w:val="0"/>
  </w:num>
  <w:num w:numId="40">
    <w:abstractNumId w:val="37"/>
  </w:num>
  <w:num w:numId="41">
    <w:abstractNumId w:val="38"/>
  </w:num>
  <w:num w:numId="42">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842EED"/>
    <w:rsid w:val="00000564"/>
    <w:rsid w:val="00004667"/>
    <w:rsid w:val="00004A0A"/>
    <w:rsid w:val="000051A5"/>
    <w:rsid w:val="00006C14"/>
    <w:rsid w:val="00006DF0"/>
    <w:rsid w:val="000108F1"/>
    <w:rsid w:val="00012EC2"/>
    <w:rsid w:val="0001381A"/>
    <w:rsid w:val="000146AA"/>
    <w:rsid w:val="00014C9B"/>
    <w:rsid w:val="000159F9"/>
    <w:rsid w:val="00017365"/>
    <w:rsid w:val="000177DA"/>
    <w:rsid w:val="00020D38"/>
    <w:rsid w:val="000216E9"/>
    <w:rsid w:val="00021DF1"/>
    <w:rsid w:val="00023D37"/>
    <w:rsid w:val="000329CD"/>
    <w:rsid w:val="0004091E"/>
    <w:rsid w:val="000422D9"/>
    <w:rsid w:val="00042941"/>
    <w:rsid w:val="00042A67"/>
    <w:rsid w:val="00046138"/>
    <w:rsid w:val="000504E1"/>
    <w:rsid w:val="00050F5C"/>
    <w:rsid w:val="000522D8"/>
    <w:rsid w:val="000528C7"/>
    <w:rsid w:val="00053754"/>
    <w:rsid w:val="00055200"/>
    <w:rsid w:val="00055425"/>
    <w:rsid w:val="00056EDE"/>
    <w:rsid w:val="00056F80"/>
    <w:rsid w:val="00057F53"/>
    <w:rsid w:val="000619D9"/>
    <w:rsid w:val="000621F2"/>
    <w:rsid w:val="000635B9"/>
    <w:rsid w:val="00063BA6"/>
    <w:rsid w:val="0006450A"/>
    <w:rsid w:val="00065462"/>
    <w:rsid w:val="000679FA"/>
    <w:rsid w:val="00070817"/>
    <w:rsid w:val="00071776"/>
    <w:rsid w:val="00072235"/>
    <w:rsid w:val="00072692"/>
    <w:rsid w:val="00073034"/>
    <w:rsid w:val="000755A7"/>
    <w:rsid w:val="00076DDB"/>
    <w:rsid w:val="00077623"/>
    <w:rsid w:val="00077B54"/>
    <w:rsid w:val="00080778"/>
    <w:rsid w:val="00083B67"/>
    <w:rsid w:val="00083FB5"/>
    <w:rsid w:val="00083FCC"/>
    <w:rsid w:val="00085DC1"/>
    <w:rsid w:val="0008694A"/>
    <w:rsid w:val="00091DEF"/>
    <w:rsid w:val="000920AC"/>
    <w:rsid w:val="000922B5"/>
    <w:rsid w:val="00092A40"/>
    <w:rsid w:val="0009359A"/>
    <w:rsid w:val="00093F78"/>
    <w:rsid w:val="000955B4"/>
    <w:rsid w:val="000958DB"/>
    <w:rsid w:val="000A2AA8"/>
    <w:rsid w:val="000A4EE9"/>
    <w:rsid w:val="000A6B12"/>
    <w:rsid w:val="000A76D1"/>
    <w:rsid w:val="000B08D5"/>
    <w:rsid w:val="000B476A"/>
    <w:rsid w:val="000B604A"/>
    <w:rsid w:val="000C2F8D"/>
    <w:rsid w:val="000C2F8E"/>
    <w:rsid w:val="000C3CC2"/>
    <w:rsid w:val="000C52E5"/>
    <w:rsid w:val="000C57D1"/>
    <w:rsid w:val="000C5CC3"/>
    <w:rsid w:val="000C5FDD"/>
    <w:rsid w:val="000D2642"/>
    <w:rsid w:val="000D525C"/>
    <w:rsid w:val="000D5A7C"/>
    <w:rsid w:val="000D6D78"/>
    <w:rsid w:val="000E1BC3"/>
    <w:rsid w:val="000E365D"/>
    <w:rsid w:val="000E377D"/>
    <w:rsid w:val="000E49F3"/>
    <w:rsid w:val="000E5867"/>
    <w:rsid w:val="000E5BB5"/>
    <w:rsid w:val="000E672E"/>
    <w:rsid w:val="000E6D13"/>
    <w:rsid w:val="000E7F9E"/>
    <w:rsid w:val="000F0B11"/>
    <w:rsid w:val="000F12EB"/>
    <w:rsid w:val="000F16FF"/>
    <w:rsid w:val="000F31FF"/>
    <w:rsid w:val="000F3334"/>
    <w:rsid w:val="000F34D8"/>
    <w:rsid w:val="000F3544"/>
    <w:rsid w:val="000F3BEE"/>
    <w:rsid w:val="000F3C74"/>
    <w:rsid w:val="000F5992"/>
    <w:rsid w:val="000F5FBE"/>
    <w:rsid w:val="0010295C"/>
    <w:rsid w:val="00102DF8"/>
    <w:rsid w:val="001050EF"/>
    <w:rsid w:val="00111267"/>
    <w:rsid w:val="0011206F"/>
    <w:rsid w:val="001121B8"/>
    <w:rsid w:val="00112724"/>
    <w:rsid w:val="00112C98"/>
    <w:rsid w:val="00113988"/>
    <w:rsid w:val="00113C4C"/>
    <w:rsid w:val="0011786B"/>
    <w:rsid w:val="001252A7"/>
    <w:rsid w:val="001266E8"/>
    <w:rsid w:val="0013272F"/>
    <w:rsid w:val="00134606"/>
    <w:rsid w:val="001352BD"/>
    <w:rsid w:val="001375C1"/>
    <w:rsid w:val="00141B96"/>
    <w:rsid w:val="00142670"/>
    <w:rsid w:val="00143ED6"/>
    <w:rsid w:val="0014444C"/>
    <w:rsid w:val="0014487B"/>
    <w:rsid w:val="00145F42"/>
    <w:rsid w:val="00146F8F"/>
    <w:rsid w:val="001507E4"/>
    <w:rsid w:val="00151504"/>
    <w:rsid w:val="0015181F"/>
    <w:rsid w:val="00151C9D"/>
    <w:rsid w:val="00152D26"/>
    <w:rsid w:val="0015322F"/>
    <w:rsid w:val="00156979"/>
    <w:rsid w:val="00157155"/>
    <w:rsid w:val="001575D6"/>
    <w:rsid w:val="00157D62"/>
    <w:rsid w:val="00157F16"/>
    <w:rsid w:val="00161681"/>
    <w:rsid w:val="00163283"/>
    <w:rsid w:val="00163688"/>
    <w:rsid w:val="001644F0"/>
    <w:rsid w:val="00164BAB"/>
    <w:rsid w:val="001709D3"/>
    <w:rsid w:val="00171CE6"/>
    <w:rsid w:val="00172E47"/>
    <w:rsid w:val="00173E3C"/>
    <w:rsid w:val="001740EE"/>
    <w:rsid w:val="00174196"/>
    <w:rsid w:val="00175E29"/>
    <w:rsid w:val="001802FF"/>
    <w:rsid w:val="00180E16"/>
    <w:rsid w:val="00181D1D"/>
    <w:rsid w:val="001846EE"/>
    <w:rsid w:val="001861D8"/>
    <w:rsid w:val="00190892"/>
    <w:rsid w:val="0019100A"/>
    <w:rsid w:val="00192ECD"/>
    <w:rsid w:val="00194A1F"/>
    <w:rsid w:val="00195E54"/>
    <w:rsid w:val="001976F9"/>
    <w:rsid w:val="00197788"/>
    <w:rsid w:val="001A07DF"/>
    <w:rsid w:val="001A1958"/>
    <w:rsid w:val="001A2428"/>
    <w:rsid w:val="001A2B2A"/>
    <w:rsid w:val="001A2D47"/>
    <w:rsid w:val="001A6F84"/>
    <w:rsid w:val="001B22D4"/>
    <w:rsid w:val="001B23FA"/>
    <w:rsid w:val="001B4A99"/>
    <w:rsid w:val="001B575A"/>
    <w:rsid w:val="001B6E8B"/>
    <w:rsid w:val="001C1033"/>
    <w:rsid w:val="001C2723"/>
    <w:rsid w:val="001C279E"/>
    <w:rsid w:val="001C4B14"/>
    <w:rsid w:val="001C61DC"/>
    <w:rsid w:val="001C7430"/>
    <w:rsid w:val="001D3C8C"/>
    <w:rsid w:val="001D3E3C"/>
    <w:rsid w:val="001D3EE8"/>
    <w:rsid w:val="001D4080"/>
    <w:rsid w:val="001D51BA"/>
    <w:rsid w:val="001D5AA6"/>
    <w:rsid w:val="001D7D90"/>
    <w:rsid w:val="001E1270"/>
    <w:rsid w:val="001E17AD"/>
    <w:rsid w:val="001E2760"/>
    <w:rsid w:val="001E2ECB"/>
    <w:rsid w:val="001E44B8"/>
    <w:rsid w:val="001E6BFF"/>
    <w:rsid w:val="001F4BF7"/>
    <w:rsid w:val="001F6684"/>
    <w:rsid w:val="00201850"/>
    <w:rsid w:val="002031AC"/>
    <w:rsid w:val="002033A4"/>
    <w:rsid w:val="002045DA"/>
    <w:rsid w:val="00205DFA"/>
    <w:rsid w:val="00206FEE"/>
    <w:rsid w:val="00210466"/>
    <w:rsid w:val="00210506"/>
    <w:rsid w:val="00212887"/>
    <w:rsid w:val="00212AAA"/>
    <w:rsid w:val="00214B42"/>
    <w:rsid w:val="00214D78"/>
    <w:rsid w:val="00215C6C"/>
    <w:rsid w:val="0021766B"/>
    <w:rsid w:val="0022023F"/>
    <w:rsid w:val="0022176B"/>
    <w:rsid w:val="00221C45"/>
    <w:rsid w:val="0022334B"/>
    <w:rsid w:val="00224702"/>
    <w:rsid w:val="002273F0"/>
    <w:rsid w:val="002277C7"/>
    <w:rsid w:val="00227E6F"/>
    <w:rsid w:val="00231017"/>
    <w:rsid w:val="00231D55"/>
    <w:rsid w:val="00232063"/>
    <w:rsid w:val="00232922"/>
    <w:rsid w:val="00232B38"/>
    <w:rsid w:val="002345D7"/>
    <w:rsid w:val="00234950"/>
    <w:rsid w:val="002352B7"/>
    <w:rsid w:val="00235928"/>
    <w:rsid w:val="0024035A"/>
    <w:rsid w:val="00240B42"/>
    <w:rsid w:val="00240CDE"/>
    <w:rsid w:val="00241DDF"/>
    <w:rsid w:val="00241EAD"/>
    <w:rsid w:val="002423E9"/>
    <w:rsid w:val="002447B0"/>
    <w:rsid w:val="002449A2"/>
    <w:rsid w:val="00246062"/>
    <w:rsid w:val="002472BB"/>
    <w:rsid w:val="00247928"/>
    <w:rsid w:val="00247B89"/>
    <w:rsid w:val="00250ED6"/>
    <w:rsid w:val="00254D26"/>
    <w:rsid w:val="00257194"/>
    <w:rsid w:val="00257E1E"/>
    <w:rsid w:val="00257EB1"/>
    <w:rsid w:val="002619D7"/>
    <w:rsid w:val="00261A79"/>
    <w:rsid w:val="00261B12"/>
    <w:rsid w:val="002632CF"/>
    <w:rsid w:val="00264244"/>
    <w:rsid w:val="00265101"/>
    <w:rsid w:val="002651EA"/>
    <w:rsid w:val="002651ED"/>
    <w:rsid w:val="002668C3"/>
    <w:rsid w:val="00266B04"/>
    <w:rsid w:val="00267A79"/>
    <w:rsid w:val="002705E0"/>
    <w:rsid w:val="00270601"/>
    <w:rsid w:val="002708B9"/>
    <w:rsid w:val="00271561"/>
    <w:rsid w:val="002740FC"/>
    <w:rsid w:val="002748B5"/>
    <w:rsid w:val="0027492D"/>
    <w:rsid w:val="00275267"/>
    <w:rsid w:val="0027528D"/>
    <w:rsid w:val="00277A9C"/>
    <w:rsid w:val="00277E5F"/>
    <w:rsid w:val="00277F9F"/>
    <w:rsid w:val="002805A0"/>
    <w:rsid w:val="00280B09"/>
    <w:rsid w:val="00280E19"/>
    <w:rsid w:val="00282AA2"/>
    <w:rsid w:val="00283333"/>
    <w:rsid w:val="0028363F"/>
    <w:rsid w:val="00284502"/>
    <w:rsid w:val="002847B7"/>
    <w:rsid w:val="00285A4C"/>
    <w:rsid w:val="00285B8E"/>
    <w:rsid w:val="002871AB"/>
    <w:rsid w:val="00290ADE"/>
    <w:rsid w:val="00291D8E"/>
    <w:rsid w:val="00293F7D"/>
    <w:rsid w:val="002A07EE"/>
    <w:rsid w:val="002A0A2F"/>
    <w:rsid w:val="002A4679"/>
    <w:rsid w:val="002A4725"/>
    <w:rsid w:val="002A6158"/>
    <w:rsid w:val="002A719A"/>
    <w:rsid w:val="002B01D5"/>
    <w:rsid w:val="002B0C6A"/>
    <w:rsid w:val="002B16D7"/>
    <w:rsid w:val="002B1727"/>
    <w:rsid w:val="002B17A5"/>
    <w:rsid w:val="002B2D52"/>
    <w:rsid w:val="002B3110"/>
    <w:rsid w:val="002B3B8F"/>
    <w:rsid w:val="002B58C1"/>
    <w:rsid w:val="002B5A87"/>
    <w:rsid w:val="002B6D54"/>
    <w:rsid w:val="002B740A"/>
    <w:rsid w:val="002C11B9"/>
    <w:rsid w:val="002C29EC"/>
    <w:rsid w:val="002C336A"/>
    <w:rsid w:val="002C375A"/>
    <w:rsid w:val="002C4FF2"/>
    <w:rsid w:val="002C5F0B"/>
    <w:rsid w:val="002C69FB"/>
    <w:rsid w:val="002C70A7"/>
    <w:rsid w:val="002D33E3"/>
    <w:rsid w:val="002D495F"/>
    <w:rsid w:val="002D6017"/>
    <w:rsid w:val="002E15D5"/>
    <w:rsid w:val="002E17E4"/>
    <w:rsid w:val="002E2C8C"/>
    <w:rsid w:val="002E332F"/>
    <w:rsid w:val="002E5BC2"/>
    <w:rsid w:val="002E791F"/>
    <w:rsid w:val="002F12D4"/>
    <w:rsid w:val="002F261A"/>
    <w:rsid w:val="002F610B"/>
    <w:rsid w:val="002F61AA"/>
    <w:rsid w:val="002F66E9"/>
    <w:rsid w:val="002F721F"/>
    <w:rsid w:val="00300433"/>
    <w:rsid w:val="003009EE"/>
    <w:rsid w:val="0030163F"/>
    <w:rsid w:val="0030198C"/>
    <w:rsid w:val="00301F23"/>
    <w:rsid w:val="00303D89"/>
    <w:rsid w:val="0030432D"/>
    <w:rsid w:val="003051B6"/>
    <w:rsid w:val="00305758"/>
    <w:rsid w:val="00306726"/>
    <w:rsid w:val="003105C2"/>
    <w:rsid w:val="003125CB"/>
    <w:rsid w:val="00314CA6"/>
    <w:rsid w:val="003152FD"/>
    <w:rsid w:val="00315F85"/>
    <w:rsid w:val="003206E4"/>
    <w:rsid w:val="00320B71"/>
    <w:rsid w:val="00320DBC"/>
    <w:rsid w:val="00322089"/>
    <w:rsid w:val="0032237D"/>
    <w:rsid w:val="003228BD"/>
    <w:rsid w:val="00323D85"/>
    <w:rsid w:val="00324EC6"/>
    <w:rsid w:val="00326AC2"/>
    <w:rsid w:val="00331175"/>
    <w:rsid w:val="003317BB"/>
    <w:rsid w:val="003317F2"/>
    <w:rsid w:val="00331C21"/>
    <w:rsid w:val="0033252C"/>
    <w:rsid w:val="00335C4F"/>
    <w:rsid w:val="00335DA1"/>
    <w:rsid w:val="00336752"/>
    <w:rsid w:val="00336858"/>
    <w:rsid w:val="00337AA6"/>
    <w:rsid w:val="00341323"/>
    <w:rsid w:val="003430B0"/>
    <w:rsid w:val="00343EDC"/>
    <w:rsid w:val="003440E0"/>
    <w:rsid w:val="003443A4"/>
    <w:rsid w:val="003460A9"/>
    <w:rsid w:val="00347495"/>
    <w:rsid w:val="00351171"/>
    <w:rsid w:val="003515A4"/>
    <w:rsid w:val="00352AE4"/>
    <w:rsid w:val="003535E1"/>
    <w:rsid w:val="00354331"/>
    <w:rsid w:val="0035550C"/>
    <w:rsid w:val="003573CA"/>
    <w:rsid w:val="00357686"/>
    <w:rsid w:val="00357B95"/>
    <w:rsid w:val="00360134"/>
    <w:rsid w:val="00360BC4"/>
    <w:rsid w:val="00363C7A"/>
    <w:rsid w:val="003644EF"/>
    <w:rsid w:val="00364A8E"/>
    <w:rsid w:val="00364EC4"/>
    <w:rsid w:val="0036558A"/>
    <w:rsid w:val="00365F41"/>
    <w:rsid w:val="00370C8E"/>
    <w:rsid w:val="00371023"/>
    <w:rsid w:val="00371636"/>
    <w:rsid w:val="00372745"/>
    <w:rsid w:val="003757A2"/>
    <w:rsid w:val="003808F6"/>
    <w:rsid w:val="00383F1A"/>
    <w:rsid w:val="003868F8"/>
    <w:rsid w:val="00390FC4"/>
    <w:rsid w:val="003913F6"/>
    <w:rsid w:val="003916E9"/>
    <w:rsid w:val="00391EAA"/>
    <w:rsid w:val="00393889"/>
    <w:rsid w:val="00395F2D"/>
    <w:rsid w:val="003960A5"/>
    <w:rsid w:val="003970E1"/>
    <w:rsid w:val="003A12F6"/>
    <w:rsid w:val="003A4A1D"/>
    <w:rsid w:val="003A4AC8"/>
    <w:rsid w:val="003A6517"/>
    <w:rsid w:val="003A7205"/>
    <w:rsid w:val="003A746F"/>
    <w:rsid w:val="003B0E3C"/>
    <w:rsid w:val="003B1EEB"/>
    <w:rsid w:val="003B1F53"/>
    <w:rsid w:val="003B2066"/>
    <w:rsid w:val="003B720F"/>
    <w:rsid w:val="003B7364"/>
    <w:rsid w:val="003B77C7"/>
    <w:rsid w:val="003B7E1F"/>
    <w:rsid w:val="003C1180"/>
    <w:rsid w:val="003C1395"/>
    <w:rsid w:val="003C155D"/>
    <w:rsid w:val="003C195C"/>
    <w:rsid w:val="003C1EBC"/>
    <w:rsid w:val="003C212A"/>
    <w:rsid w:val="003C29CD"/>
    <w:rsid w:val="003C47A7"/>
    <w:rsid w:val="003C4F52"/>
    <w:rsid w:val="003C74DB"/>
    <w:rsid w:val="003C74F7"/>
    <w:rsid w:val="003D283E"/>
    <w:rsid w:val="003D30EA"/>
    <w:rsid w:val="003D3CB0"/>
    <w:rsid w:val="003D3D6A"/>
    <w:rsid w:val="003D4803"/>
    <w:rsid w:val="003D4AC5"/>
    <w:rsid w:val="003D631B"/>
    <w:rsid w:val="003D68D7"/>
    <w:rsid w:val="003E0E80"/>
    <w:rsid w:val="003E0FB7"/>
    <w:rsid w:val="003E1D82"/>
    <w:rsid w:val="003E1E7D"/>
    <w:rsid w:val="003E21E8"/>
    <w:rsid w:val="003E2882"/>
    <w:rsid w:val="003E34B6"/>
    <w:rsid w:val="003E3A85"/>
    <w:rsid w:val="003E4BF5"/>
    <w:rsid w:val="003E4D70"/>
    <w:rsid w:val="003E5AE3"/>
    <w:rsid w:val="003E61B4"/>
    <w:rsid w:val="003E69DE"/>
    <w:rsid w:val="003E7C66"/>
    <w:rsid w:val="003F2CF9"/>
    <w:rsid w:val="003F3C8F"/>
    <w:rsid w:val="003F652D"/>
    <w:rsid w:val="004021F2"/>
    <w:rsid w:val="00403A74"/>
    <w:rsid w:val="004049B2"/>
    <w:rsid w:val="00405026"/>
    <w:rsid w:val="00405BE5"/>
    <w:rsid w:val="00407815"/>
    <w:rsid w:val="004078FF"/>
    <w:rsid w:val="004104B1"/>
    <w:rsid w:val="00410934"/>
    <w:rsid w:val="00410FA4"/>
    <w:rsid w:val="004120AF"/>
    <w:rsid w:val="0041724C"/>
    <w:rsid w:val="00417C1F"/>
    <w:rsid w:val="00420FB2"/>
    <w:rsid w:val="004212A6"/>
    <w:rsid w:val="00421664"/>
    <w:rsid w:val="004222A2"/>
    <w:rsid w:val="00422490"/>
    <w:rsid w:val="004237D2"/>
    <w:rsid w:val="00425993"/>
    <w:rsid w:val="00425F1D"/>
    <w:rsid w:val="00426775"/>
    <w:rsid w:val="004277DE"/>
    <w:rsid w:val="00430696"/>
    <w:rsid w:val="0043177F"/>
    <w:rsid w:val="0043195E"/>
    <w:rsid w:val="0043377F"/>
    <w:rsid w:val="00433EFD"/>
    <w:rsid w:val="00435014"/>
    <w:rsid w:val="00436301"/>
    <w:rsid w:val="0043704B"/>
    <w:rsid w:val="00437C68"/>
    <w:rsid w:val="00440E7A"/>
    <w:rsid w:val="00441F35"/>
    <w:rsid w:val="00445661"/>
    <w:rsid w:val="00446B9D"/>
    <w:rsid w:val="00447075"/>
    <w:rsid w:val="00447BC3"/>
    <w:rsid w:val="004504E5"/>
    <w:rsid w:val="0045077C"/>
    <w:rsid w:val="0045138D"/>
    <w:rsid w:val="0045273D"/>
    <w:rsid w:val="00452DFC"/>
    <w:rsid w:val="0045341C"/>
    <w:rsid w:val="00453A5E"/>
    <w:rsid w:val="00453FBD"/>
    <w:rsid w:val="00455891"/>
    <w:rsid w:val="00460932"/>
    <w:rsid w:val="00461CF8"/>
    <w:rsid w:val="00461E02"/>
    <w:rsid w:val="004625BA"/>
    <w:rsid w:val="004635AD"/>
    <w:rsid w:val="00464D74"/>
    <w:rsid w:val="004659D5"/>
    <w:rsid w:val="00474043"/>
    <w:rsid w:val="004752D7"/>
    <w:rsid w:val="004761B8"/>
    <w:rsid w:val="00476B49"/>
    <w:rsid w:val="00480714"/>
    <w:rsid w:val="004815F9"/>
    <w:rsid w:val="00481C5A"/>
    <w:rsid w:val="00481FA7"/>
    <w:rsid w:val="00483487"/>
    <w:rsid w:val="0048694E"/>
    <w:rsid w:val="00492E7F"/>
    <w:rsid w:val="00493D42"/>
    <w:rsid w:val="004941C4"/>
    <w:rsid w:val="00494794"/>
    <w:rsid w:val="00494D20"/>
    <w:rsid w:val="00495C14"/>
    <w:rsid w:val="004A04C2"/>
    <w:rsid w:val="004A0853"/>
    <w:rsid w:val="004A09AF"/>
    <w:rsid w:val="004A0FA6"/>
    <w:rsid w:val="004A1026"/>
    <w:rsid w:val="004A25DF"/>
    <w:rsid w:val="004A4211"/>
    <w:rsid w:val="004A4890"/>
    <w:rsid w:val="004A51CE"/>
    <w:rsid w:val="004A54C5"/>
    <w:rsid w:val="004A5D23"/>
    <w:rsid w:val="004A7274"/>
    <w:rsid w:val="004B02FB"/>
    <w:rsid w:val="004B088C"/>
    <w:rsid w:val="004B1B7F"/>
    <w:rsid w:val="004B31DF"/>
    <w:rsid w:val="004B4D3B"/>
    <w:rsid w:val="004B60CD"/>
    <w:rsid w:val="004B6683"/>
    <w:rsid w:val="004B7025"/>
    <w:rsid w:val="004C0560"/>
    <w:rsid w:val="004C11ED"/>
    <w:rsid w:val="004C20FB"/>
    <w:rsid w:val="004C2DCB"/>
    <w:rsid w:val="004C425D"/>
    <w:rsid w:val="004C5E1F"/>
    <w:rsid w:val="004C6860"/>
    <w:rsid w:val="004C688C"/>
    <w:rsid w:val="004C7391"/>
    <w:rsid w:val="004D071F"/>
    <w:rsid w:val="004D1150"/>
    <w:rsid w:val="004D2928"/>
    <w:rsid w:val="004D3FC4"/>
    <w:rsid w:val="004D4B79"/>
    <w:rsid w:val="004D5B89"/>
    <w:rsid w:val="004D64EF"/>
    <w:rsid w:val="004E084C"/>
    <w:rsid w:val="004E7785"/>
    <w:rsid w:val="004E7F34"/>
    <w:rsid w:val="004F00DC"/>
    <w:rsid w:val="004F15A7"/>
    <w:rsid w:val="004F1EF2"/>
    <w:rsid w:val="004F292F"/>
    <w:rsid w:val="004F31E9"/>
    <w:rsid w:val="004F369C"/>
    <w:rsid w:val="004F7573"/>
    <w:rsid w:val="004F7619"/>
    <w:rsid w:val="00500760"/>
    <w:rsid w:val="00501541"/>
    <w:rsid w:val="00501C12"/>
    <w:rsid w:val="00502A46"/>
    <w:rsid w:val="00504820"/>
    <w:rsid w:val="0050630A"/>
    <w:rsid w:val="00510ADE"/>
    <w:rsid w:val="00510BFA"/>
    <w:rsid w:val="00511F63"/>
    <w:rsid w:val="00516494"/>
    <w:rsid w:val="00516F67"/>
    <w:rsid w:val="0051705E"/>
    <w:rsid w:val="005174A4"/>
    <w:rsid w:val="00521990"/>
    <w:rsid w:val="0052432A"/>
    <w:rsid w:val="0052468C"/>
    <w:rsid w:val="00524F43"/>
    <w:rsid w:val="00530801"/>
    <w:rsid w:val="0053166F"/>
    <w:rsid w:val="0053298B"/>
    <w:rsid w:val="00532E93"/>
    <w:rsid w:val="00533530"/>
    <w:rsid w:val="00533612"/>
    <w:rsid w:val="00534246"/>
    <w:rsid w:val="0053430C"/>
    <w:rsid w:val="00535504"/>
    <w:rsid w:val="005369D4"/>
    <w:rsid w:val="00541E39"/>
    <w:rsid w:val="0054639C"/>
    <w:rsid w:val="00547561"/>
    <w:rsid w:val="00547958"/>
    <w:rsid w:val="00547AD3"/>
    <w:rsid w:val="00550D92"/>
    <w:rsid w:val="005514E1"/>
    <w:rsid w:val="0055247B"/>
    <w:rsid w:val="005544C2"/>
    <w:rsid w:val="00554554"/>
    <w:rsid w:val="005545F5"/>
    <w:rsid w:val="00560774"/>
    <w:rsid w:val="0056085B"/>
    <w:rsid w:val="00561F59"/>
    <w:rsid w:val="00562665"/>
    <w:rsid w:val="00563698"/>
    <w:rsid w:val="005647FA"/>
    <w:rsid w:val="0056652F"/>
    <w:rsid w:val="00566EA3"/>
    <w:rsid w:val="005713BB"/>
    <w:rsid w:val="0057177D"/>
    <w:rsid w:val="0057403F"/>
    <w:rsid w:val="00576B55"/>
    <w:rsid w:val="00577BF2"/>
    <w:rsid w:val="005839BD"/>
    <w:rsid w:val="00583BA7"/>
    <w:rsid w:val="005868A7"/>
    <w:rsid w:val="00586B86"/>
    <w:rsid w:val="00587800"/>
    <w:rsid w:val="00587ED3"/>
    <w:rsid w:val="00592829"/>
    <w:rsid w:val="005949B5"/>
    <w:rsid w:val="00596434"/>
    <w:rsid w:val="005A3BB9"/>
    <w:rsid w:val="005A4157"/>
    <w:rsid w:val="005A5349"/>
    <w:rsid w:val="005A753D"/>
    <w:rsid w:val="005A7E81"/>
    <w:rsid w:val="005B19CD"/>
    <w:rsid w:val="005B2D25"/>
    <w:rsid w:val="005B3780"/>
    <w:rsid w:val="005B3C87"/>
    <w:rsid w:val="005B5CFD"/>
    <w:rsid w:val="005B6128"/>
    <w:rsid w:val="005C0E97"/>
    <w:rsid w:val="005D0594"/>
    <w:rsid w:val="005D0644"/>
    <w:rsid w:val="005D1240"/>
    <w:rsid w:val="005D178B"/>
    <w:rsid w:val="005D2D52"/>
    <w:rsid w:val="005D2F6F"/>
    <w:rsid w:val="005D5E01"/>
    <w:rsid w:val="005D7C98"/>
    <w:rsid w:val="005E1FEB"/>
    <w:rsid w:val="005E25FB"/>
    <w:rsid w:val="005E2918"/>
    <w:rsid w:val="005E5320"/>
    <w:rsid w:val="005E67DB"/>
    <w:rsid w:val="005E789F"/>
    <w:rsid w:val="005F0501"/>
    <w:rsid w:val="005F1D2A"/>
    <w:rsid w:val="005F4174"/>
    <w:rsid w:val="005F46B5"/>
    <w:rsid w:val="005F4797"/>
    <w:rsid w:val="005F695F"/>
    <w:rsid w:val="005F715A"/>
    <w:rsid w:val="005F7589"/>
    <w:rsid w:val="00600BFB"/>
    <w:rsid w:val="00602243"/>
    <w:rsid w:val="00605150"/>
    <w:rsid w:val="006052B1"/>
    <w:rsid w:val="006102AF"/>
    <w:rsid w:val="006109B6"/>
    <w:rsid w:val="0061125D"/>
    <w:rsid w:val="006123C1"/>
    <w:rsid w:val="006123D5"/>
    <w:rsid w:val="0061272D"/>
    <w:rsid w:val="0061278E"/>
    <w:rsid w:val="00612DCF"/>
    <w:rsid w:val="006131DD"/>
    <w:rsid w:val="00616FEF"/>
    <w:rsid w:val="006179B1"/>
    <w:rsid w:val="006227E4"/>
    <w:rsid w:val="0062629C"/>
    <w:rsid w:val="006271FF"/>
    <w:rsid w:val="006301F4"/>
    <w:rsid w:val="0063154D"/>
    <w:rsid w:val="00631700"/>
    <w:rsid w:val="00635932"/>
    <w:rsid w:val="00635C5E"/>
    <w:rsid w:val="00635CE2"/>
    <w:rsid w:val="00636098"/>
    <w:rsid w:val="006378EA"/>
    <w:rsid w:val="00637E4A"/>
    <w:rsid w:val="006408F7"/>
    <w:rsid w:val="0064156E"/>
    <w:rsid w:val="00644136"/>
    <w:rsid w:val="00647B9C"/>
    <w:rsid w:val="00647EB9"/>
    <w:rsid w:val="00650703"/>
    <w:rsid w:val="00650B17"/>
    <w:rsid w:val="0065200E"/>
    <w:rsid w:val="00652B2A"/>
    <w:rsid w:val="00652FEB"/>
    <w:rsid w:val="006547D2"/>
    <w:rsid w:val="00654A20"/>
    <w:rsid w:val="00656124"/>
    <w:rsid w:val="00660A67"/>
    <w:rsid w:val="00663A01"/>
    <w:rsid w:val="00664289"/>
    <w:rsid w:val="00664A3E"/>
    <w:rsid w:val="006653F3"/>
    <w:rsid w:val="00666138"/>
    <w:rsid w:val="006665F6"/>
    <w:rsid w:val="00666F93"/>
    <w:rsid w:val="006670D2"/>
    <w:rsid w:val="00667BCD"/>
    <w:rsid w:val="00667CB1"/>
    <w:rsid w:val="006718BA"/>
    <w:rsid w:val="006730AE"/>
    <w:rsid w:val="00674769"/>
    <w:rsid w:val="006749B9"/>
    <w:rsid w:val="0067515E"/>
    <w:rsid w:val="0067533E"/>
    <w:rsid w:val="00677799"/>
    <w:rsid w:val="00677AA1"/>
    <w:rsid w:val="006808E6"/>
    <w:rsid w:val="00683E8C"/>
    <w:rsid w:val="006848AD"/>
    <w:rsid w:val="00686522"/>
    <w:rsid w:val="00690899"/>
    <w:rsid w:val="00690C03"/>
    <w:rsid w:val="006910B5"/>
    <w:rsid w:val="006919DC"/>
    <w:rsid w:val="00694231"/>
    <w:rsid w:val="00696945"/>
    <w:rsid w:val="0069765A"/>
    <w:rsid w:val="00697ACB"/>
    <w:rsid w:val="006A213D"/>
    <w:rsid w:val="006A3AAD"/>
    <w:rsid w:val="006A4551"/>
    <w:rsid w:val="006B1CAE"/>
    <w:rsid w:val="006B20F7"/>
    <w:rsid w:val="006B228E"/>
    <w:rsid w:val="006B3852"/>
    <w:rsid w:val="006B47DF"/>
    <w:rsid w:val="006C1EE1"/>
    <w:rsid w:val="006C4DC6"/>
    <w:rsid w:val="006C4EDD"/>
    <w:rsid w:val="006C60C1"/>
    <w:rsid w:val="006D518D"/>
    <w:rsid w:val="006D574E"/>
    <w:rsid w:val="006D5EB4"/>
    <w:rsid w:val="006D6DBB"/>
    <w:rsid w:val="006E0F7C"/>
    <w:rsid w:val="006E4EFF"/>
    <w:rsid w:val="006E62B1"/>
    <w:rsid w:val="006E6C5D"/>
    <w:rsid w:val="006E7346"/>
    <w:rsid w:val="006E7BFB"/>
    <w:rsid w:val="006F259E"/>
    <w:rsid w:val="006F2B0A"/>
    <w:rsid w:val="006F3810"/>
    <w:rsid w:val="006F4298"/>
    <w:rsid w:val="006F4D30"/>
    <w:rsid w:val="006F67F1"/>
    <w:rsid w:val="00700EA9"/>
    <w:rsid w:val="00704983"/>
    <w:rsid w:val="00704CB5"/>
    <w:rsid w:val="00704D8F"/>
    <w:rsid w:val="00706203"/>
    <w:rsid w:val="00710628"/>
    <w:rsid w:val="007111F2"/>
    <w:rsid w:val="007113C7"/>
    <w:rsid w:val="0071152E"/>
    <w:rsid w:val="007123F1"/>
    <w:rsid w:val="007145D0"/>
    <w:rsid w:val="00714707"/>
    <w:rsid w:val="00717B67"/>
    <w:rsid w:val="007204CB"/>
    <w:rsid w:val="007208F6"/>
    <w:rsid w:val="00720D4C"/>
    <w:rsid w:val="007228AC"/>
    <w:rsid w:val="007229E2"/>
    <w:rsid w:val="00722DEC"/>
    <w:rsid w:val="0072418D"/>
    <w:rsid w:val="00725538"/>
    <w:rsid w:val="00725B75"/>
    <w:rsid w:val="007268B5"/>
    <w:rsid w:val="00726DAA"/>
    <w:rsid w:val="0072793D"/>
    <w:rsid w:val="00730EFC"/>
    <w:rsid w:val="00732707"/>
    <w:rsid w:val="007360D4"/>
    <w:rsid w:val="007360F4"/>
    <w:rsid w:val="007361F8"/>
    <w:rsid w:val="00737469"/>
    <w:rsid w:val="007401B1"/>
    <w:rsid w:val="00741904"/>
    <w:rsid w:val="00742F38"/>
    <w:rsid w:val="00743B62"/>
    <w:rsid w:val="00745994"/>
    <w:rsid w:val="00746397"/>
    <w:rsid w:val="00747C88"/>
    <w:rsid w:val="00750043"/>
    <w:rsid w:val="007512F3"/>
    <w:rsid w:val="007521B4"/>
    <w:rsid w:val="00752F61"/>
    <w:rsid w:val="007530CA"/>
    <w:rsid w:val="00760C0A"/>
    <w:rsid w:val="00762531"/>
    <w:rsid w:val="00763117"/>
    <w:rsid w:val="0076535F"/>
    <w:rsid w:val="007654B2"/>
    <w:rsid w:val="00765A04"/>
    <w:rsid w:val="00770DCF"/>
    <w:rsid w:val="007738E5"/>
    <w:rsid w:val="007756B2"/>
    <w:rsid w:val="00776340"/>
    <w:rsid w:val="00780A1D"/>
    <w:rsid w:val="00785207"/>
    <w:rsid w:val="00785500"/>
    <w:rsid w:val="00785E1D"/>
    <w:rsid w:val="00787163"/>
    <w:rsid w:val="007902E6"/>
    <w:rsid w:val="007912EF"/>
    <w:rsid w:val="00792514"/>
    <w:rsid w:val="00792FDA"/>
    <w:rsid w:val="00793191"/>
    <w:rsid w:val="00793825"/>
    <w:rsid w:val="0079390B"/>
    <w:rsid w:val="00794841"/>
    <w:rsid w:val="007953A2"/>
    <w:rsid w:val="0079564A"/>
    <w:rsid w:val="007965C6"/>
    <w:rsid w:val="00796D34"/>
    <w:rsid w:val="007A1659"/>
    <w:rsid w:val="007A280B"/>
    <w:rsid w:val="007A3027"/>
    <w:rsid w:val="007A3675"/>
    <w:rsid w:val="007A3C9F"/>
    <w:rsid w:val="007A3FD8"/>
    <w:rsid w:val="007A4445"/>
    <w:rsid w:val="007A4A0B"/>
    <w:rsid w:val="007A5165"/>
    <w:rsid w:val="007A6570"/>
    <w:rsid w:val="007A7D87"/>
    <w:rsid w:val="007B07BF"/>
    <w:rsid w:val="007B1C8C"/>
    <w:rsid w:val="007B32D7"/>
    <w:rsid w:val="007B3B7B"/>
    <w:rsid w:val="007B3E09"/>
    <w:rsid w:val="007B5184"/>
    <w:rsid w:val="007B52E7"/>
    <w:rsid w:val="007B5777"/>
    <w:rsid w:val="007B7344"/>
    <w:rsid w:val="007C2F4E"/>
    <w:rsid w:val="007C304F"/>
    <w:rsid w:val="007C4CC2"/>
    <w:rsid w:val="007C5F41"/>
    <w:rsid w:val="007C6E24"/>
    <w:rsid w:val="007D0AD9"/>
    <w:rsid w:val="007D0C5B"/>
    <w:rsid w:val="007D37E8"/>
    <w:rsid w:val="007D455A"/>
    <w:rsid w:val="007D5814"/>
    <w:rsid w:val="007D7848"/>
    <w:rsid w:val="007E6D6F"/>
    <w:rsid w:val="007E6EB1"/>
    <w:rsid w:val="007F01C5"/>
    <w:rsid w:val="007F0CBC"/>
    <w:rsid w:val="007F29F3"/>
    <w:rsid w:val="007F3526"/>
    <w:rsid w:val="007F3BBA"/>
    <w:rsid w:val="007F4FAC"/>
    <w:rsid w:val="008010F9"/>
    <w:rsid w:val="0080298F"/>
    <w:rsid w:val="00803FB0"/>
    <w:rsid w:val="008045DC"/>
    <w:rsid w:val="00806F90"/>
    <w:rsid w:val="00806FE6"/>
    <w:rsid w:val="00807590"/>
    <w:rsid w:val="008102CA"/>
    <w:rsid w:val="0081041B"/>
    <w:rsid w:val="00810B9D"/>
    <w:rsid w:val="008118BC"/>
    <w:rsid w:val="00812401"/>
    <w:rsid w:val="00813741"/>
    <w:rsid w:val="008140FE"/>
    <w:rsid w:val="0082068D"/>
    <w:rsid w:val="00820D8E"/>
    <w:rsid w:val="00822647"/>
    <w:rsid w:val="00823339"/>
    <w:rsid w:val="00824389"/>
    <w:rsid w:val="00826B59"/>
    <w:rsid w:val="00832166"/>
    <w:rsid w:val="008337FA"/>
    <w:rsid w:val="00835ECA"/>
    <w:rsid w:val="00841BE3"/>
    <w:rsid w:val="00841C2D"/>
    <w:rsid w:val="00842EED"/>
    <w:rsid w:val="00843D29"/>
    <w:rsid w:val="00844859"/>
    <w:rsid w:val="00844BE4"/>
    <w:rsid w:val="0085014D"/>
    <w:rsid w:val="00850567"/>
    <w:rsid w:val="00850746"/>
    <w:rsid w:val="00852C8E"/>
    <w:rsid w:val="00857879"/>
    <w:rsid w:val="0086115E"/>
    <w:rsid w:val="00861300"/>
    <w:rsid w:val="00861908"/>
    <w:rsid w:val="008633F5"/>
    <w:rsid w:val="00863C16"/>
    <w:rsid w:val="0086418D"/>
    <w:rsid w:val="008652F6"/>
    <w:rsid w:val="00870976"/>
    <w:rsid w:val="008732E6"/>
    <w:rsid w:val="00875034"/>
    <w:rsid w:val="008750A7"/>
    <w:rsid w:val="00875B12"/>
    <w:rsid w:val="008766F7"/>
    <w:rsid w:val="00876C82"/>
    <w:rsid w:val="00880CCA"/>
    <w:rsid w:val="008812DC"/>
    <w:rsid w:val="00881B8E"/>
    <w:rsid w:val="00882063"/>
    <w:rsid w:val="008838DB"/>
    <w:rsid w:val="008843C8"/>
    <w:rsid w:val="00887879"/>
    <w:rsid w:val="00892016"/>
    <w:rsid w:val="008926AA"/>
    <w:rsid w:val="00892B21"/>
    <w:rsid w:val="008960D5"/>
    <w:rsid w:val="008A10C5"/>
    <w:rsid w:val="008A2241"/>
    <w:rsid w:val="008A26EA"/>
    <w:rsid w:val="008A41AE"/>
    <w:rsid w:val="008A42B5"/>
    <w:rsid w:val="008A4FDA"/>
    <w:rsid w:val="008A50B8"/>
    <w:rsid w:val="008A63BB"/>
    <w:rsid w:val="008A745C"/>
    <w:rsid w:val="008B1547"/>
    <w:rsid w:val="008B3276"/>
    <w:rsid w:val="008B32B6"/>
    <w:rsid w:val="008B4C2F"/>
    <w:rsid w:val="008B521F"/>
    <w:rsid w:val="008B6A00"/>
    <w:rsid w:val="008B6C54"/>
    <w:rsid w:val="008B6CF8"/>
    <w:rsid w:val="008B6D51"/>
    <w:rsid w:val="008C0202"/>
    <w:rsid w:val="008C0AE8"/>
    <w:rsid w:val="008C12B7"/>
    <w:rsid w:val="008C2A54"/>
    <w:rsid w:val="008C379A"/>
    <w:rsid w:val="008C7435"/>
    <w:rsid w:val="008D135A"/>
    <w:rsid w:val="008D24C6"/>
    <w:rsid w:val="008D2D3E"/>
    <w:rsid w:val="008D3275"/>
    <w:rsid w:val="008D45F0"/>
    <w:rsid w:val="008D548D"/>
    <w:rsid w:val="008D5886"/>
    <w:rsid w:val="008D77BB"/>
    <w:rsid w:val="008E1224"/>
    <w:rsid w:val="008E2DA9"/>
    <w:rsid w:val="008E341C"/>
    <w:rsid w:val="008E3519"/>
    <w:rsid w:val="008E53FF"/>
    <w:rsid w:val="008E6008"/>
    <w:rsid w:val="008E6515"/>
    <w:rsid w:val="008F079C"/>
    <w:rsid w:val="008F1689"/>
    <w:rsid w:val="008F193D"/>
    <w:rsid w:val="008F215E"/>
    <w:rsid w:val="008F40D2"/>
    <w:rsid w:val="008F50F3"/>
    <w:rsid w:val="008F5789"/>
    <w:rsid w:val="008F5FAD"/>
    <w:rsid w:val="008F7721"/>
    <w:rsid w:val="00900B89"/>
    <w:rsid w:val="0090163A"/>
    <w:rsid w:val="00901BF3"/>
    <w:rsid w:val="00905B9A"/>
    <w:rsid w:val="00905CBB"/>
    <w:rsid w:val="009064EB"/>
    <w:rsid w:val="0090775D"/>
    <w:rsid w:val="00907FBD"/>
    <w:rsid w:val="00910517"/>
    <w:rsid w:val="00910AE7"/>
    <w:rsid w:val="009124AF"/>
    <w:rsid w:val="00912AA1"/>
    <w:rsid w:val="00915CCF"/>
    <w:rsid w:val="009173ED"/>
    <w:rsid w:val="00917427"/>
    <w:rsid w:val="00917E37"/>
    <w:rsid w:val="00922868"/>
    <w:rsid w:val="00924462"/>
    <w:rsid w:val="00924736"/>
    <w:rsid w:val="00926623"/>
    <w:rsid w:val="00926E02"/>
    <w:rsid w:val="00930859"/>
    <w:rsid w:val="0093404E"/>
    <w:rsid w:val="009345E0"/>
    <w:rsid w:val="0093551C"/>
    <w:rsid w:val="00937716"/>
    <w:rsid w:val="00937C85"/>
    <w:rsid w:val="009401E0"/>
    <w:rsid w:val="00940BCC"/>
    <w:rsid w:val="009428FF"/>
    <w:rsid w:val="009432E9"/>
    <w:rsid w:val="00943703"/>
    <w:rsid w:val="00943C11"/>
    <w:rsid w:val="00944B2F"/>
    <w:rsid w:val="009451C0"/>
    <w:rsid w:val="009451F3"/>
    <w:rsid w:val="00945B8D"/>
    <w:rsid w:val="00946057"/>
    <w:rsid w:val="00947271"/>
    <w:rsid w:val="00947AAC"/>
    <w:rsid w:val="009504AA"/>
    <w:rsid w:val="00951834"/>
    <w:rsid w:val="0095333A"/>
    <w:rsid w:val="00954BB7"/>
    <w:rsid w:val="009555EE"/>
    <w:rsid w:val="00956150"/>
    <w:rsid w:val="0095713F"/>
    <w:rsid w:val="009571D9"/>
    <w:rsid w:val="009573CB"/>
    <w:rsid w:val="00957429"/>
    <w:rsid w:val="0096128C"/>
    <w:rsid w:val="00961E63"/>
    <w:rsid w:val="0096393D"/>
    <w:rsid w:val="00964F18"/>
    <w:rsid w:val="00967B1C"/>
    <w:rsid w:val="00975B3C"/>
    <w:rsid w:val="009761B4"/>
    <w:rsid w:val="00976418"/>
    <w:rsid w:val="00977A48"/>
    <w:rsid w:val="00977FFB"/>
    <w:rsid w:val="00980E71"/>
    <w:rsid w:val="00981214"/>
    <w:rsid w:val="009812FD"/>
    <w:rsid w:val="00981B46"/>
    <w:rsid w:val="00983EF8"/>
    <w:rsid w:val="009841DC"/>
    <w:rsid w:val="00984D9A"/>
    <w:rsid w:val="00985B72"/>
    <w:rsid w:val="00994791"/>
    <w:rsid w:val="00996EEA"/>
    <w:rsid w:val="009A1C9E"/>
    <w:rsid w:val="009A2213"/>
    <w:rsid w:val="009A28F6"/>
    <w:rsid w:val="009A2A02"/>
    <w:rsid w:val="009A2CBE"/>
    <w:rsid w:val="009A5582"/>
    <w:rsid w:val="009A61A3"/>
    <w:rsid w:val="009A6B76"/>
    <w:rsid w:val="009A7C04"/>
    <w:rsid w:val="009B05B1"/>
    <w:rsid w:val="009B0954"/>
    <w:rsid w:val="009B409E"/>
    <w:rsid w:val="009C0A4E"/>
    <w:rsid w:val="009C1944"/>
    <w:rsid w:val="009C2C4C"/>
    <w:rsid w:val="009C5898"/>
    <w:rsid w:val="009C64B8"/>
    <w:rsid w:val="009C6DAE"/>
    <w:rsid w:val="009C7037"/>
    <w:rsid w:val="009D09B8"/>
    <w:rsid w:val="009D105F"/>
    <w:rsid w:val="009D29BA"/>
    <w:rsid w:val="009D3AAB"/>
    <w:rsid w:val="009D4905"/>
    <w:rsid w:val="009D5724"/>
    <w:rsid w:val="009D669D"/>
    <w:rsid w:val="009D6E3A"/>
    <w:rsid w:val="009E4A46"/>
    <w:rsid w:val="009E4BAF"/>
    <w:rsid w:val="009E4BD2"/>
    <w:rsid w:val="009E57D4"/>
    <w:rsid w:val="009E704E"/>
    <w:rsid w:val="009F16AC"/>
    <w:rsid w:val="009F26FE"/>
    <w:rsid w:val="009F2E65"/>
    <w:rsid w:val="009F4D16"/>
    <w:rsid w:val="00A00310"/>
    <w:rsid w:val="00A01212"/>
    <w:rsid w:val="00A02961"/>
    <w:rsid w:val="00A0556A"/>
    <w:rsid w:val="00A068CC"/>
    <w:rsid w:val="00A06F89"/>
    <w:rsid w:val="00A10CA9"/>
    <w:rsid w:val="00A11950"/>
    <w:rsid w:val="00A13C8A"/>
    <w:rsid w:val="00A14E6D"/>
    <w:rsid w:val="00A15785"/>
    <w:rsid w:val="00A17180"/>
    <w:rsid w:val="00A20EBC"/>
    <w:rsid w:val="00A213D6"/>
    <w:rsid w:val="00A23583"/>
    <w:rsid w:val="00A236A5"/>
    <w:rsid w:val="00A23B59"/>
    <w:rsid w:val="00A31580"/>
    <w:rsid w:val="00A320A5"/>
    <w:rsid w:val="00A3231F"/>
    <w:rsid w:val="00A32417"/>
    <w:rsid w:val="00A33B62"/>
    <w:rsid w:val="00A34488"/>
    <w:rsid w:val="00A35045"/>
    <w:rsid w:val="00A357A3"/>
    <w:rsid w:val="00A361F6"/>
    <w:rsid w:val="00A36F21"/>
    <w:rsid w:val="00A374BC"/>
    <w:rsid w:val="00A46140"/>
    <w:rsid w:val="00A46E4C"/>
    <w:rsid w:val="00A524DD"/>
    <w:rsid w:val="00A52689"/>
    <w:rsid w:val="00A5323E"/>
    <w:rsid w:val="00A56A0C"/>
    <w:rsid w:val="00A6199D"/>
    <w:rsid w:val="00A6286B"/>
    <w:rsid w:val="00A62C64"/>
    <w:rsid w:val="00A63A28"/>
    <w:rsid w:val="00A641B9"/>
    <w:rsid w:val="00A65322"/>
    <w:rsid w:val="00A658CB"/>
    <w:rsid w:val="00A65B12"/>
    <w:rsid w:val="00A70715"/>
    <w:rsid w:val="00A71B09"/>
    <w:rsid w:val="00A769F7"/>
    <w:rsid w:val="00A777C7"/>
    <w:rsid w:val="00A81075"/>
    <w:rsid w:val="00A81606"/>
    <w:rsid w:val="00A818D8"/>
    <w:rsid w:val="00A83013"/>
    <w:rsid w:val="00A909B6"/>
    <w:rsid w:val="00A93E4F"/>
    <w:rsid w:val="00AA0E49"/>
    <w:rsid w:val="00AA1F51"/>
    <w:rsid w:val="00AA3971"/>
    <w:rsid w:val="00AA596E"/>
    <w:rsid w:val="00AB017E"/>
    <w:rsid w:val="00AB4E6E"/>
    <w:rsid w:val="00AB4F35"/>
    <w:rsid w:val="00AB56D1"/>
    <w:rsid w:val="00AB7698"/>
    <w:rsid w:val="00AC027C"/>
    <w:rsid w:val="00AC21B0"/>
    <w:rsid w:val="00AC2BC7"/>
    <w:rsid w:val="00AC33A8"/>
    <w:rsid w:val="00AC396C"/>
    <w:rsid w:val="00AC5E5E"/>
    <w:rsid w:val="00AC695B"/>
    <w:rsid w:val="00AD091A"/>
    <w:rsid w:val="00AD1841"/>
    <w:rsid w:val="00AD2328"/>
    <w:rsid w:val="00AD2B6A"/>
    <w:rsid w:val="00AD34EE"/>
    <w:rsid w:val="00AD400C"/>
    <w:rsid w:val="00AD4C81"/>
    <w:rsid w:val="00AD612E"/>
    <w:rsid w:val="00AD701B"/>
    <w:rsid w:val="00AD7B50"/>
    <w:rsid w:val="00AE0EDA"/>
    <w:rsid w:val="00AE1DA7"/>
    <w:rsid w:val="00AE67CD"/>
    <w:rsid w:val="00AE6F37"/>
    <w:rsid w:val="00AE7ADD"/>
    <w:rsid w:val="00AF0AB5"/>
    <w:rsid w:val="00AF1EA9"/>
    <w:rsid w:val="00AF33F1"/>
    <w:rsid w:val="00AF6152"/>
    <w:rsid w:val="00AF7F0F"/>
    <w:rsid w:val="00B012A9"/>
    <w:rsid w:val="00B04CB4"/>
    <w:rsid w:val="00B0730A"/>
    <w:rsid w:val="00B106F4"/>
    <w:rsid w:val="00B129DE"/>
    <w:rsid w:val="00B12EBE"/>
    <w:rsid w:val="00B13370"/>
    <w:rsid w:val="00B1386B"/>
    <w:rsid w:val="00B13C7A"/>
    <w:rsid w:val="00B14B03"/>
    <w:rsid w:val="00B14EC8"/>
    <w:rsid w:val="00B17331"/>
    <w:rsid w:val="00B22298"/>
    <w:rsid w:val="00B25DF0"/>
    <w:rsid w:val="00B271D1"/>
    <w:rsid w:val="00B275DE"/>
    <w:rsid w:val="00B336C5"/>
    <w:rsid w:val="00B36584"/>
    <w:rsid w:val="00B37854"/>
    <w:rsid w:val="00B4056D"/>
    <w:rsid w:val="00B4102D"/>
    <w:rsid w:val="00B41ABA"/>
    <w:rsid w:val="00B458FD"/>
    <w:rsid w:val="00B46E7B"/>
    <w:rsid w:val="00B4762C"/>
    <w:rsid w:val="00B5012D"/>
    <w:rsid w:val="00B502DF"/>
    <w:rsid w:val="00B5079D"/>
    <w:rsid w:val="00B50DDB"/>
    <w:rsid w:val="00B50ECB"/>
    <w:rsid w:val="00B52729"/>
    <w:rsid w:val="00B52E91"/>
    <w:rsid w:val="00B53359"/>
    <w:rsid w:val="00B5391D"/>
    <w:rsid w:val="00B55253"/>
    <w:rsid w:val="00B55976"/>
    <w:rsid w:val="00B60694"/>
    <w:rsid w:val="00B619B1"/>
    <w:rsid w:val="00B621F0"/>
    <w:rsid w:val="00B632F5"/>
    <w:rsid w:val="00B63E7A"/>
    <w:rsid w:val="00B64802"/>
    <w:rsid w:val="00B65ADC"/>
    <w:rsid w:val="00B6604A"/>
    <w:rsid w:val="00B6653D"/>
    <w:rsid w:val="00B67F15"/>
    <w:rsid w:val="00B71070"/>
    <w:rsid w:val="00B71F5B"/>
    <w:rsid w:val="00B74078"/>
    <w:rsid w:val="00B76B5D"/>
    <w:rsid w:val="00B77258"/>
    <w:rsid w:val="00B82751"/>
    <w:rsid w:val="00B8321F"/>
    <w:rsid w:val="00B83749"/>
    <w:rsid w:val="00B8668B"/>
    <w:rsid w:val="00B86BC8"/>
    <w:rsid w:val="00B900B9"/>
    <w:rsid w:val="00B90458"/>
    <w:rsid w:val="00B910D8"/>
    <w:rsid w:val="00B917ED"/>
    <w:rsid w:val="00B91C2A"/>
    <w:rsid w:val="00B93311"/>
    <w:rsid w:val="00B9339D"/>
    <w:rsid w:val="00B96972"/>
    <w:rsid w:val="00B96B5E"/>
    <w:rsid w:val="00BA08FA"/>
    <w:rsid w:val="00BA0EB5"/>
    <w:rsid w:val="00BA1E1F"/>
    <w:rsid w:val="00BA23CD"/>
    <w:rsid w:val="00BA2F70"/>
    <w:rsid w:val="00BA2FA1"/>
    <w:rsid w:val="00BA3418"/>
    <w:rsid w:val="00BA380F"/>
    <w:rsid w:val="00BA68B0"/>
    <w:rsid w:val="00BA7C7E"/>
    <w:rsid w:val="00BB0C23"/>
    <w:rsid w:val="00BB0C91"/>
    <w:rsid w:val="00BB168E"/>
    <w:rsid w:val="00BB2CD1"/>
    <w:rsid w:val="00BB3356"/>
    <w:rsid w:val="00BB4687"/>
    <w:rsid w:val="00BB5258"/>
    <w:rsid w:val="00BB52FC"/>
    <w:rsid w:val="00BB788F"/>
    <w:rsid w:val="00BC0963"/>
    <w:rsid w:val="00BC1B67"/>
    <w:rsid w:val="00BC2139"/>
    <w:rsid w:val="00BC3DA4"/>
    <w:rsid w:val="00BC4626"/>
    <w:rsid w:val="00BC490F"/>
    <w:rsid w:val="00BC6166"/>
    <w:rsid w:val="00BC6E8E"/>
    <w:rsid w:val="00BC71E1"/>
    <w:rsid w:val="00BD3B8E"/>
    <w:rsid w:val="00BD3FD0"/>
    <w:rsid w:val="00BD4FFB"/>
    <w:rsid w:val="00BD64FD"/>
    <w:rsid w:val="00BD6812"/>
    <w:rsid w:val="00BD743C"/>
    <w:rsid w:val="00BE135E"/>
    <w:rsid w:val="00BE2BFA"/>
    <w:rsid w:val="00BE4756"/>
    <w:rsid w:val="00BE4C06"/>
    <w:rsid w:val="00BE5A89"/>
    <w:rsid w:val="00BE6BE4"/>
    <w:rsid w:val="00BE7318"/>
    <w:rsid w:val="00BE7595"/>
    <w:rsid w:val="00BF0EA5"/>
    <w:rsid w:val="00BF1201"/>
    <w:rsid w:val="00BF1310"/>
    <w:rsid w:val="00BF3652"/>
    <w:rsid w:val="00BF4AE9"/>
    <w:rsid w:val="00BF5C7A"/>
    <w:rsid w:val="00BF5EA1"/>
    <w:rsid w:val="00BF6723"/>
    <w:rsid w:val="00BF6862"/>
    <w:rsid w:val="00C029A4"/>
    <w:rsid w:val="00C02A93"/>
    <w:rsid w:val="00C02D65"/>
    <w:rsid w:val="00C02DDE"/>
    <w:rsid w:val="00C02FF8"/>
    <w:rsid w:val="00C03BEB"/>
    <w:rsid w:val="00C04A45"/>
    <w:rsid w:val="00C1064F"/>
    <w:rsid w:val="00C138D6"/>
    <w:rsid w:val="00C14CAD"/>
    <w:rsid w:val="00C200BB"/>
    <w:rsid w:val="00C2012E"/>
    <w:rsid w:val="00C20F47"/>
    <w:rsid w:val="00C21323"/>
    <w:rsid w:val="00C22472"/>
    <w:rsid w:val="00C2348D"/>
    <w:rsid w:val="00C241CA"/>
    <w:rsid w:val="00C24CC1"/>
    <w:rsid w:val="00C24FB9"/>
    <w:rsid w:val="00C25C9B"/>
    <w:rsid w:val="00C26B40"/>
    <w:rsid w:val="00C2737D"/>
    <w:rsid w:val="00C27AA7"/>
    <w:rsid w:val="00C314A9"/>
    <w:rsid w:val="00C32485"/>
    <w:rsid w:val="00C34D06"/>
    <w:rsid w:val="00C35C86"/>
    <w:rsid w:val="00C36660"/>
    <w:rsid w:val="00C37891"/>
    <w:rsid w:val="00C41DD3"/>
    <w:rsid w:val="00C42918"/>
    <w:rsid w:val="00C443B6"/>
    <w:rsid w:val="00C44A19"/>
    <w:rsid w:val="00C465AE"/>
    <w:rsid w:val="00C469CA"/>
    <w:rsid w:val="00C47838"/>
    <w:rsid w:val="00C529F9"/>
    <w:rsid w:val="00C53A7F"/>
    <w:rsid w:val="00C53E55"/>
    <w:rsid w:val="00C54D2B"/>
    <w:rsid w:val="00C55162"/>
    <w:rsid w:val="00C567CD"/>
    <w:rsid w:val="00C57FEE"/>
    <w:rsid w:val="00C618BC"/>
    <w:rsid w:val="00C61902"/>
    <w:rsid w:val="00C62851"/>
    <w:rsid w:val="00C62DD4"/>
    <w:rsid w:val="00C648AD"/>
    <w:rsid w:val="00C65001"/>
    <w:rsid w:val="00C65F29"/>
    <w:rsid w:val="00C7007C"/>
    <w:rsid w:val="00C709B5"/>
    <w:rsid w:val="00C714E2"/>
    <w:rsid w:val="00C71F08"/>
    <w:rsid w:val="00C7268C"/>
    <w:rsid w:val="00C72BF8"/>
    <w:rsid w:val="00C72D83"/>
    <w:rsid w:val="00C74902"/>
    <w:rsid w:val="00C753BE"/>
    <w:rsid w:val="00C75FF9"/>
    <w:rsid w:val="00C76B29"/>
    <w:rsid w:val="00C77514"/>
    <w:rsid w:val="00C77F8C"/>
    <w:rsid w:val="00C8175B"/>
    <w:rsid w:val="00C85AD6"/>
    <w:rsid w:val="00C9434B"/>
    <w:rsid w:val="00C95B4D"/>
    <w:rsid w:val="00C96029"/>
    <w:rsid w:val="00C967BD"/>
    <w:rsid w:val="00C96858"/>
    <w:rsid w:val="00C96EE8"/>
    <w:rsid w:val="00C96F90"/>
    <w:rsid w:val="00C97D82"/>
    <w:rsid w:val="00CA1293"/>
    <w:rsid w:val="00CA1E15"/>
    <w:rsid w:val="00CA2458"/>
    <w:rsid w:val="00CA30B2"/>
    <w:rsid w:val="00CA47BF"/>
    <w:rsid w:val="00CA49FC"/>
    <w:rsid w:val="00CB0AE0"/>
    <w:rsid w:val="00CB1838"/>
    <w:rsid w:val="00CB2B21"/>
    <w:rsid w:val="00CB4113"/>
    <w:rsid w:val="00CB4585"/>
    <w:rsid w:val="00CB52CE"/>
    <w:rsid w:val="00CB7082"/>
    <w:rsid w:val="00CC163A"/>
    <w:rsid w:val="00CC1653"/>
    <w:rsid w:val="00CC3B8B"/>
    <w:rsid w:val="00CC3DC8"/>
    <w:rsid w:val="00CC7DAB"/>
    <w:rsid w:val="00CD0093"/>
    <w:rsid w:val="00CD68B5"/>
    <w:rsid w:val="00CD73B3"/>
    <w:rsid w:val="00CD751E"/>
    <w:rsid w:val="00CE2E33"/>
    <w:rsid w:val="00CE3B65"/>
    <w:rsid w:val="00CE4C69"/>
    <w:rsid w:val="00CE5475"/>
    <w:rsid w:val="00CE6A93"/>
    <w:rsid w:val="00CE7835"/>
    <w:rsid w:val="00CF21C5"/>
    <w:rsid w:val="00CF21EE"/>
    <w:rsid w:val="00CF3411"/>
    <w:rsid w:val="00CF3C95"/>
    <w:rsid w:val="00CF4DCA"/>
    <w:rsid w:val="00CF4ECA"/>
    <w:rsid w:val="00CF7705"/>
    <w:rsid w:val="00D00178"/>
    <w:rsid w:val="00D00209"/>
    <w:rsid w:val="00D00B4D"/>
    <w:rsid w:val="00D0105F"/>
    <w:rsid w:val="00D01AE9"/>
    <w:rsid w:val="00D02F7C"/>
    <w:rsid w:val="00D03222"/>
    <w:rsid w:val="00D062F0"/>
    <w:rsid w:val="00D06C66"/>
    <w:rsid w:val="00D07FD7"/>
    <w:rsid w:val="00D10605"/>
    <w:rsid w:val="00D13090"/>
    <w:rsid w:val="00D145A9"/>
    <w:rsid w:val="00D155E2"/>
    <w:rsid w:val="00D156FF"/>
    <w:rsid w:val="00D159C9"/>
    <w:rsid w:val="00D15C63"/>
    <w:rsid w:val="00D203B1"/>
    <w:rsid w:val="00D211C5"/>
    <w:rsid w:val="00D21AE1"/>
    <w:rsid w:val="00D24147"/>
    <w:rsid w:val="00D25C94"/>
    <w:rsid w:val="00D37354"/>
    <w:rsid w:val="00D42079"/>
    <w:rsid w:val="00D422CE"/>
    <w:rsid w:val="00D42EEF"/>
    <w:rsid w:val="00D44030"/>
    <w:rsid w:val="00D44287"/>
    <w:rsid w:val="00D4461B"/>
    <w:rsid w:val="00D44BF7"/>
    <w:rsid w:val="00D45013"/>
    <w:rsid w:val="00D45338"/>
    <w:rsid w:val="00D45F5C"/>
    <w:rsid w:val="00D463F0"/>
    <w:rsid w:val="00D47362"/>
    <w:rsid w:val="00D47FB9"/>
    <w:rsid w:val="00D534D1"/>
    <w:rsid w:val="00D54EC4"/>
    <w:rsid w:val="00D5585B"/>
    <w:rsid w:val="00D57A79"/>
    <w:rsid w:val="00D60128"/>
    <w:rsid w:val="00D60EC9"/>
    <w:rsid w:val="00D6103E"/>
    <w:rsid w:val="00D61BD3"/>
    <w:rsid w:val="00D64AA2"/>
    <w:rsid w:val="00D651BC"/>
    <w:rsid w:val="00D65F96"/>
    <w:rsid w:val="00D6684F"/>
    <w:rsid w:val="00D70D9B"/>
    <w:rsid w:val="00D713AE"/>
    <w:rsid w:val="00D75A00"/>
    <w:rsid w:val="00D7652B"/>
    <w:rsid w:val="00D768AE"/>
    <w:rsid w:val="00D76DAB"/>
    <w:rsid w:val="00D77AF4"/>
    <w:rsid w:val="00D81AB5"/>
    <w:rsid w:val="00D846EC"/>
    <w:rsid w:val="00D84F79"/>
    <w:rsid w:val="00D859FF"/>
    <w:rsid w:val="00D874FB"/>
    <w:rsid w:val="00D90A37"/>
    <w:rsid w:val="00D919A0"/>
    <w:rsid w:val="00D91A58"/>
    <w:rsid w:val="00D91D10"/>
    <w:rsid w:val="00D92F1A"/>
    <w:rsid w:val="00D9375C"/>
    <w:rsid w:val="00D94E82"/>
    <w:rsid w:val="00D96C60"/>
    <w:rsid w:val="00DA1D62"/>
    <w:rsid w:val="00DA32C1"/>
    <w:rsid w:val="00DA4A1C"/>
    <w:rsid w:val="00DA58F2"/>
    <w:rsid w:val="00DB17CF"/>
    <w:rsid w:val="00DB1DBE"/>
    <w:rsid w:val="00DB2F6E"/>
    <w:rsid w:val="00DB3D60"/>
    <w:rsid w:val="00DB4484"/>
    <w:rsid w:val="00DB4BB4"/>
    <w:rsid w:val="00DB60C8"/>
    <w:rsid w:val="00DB6E9B"/>
    <w:rsid w:val="00DB6FB2"/>
    <w:rsid w:val="00DC0B3D"/>
    <w:rsid w:val="00DC130E"/>
    <w:rsid w:val="00DC29C5"/>
    <w:rsid w:val="00DC2B5E"/>
    <w:rsid w:val="00DC411B"/>
    <w:rsid w:val="00DC50EE"/>
    <w:rsid w:val="00DC58F4"/>
    <w:rsid w:val="00DC59A9"/>
    <w:rsid w:val="00DC66D9"/>
    <w:rsid w:val="00DD198B"/>
    <w:rsid w:val="00DD2C13"/>
    <w:rsid w:val="00DD349A"/>
    <w:rsid w:val="00DD3A81"/>
    <w:rsid w:val="00DD6EEB"/>
    <w:rsid w:val="00DD73EA"/>
    <w:rsid w:val="00DE12B9"/>
    <w:rsid w:val="00DE1A31"/>
    <w:rsid w:val="00DE1C19"/>
    <w:rsid w:val="00DE2EE0"/>
    <w:rsid w:val="00DE7186"/>
    <w:rsid w:val="00DF0121"/>
    <w:rsid w:val="00DF081F"/>
    <w:rsid w:val="00DF14D1"/>
    <w:rsid w:val="00DF1AA6"/>
    <w:rsid w:val="00DF31BE"/>
    <w:rsid w:val="00DF4D19"/>
    <w:rsid w:val="00DF5192"/>
    <w:rsid w:val="00DF5AC7"/>
    <w:rsid w:val="00DF6B9F"/>
    <w:rsid w:val="00DF7498"/>
    <w:rsid w:val="00DF75FF"/>
    <w:rsid w:val="00DF7C9A"/>
    <w:rsid w:val="00E03C71"/>
    <w:rsid w:val="00E04C87"/>
    <w:rsid w:val="00E05551"/>
    <w:rsid w:val="00E05CA5"/>
    <w:rsid w:val="00E060C9"/>
    <w:rsid w:val="00E07D4A"/>
    <w:rsid w:val="00E10101"/>
    <w:rsid w:val="00E1027C"/>
    <w:rsid w:val="00E10504"/>
    <w:rsid w:val="00E15202"/>
    <w:rsid w:val="00E155DC"/>
    <w:rsid w:val="00E20AF1"/>
    <w:rsid w:val="00E219E6"/>
    <w:rsid w:val="00E2236B"/>
    <w:rsid w:val="00E23457"/>
    <w:rsid w:val="00E2380C"/>
    <w:rsid w:val="00E24375"/>
    <w:rsid w:val="00E24C4C"/>
    <w:rsid w:val="00E25E38"/>
    <w:rsid w:val="00E265C8"/>
    <w:rsid w:val="00E27013"/>
    <w:rsid w:val="00E301B9"/>
    <w:rsid w:val="00E30E25"/>
    <w:rsid w:val="00E30F95"/>
    <w:rsid w:val="00E320AF"/>
    <w:rsid w:val="00E32A51"/>
    <w:rsid w:val="00E35379"/>
    <w:rsid w:val="00E36828"/>
    <w:rsid w:val="00E36B37"/>
    <w:rsid w:val="00E40202"/>
    <w:rsid w:val="00E408AE"/>
    <w:rsid w:val="00E41EDA"/>
    <w:rsid w:val="00E420D5"/>
    <w:rsid w:val="00E430A1"/>
    <w:rsid w:val="00E445EE"/>
    <w:rsid w:val="00E448EE"/>
    <w:rsid w:val="00E44C4A"/>
    <w:rsid w:val="00E4543A"/>
    <w:rsid w:val="00E462BD"/>
    <w:rsid w:val="00E476E5"/>
    <w:rsid w:val="00E50101"/>
    <w:rsid w:val="00E51264"/>
    <w:rsid w:val="00E528C4"/>
    <w:rsid w:val="00E529B1"/>
    <w:rsid w:val="00E54434"/>
    <w:rsid w:val="00E56DBB"/>
    <w:rsid w:val="00E57B67"/>
    <w:rsid w:val="00E61A6E"/>
    <w:rsid w:val="00E61AB5"/>
    <w:rsid w:val="00E620FF"/>
    <w:rsid w:val="00E645A6"/>
    <w:rsid w:val="00E66DD9"/>
    <w:rsid w:val="00E71628"/>
    <w:rsid w:val="00E727BD"/>
    <w:rsid w:val="00E73ACD"/>
    <w:rsid w:val="00E743EA"/>
    <w:rsid w:val="00E74B74"/>
    <w:rsid w:val="00E76341"/>
    <w:rsid w:val="00E77D88"/>
    <w:rsid w:val="00E80742"/>
    <w:rsid w:val="00E8123C"/>
    <w:rsid w:val="00E8135D"/>
    <w:rsid w:val="00E819C1"/>
    <w:rsid w:val="00E83663"/>
    <w:rsid w:val="00E83C86"/>
    <w:rsid w:val="00E863EE"/>
    <w:rsid w:val="00E8688C"/>
    <w:rsid w:val="00E86985"/>
    <w:rsid w:val="00E872F3"/>
    <w:rsid w:val="00E87AD9"/>
    <w:rsid w:val="00E87C7D"/>
    <w:rsid w:val="00E902C6"/>
    <w:rsid w:val="00E904F3"/>
    <w:rsid w:val="00E915D9"/>
    <w:rsid w:val="00E920F7"/>
    <w:rsid w:val="00E94613"/>
    <w:rsid w:val="00E94EEB"/>
    <w:rsid w:val="00E95F9B"/>
    <w:rsid w:val="00E97962"/>
    <w:rsid w:val="00EA0CBE"/>
    <w:rsid w:val="00EA0CD5"/>
    <w:rsid w:val="00EA0FBD"/>
    <w:rsid w:val="00EA0FE7"/>
    <w:rsid w:val="00EA13A6"/>
    <w:rsid w:val="00EA2CB6"/>
    <w:rsid w:val="00EA3088"/>
    <w:rsid w:val="00EA3D75"/>
    <w:rsid w:val="00EA3F33"/>
    <w:rsid w:val="00EA627F"/>
    <w:rsid w:val="00EA6CD0"/>
    <w:rsid w:val="00EA7095"/>
    <w:rsid w:val="00EA7CD6"/>
    <w:rsid w:val="00EB2DD0"/>
    <w:rsid w:val="00EB3442"/>
    <w:rsid w:val="00EB5AAE"/>
    <w:rsid w:val="00EB5B95"/>
    <w:rsid w:val="00EB5F18"/>
    <w:rsid w:val="00EB7C72"/>
    <w:rsid w:val="00EC0B3E"/>
    <w:rsid w:val="00EC1ADD"/>
    <w:rsid w:val="00EC4C7D"/>
    <w:rsid w:val="00EC65C3"/>
    <w:rsid w:val="00EC6E72"/>
    <w:rsid w:val="00EC75FC"/>
    <w:rsid w:val="00EC7EB7"/>
    <w:rsid w:val="00ED0AA7"/>
    <w:rsid w:val="00ED0DFB"/>
    <w:rsid w:val="00ED2144"/>
    <w:rsid w:val="00ED4960"/>
    <w:rsid w:val="00ED4B6E"/>
    <w:rsid w:val="00ED6003"/>
    <w:rsid w:val="00ED6A71"/>
    <w:rsid w:val="00ED6C52"/>
    <w:rsid w:val="00ED7F1E"/>
    <w:rsid w:val="00EE0723"/>
    <w:rsid w:val="00EE34D6"/>
    <w:rsid w:val="00EE3E64"/>
    <w:rsid w:val="00EE48FA"/>
    <w:rsid w:val="00EE7D5B"/>
    <w:rsid w:val="00EF001A"/>
    <w:rsid w:val="00EF0CE0"/>
    <w:rsid w:val="00EF1903"/>
    <w:rsid w:val="00EF477E"/>
    <w:rsid w:val="00F0122E"/>
    <w:rsid w:val="00F01676"/>
    <w:rsid w:val="00F02B08"/>
    <w:rsid w:val="00F02C02"/>
    <w:rsid w:val="00F037AF"/>
    <w:rsid w:val="00F03A07"/>
    <w:rsid w:val="00F03D34"/>
    <w:rsid w:val="00F04C23"/>
    <w:rsid w:val="00F074BE"/>
    <w:rsid w:val="00F1000E"/>
    <w:rsid w:val="00F108F9"/>
    <w:rsid w:val="00F10EBD"/>
    <w:rsid w:val="00F10FC1"/>
    <w:rsid w:val="00F11A70"/>
    <w:rsid w:val="00F16642"/>
    <w:rsid w:val="00F1724A"/>
    <w:rsid w:val="00F20A8A"/>
    <w:rsid w:val="00F24516"/>
    <w:rsid w:val="00F26420"/>
    <w:rsid w:val="00F27153"/>
    <w:rsid w:val="00F30706"/>
    <w:rsid w:val="00F320BE"/>
    <w:rsid w:val="00F34891"/>
    <w:rsid w:val="00F34AD3"/>
    <w:rsid w:val="00F34DE3"/>
    <w:rsid w:val="00F36A75"/>
    <w:rsid w:val="00F3700C"/>
    <w:rsid w:val="00F37929"/>
    <w:rsid w:val="00F37CEE"/>
    <w:rsid w:val="00F40242"/>
    <w:rsid w:val="00F42FA1"/>
    <w:rsid w:val="00F444DE"/>
    <w:rsid w:val="00F466F4"/>
    <w:rsid w:val="00F5045B"/>
    <w:rsid w:val="00F51625"/>
    <w:rsid w:val="00F5174C"/>
    <w:rsid w:val="00F52137"/>
    <w:rsid w:val="00F52692"/>
    <w:rsid w:val="00F52BD6"/>
    <w:rsid w:val="00F54999"/>
    <w:rsid w:val="00F54BBA"/>
    <w:rsid w:val="00F5538E"/>
    <w:rsid w:val="00F553C8"/>
    <w:rsid w:val="00F55577"/>
    <w:rsid w:val="00F56092"/>
    <w:rsid w:val="00F560FA"/>
    <w:rsid w:val="00F56153"/>
    <w:rsid w:val="00F56ADB"/>
    <w:rsid w:val="00F576FE"/>
    <w:rsid w:val="00F60764"/>
    <w:rsid w:val="00F60F65"/>
    <w:rsid w:val="00F624FD"/>
    <w:rsid w:val="00F63B19"/>
    <w:rsid w:val="00F6634E"/>
    <w:rsid w:val="00F70857"/>
    <w:rsid w:val="00F7165D"/>
    <w:rsid w:val="00F74781"/>
    <w:rsid w:val="00F74DDC"/>
    <w:rsid w:val="00F750AF"/>
    <w:rsid w:val="00F75259"/>
    <w:rsid w:val="00F75478"/>
    <w:rsid w:val="00F76700"/>
    <w:rsid w:val="00F778A5"/>
    <w:rsid w:val="00F80408"/>
    <w:rsid w:val="00F80BFE"/>
    <w:rsid w:val="00F81F59"/>
    <w:rsid w:val="00F829AA"/>
    <w:rsid w:val="00F82C3D"/>
    <w:rsid w:val="00F82C4B"/>
    <w:rsid w:val="00F83A19"/>
    <w:rsid w:val="00F84965"/>
    <w:rsid w:val="00F8608F"/>
    <w:rsid w:val="00F86412"/>
    <w:rsid w:val="00F87126"/>
    <w:rsid w:val="00F90425"/>
    <w:rsid w:val="00F9381F"/>
    <w:rsid w:val="00F94FEC"/>
    <w:rsid w:val="00F95FF2"/>
    <w:rsid w:val="00F96F27"/>
    <w:rsid w:val="00FA1B6C"/>
    <w:rsid w:val="00FA2382"/>
    <w:rsid w:val="00FA35C0"/>
    <w:rsid w:val="00FA4950"/>
    <w:rsid w:val="00FA4EDE"/>
    <w:rsid w:val="00FA6733"/>
    <w:rsid w:val="00FA7B83"/>
    <w:rsid w:val="00FB4570"/>
    <w:rsid w:val="00FB45E7"/>
    <w:rsid w:val="00FB5F7F"/>
    <w:rsid w:val="00FB7AE4"/>
    <w:rsid w:val="00FC07CB"/>
    <w:rsid w:val="00FC19E9"/>
    <w:rsid w:val="00FC1AF6"/>
    <w:rsid w:val="00FC232C"/>
    <w:rsid w:val="00FC237A"/>
    <w:rsid w:val="00FC2D6F"/>
    <w:rsid w:val="00FC51FD"/>
    <w:rsid w:val="00FC58F8"/>
    <w:rsid w:val="00FC713F"/>
    <w:rsid w:val="00FC74F4"/>
    <w:rsid w:val="00FC7C07"/>
    <w:rsid w:val="00FD030B"/>
    <w:rsid w:val="00FD10D3"/>
    <w:rsid w:val="00FD1B26"/>
    <w:rsid w:val="00FD27AA"/>
    <w:rsid w:val="00FD4590"/>
    <w:rsid w:val="00FD4618"/>
    <w:rsid w:val="00FD4E98"/>
    <w:rsid w:val="00FD56BF"/>
    <w:rsid w:val="00FD67D6"/>
    <w:rsid w:val="00FD6992"/>
    <w:rsid w:val="00FE25C2"/>
    <w:rsid w:val="00FE2685"/>
    <w:rsid w:val="00FE2EAB"/>
    <w:rsid w:val="00FE326D"/>
    <w:rsid w:val="00FE327C"/>
    <w:rsid w:val="00FE39C8"/>
    <w:rsid w:val="00FE41CF"/>
    <w:rsid w:val="00FE41F8"/>
    <w:rsid w:val="00FE47AB"/>
    <w:rsid w:val="00FE49C4"/>
    <w:rsid w:val="00FE4AFF"/>
    <w:rsid w:val="00FE5F7E"/>
    <w:rsid w:val="00FE6ED0"/>
    <w:rsid w:val="00FE709C"/>
    <w:rsid w:val="00FE71BD"/>
    <w:rsid w:val="00FF0967"/>
    <w:rsid w:val="00FF2092"/>
    <w:rsid w:val="00FF3838"/>
    <w:rsid w:val="00FF558A"/>
    <w:rsid w:val="00FF5CFC"/>
    <w:rsid w:val="00FF6A08"/>
    <w:rsid w:val="00FF6E81"/>
    <w:rsid w:val="00FF6EB3"/>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11"/>
  </w:style>
  <w:style w:type="paragraph" w:styleId="Heading1">
    <w:name w:val="heading 1"/>
    <w:basedOn w:val="Normal"/>
    <w:next w:val="Normal"/>
    <w:link w:val="Heading1Char"/>
    <w:uiPriority w:val="9"/>
    <w:qFormat/>
    <w:rsid w:val="00842EED"/>
    <w:pPr>
      <w:keepNext/>
      <w:tabs>
        <w:tab w:val="left" w:pos="2565"/>
      </w:tabs>
      <w:spacing w:after="0" w:line="240" w:lineRule="auto"/>
      <w:jc w:val="both"/>
      <w:outlineLvl w:val="0"/>
    </w:pPr>
    <w:rPr>
      <w:rFonts w:ascii="Cambria" w:eastAsia="Times New Roman" w:hAnsi="Cambria" w:cs="Times New Roman"/>
      <w:b/>
      <w:bCs/>
      <w:kern w:val="32"/>
      <w:sz w:val="32"/>
      <w:szCs w:val="32"/>
      <w:lang w:val="sr-Latn-CS" w:eastAsia="sr-Latn-CS"/>
    </w:rPr>
  </w:style>
  <w:style w:type="paragraph" w:styleId="Heading2">
    <w:name w:val="heading 2"/>
    <w:basedOn w:val="Normal"/>
    <w:next w:val="Normal"/>
    <w:link w:val="Heading2Char"/>
    <w:qFormat/>
    <w:rsid w:val="00842EED"/>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uiPriority w:val="9"/>
    <w:qFormat/>
    <w:rsid w:val="00842EED"/>
    <w:pPr>
      <w:keepNext/>
      <w:spacing w:before="240" w:after="60" w:line="240" w:lineRule="auto"/>
      <w:outlineLvl w:val="2"/>
    </w:pPr>
    <w:rPr>
      <w:rFonts w:ascii="Cambria" w:eastAsia="Times New Roman" w:hAnsi="Cambria" w:cs="Times New Roman"/>
      <w:b/>
      <w:b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ED"/>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rsid w:val="00842EED"/>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uiPriority w:val="9"/>
    <w:rsid w:val="00842EED"/>
    <w:rPr>
      <w:rFonts w:ascii="Cambria" w:eastAsia="Times New Roman" w:hAnsi="Cambria" w:cs="Times New Roman"/>
      <w:b/>
      <w:bCs/>
      <w:sz w:val="26"/>
      <w:szCs w:val="26"/>
      <w:lang w:val="sr-Latn-CS" w:eastAsia="sr-Latn-CS"/>
    </w:rPr>
  </w:style>
  <w:style w:type="numbering" w:customStyle="1" w:styleId="NoList1">
    <w:name w:val="No List1"/>
    <w:next w:val="NoList"/>
    <w:uiPriority w:val="99"/>
    <w:semiHidden/>
    <w:unhideWhenUsed/>
    <w:rsid w:val="00842EED"/>
  </w:style>
  <w:style w:type="paragraph" w:customStyle="1" w:styleId="stil5nadnaslov">
    <w:name w:val="stil_5nadnaslov"/>
    <w:basedOn w:val="Normal"/>
    <w:uiPriority w:val="99"/>
    <w:rsid w:val="00842EE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stil6naslov">
    <w:name w:val="stil_6naslov"/>
    <w:basedOn w:val="Normal"/>
    <w:uiPriority w:val="99"/>
    <w:rsid w:val="00842EE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stil1tekst">
    <w:name w:val="stil_1tekst"/>
    <w:basedOn w:val="Normal"/>
    <w:uiPriority w:val="99"/>
    <w:rsid w:val="00842EE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rmalWeb">
    <w:name w:val="Normal (Web)"/>
    <w:basedOn w:val="Normal"/>
    <w:uiPriority w:val="99"/>
    <w:rsid w:val="00842EE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stil7podnas">
    <w:name w:val="stil_7podnas"/>
    <w:basedOn w:val="Normal"/>
    <w:uiPriority w:val="99"/>
    <w:rsid w:val="00842EE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table" w:styleId="TableGrid">
    <w:name w:val="Table Grid"/>
    <w:basedOn w:val="TableNormal"/>
    <w:uiPriority w:val="39"/>
    <w:rsid w:val="00842E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2EED"/>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rsid w:val="00842EED"/>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842EED"/>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rsid w:val="00842EED"/>
    <w:rPr>
      <w:rFonts w:ascii="Times New Roman" w:eastAsia="Times New Roman" w:hAnsi="Times New Roman" w:cs="Times New Roman"/>
      <w:sz w:val="24"/>
      <w:szCs w:val="24"/>
      <w:lang w:val="sr-Latn-CS" w:eastAsia="sr-Latn-CS"/>
    </w:rPr>
  </w:style>
  <w:style w:type="character" w:styleId="PageNumber">
    <w:name w:val="page number"/>
    <w:basedOn w:val="DefaultParagraphFont"/>
    <w:uiPriority w:val="99"/>
    <w:rsid w:val="00842EED"/>
  </w:style>
  <w:style w:type="paragraph" w:customStyle="1" w:styleId="stil8podpodnas">
    <w:name w:val="stil_8podpodnas"/>
    <w:basedOn w:val="Normal"/>
    <w:uiPriority w:val="99"/>
    <w:rsid w:val="00842EED"/>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rsid w:val="00842EED"/>
    <w:pPr>
      <w:spacing w:after="0" w:line="240" w:lineRule="auto"/>
    </w:pPr>
    <w:rPr>
      <w:rFonts w:ascii="Tahoma" w:eastAsia="Times New Roman" w:hAnsi="Tahoma" w:cs="Times New Roman"/>
      <w:sz w:val="16"/>
      <w:szCs w:val="16"/>
      <w:lang w:val="sr-Latn-CS" w:eastAsia="sr-Latn-CS"/>
    </w:rPr>
  </w:style>
  <w:style w:type="character" w:customStyle="1" w:styleId="BalloonTextChar">
    <w:name w:val="Balloon Text Char"/>
    <w:basedOn w:val="DefaultParagraphFont"/>
    <w:link w:val="BalloonText"/>
    <w:uiPriority w:val="99"/>
    <w:semiHidden/>
    <w:rsid w:val="00842EED"/>
    <w:rPr>
      <w:rFonts w:ascii="Tahoma" w:eastAsia="Times New Roman" w:hAnsi="Tahoma" w:cs="Times New Roman"/>
      <w:sz w:val="16"/>
      <w:szCs w:val="16"/>
      <w:lang w:val="sr-Latn-CS" w:eastAsia="sr-Latn-CS"/>
    </w:rPr>
  </w:style>
  <w:style w:type="table" w:styleId="LightShading-Accent2">
    <w:name w:val="Light Shading Accent 2"/>
    <w:basedOn w:val="TableNormal"/>
    <w:uiPriority w:val="99"/>
    <w:rsid w:val="00842EED"/>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6">
    <w:name w:val="Light Shading Accent 6"/>
    <w:basedOn w:val="TableNormal"/>
    <w:uiPriority w:val="99"/>
    <w:rsid w:val="00842EED"/>
    <w:pPr>
      <w:spacing w:after="0" w:line="240" w:lineRule="auto"/>
    </w:pPr>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uiPriority w:val="99"/>
    <w:rsid w:val="00842EE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9"/>
    <w:rsid w:val="00842EE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4">
    <w:name w:val="Colorful Grid Accent 4"/>
    <w:basedOn w:val="TableNormal"/>
    <w:uiPriority w:val="99"/>
    <w:rsid w:val="00842EE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List1">
    <w:name w:val="Colorful List1"/>
    <w:basedOn w:val="TableNormal"/>
    <w:uiPriority w:val="99"/>
    <w:rsid w:val="00842EE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Shading2-Accent2">
    <w:name w:val="Medium Shading 2 Accent 2"/>
    <w:basedOn w:val="TableNormal"/>
    <w:uiPriority w:val="99"/>
    <w:rsid w:val="00842EE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99"/>
    <w:rsid w:val="00842EED"/>
    <w:pPr>
      <w:spacing w:after="0" w:line="240" w:lineRule="auto"/>
    </w:pPr>
    <w:rPr>
      <w:rFonts w:ascii="Times New Roman" w:eastAsia="Times New Roman" w:hAnsi="Times New Roman"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2-Accent2">
    <w:name w:val="Medium Grid 2 Accent 2"/>
    <w:basedOn w:val="TableNormal"/>
    <w:uiPriority w:val="99"/>
    <w:rsid w:val="00842EED"/>
    <w:pPr>
      <w:spacing w:after="0" w:line="240" w:lineRule="auto"/>
    </w:pPr>
    <w:rPr>
      <w:rFonts w:ascii="Cambria" w:eastAsia="Times New Roman" w:hAnsi="Cambria" w:cs="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842EED"/>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842EED"/>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842EED"/>
    <w:rPr>
      <w:rFonts w:ascii="Times New Roman" w:eastAsia="Times New Roman" w:hAnsi="Times New Roman" w:cs="Times New Roman"/>
      <w:sz w:val="24"/>
      <w:szCs w:val="24"/>
      <w:lang w:val="sr-Latn-CS" w:eastAsia="sr-Latn-CS"/>
    </w:rPr>
  </w:style>
  <w:style w:type="paragraph" w:styleId="NoSpacing">
    <w:name w:val="No Spacing"/>
    <w:link w:val="NoSpacingChar"/>
    <w:uiPriority w:val="1"/>
    <w:qFormat/>
    <w:rsid w:val="00842EED"/>
    <w:pPr>
      <w:spacing w:after="0" w:line="240" w:lineRule="auto"/>
    </w:pPr>
    <w:rPr>
      <w:rFonts w:ascii="Times New Roman" w:eastAsia="Times New Roman" w:hAnsi="Times New Roman" w:cs="Times New Roman"/>
      <w:sz w:val="24"/>
      <w:szCs w:val="24"/>
      <w:lang w:val="sr-Latn-CS" w:eastAsia="sr-Latn-CS"/>
    </w:rPr>
  </w:style>
  <w:style w:type="table" w:customStyle="1" w:styleId="LightShading-Accent11">
    <w:name w:val="Light Shading - Accent 11"/>
    <w:basedOn w:val="TableNormal"/>
    <w:uiPriority w:val="60"/>
    <w:rsid w:val="00842EE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842EED"/>
    <w:rPr>
      <w:b/>
      <w:bCs/>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842EED"/>
    <w:pPr>
      <w:spacing w:after="0" w:line="240" w:lineRule="auto"/>
    </w:pPr>
    <w:rPr>
      <w:rFonts w:ascii="Times New Roman" w:eastAsia="Times New Roman" w:hAnsi="Times New Roman" w:cs="Times New Roman"/>
      <w:sz w:val="20"/>
      <w:szCs w:val="2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842EED"/>
    <w:rPr>
      <w:rFonts w:ascii="Times New Roman" w:eastAsia="Times New Roman" w:hAnsi="Times New Roman" w:cs="Times New Roman"/>
      <w:sz w:val="20"/>
      <w:szCs w:val="20"/>
      <w:lang w:val="sr-Latn-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uiPriority w:val="99"/>
    <w:unhideWhenUsed/>
    <w:qFormat/>
    <w:rsid w:val="00842EED"/>
    <w:rPr>
      <w:vertAlign w:val="superscript"/>
    </w:rPr>
  </w:style>
  <w:style w:type="paragraph" w:customStyle="1" w:styleId="Default">
    <w:name w:val="Default"/>
    <w:rsid w:val="00842EE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842EED"/>
    <w:rPr>
      <w:color w:val="0000FF"/>
      <w:u w:val="single"/>
    </w:rPr>
  </w:style>
  <w:style w:type="table" w:customStyle="1" w:styleId="TableGrid1">
    <w:name w:val="Table Grid1"/>
    <w:basedOn w:val="TableNormal"/>
    <w:next w:val="TableGrid"/>
    <w:uiPriority w:val="59"/>
    <w:rsid w:val="00842E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842EED"/>
    <w:pPr>
      <w:keepLines/>
      <w:tabs>
        <w:tab w:val="clear" w:pos="2565"/>
      </w:tabs>
      <w:spacing w:before="480" w:line="276" w:lineRule="auto"/>
      <w:jc w:val="left"/>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842EED"/>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unhideWhenUsed/>
    <w:rsid w:val="00842EED"/>
    <w:pPr>
      <w:tabs>
        <w:tab w:val="right" w:leader="dot" w:pos="10223"/>
      </w:tabs>
      <w:spacing w:after="0" w:line="240" w:lineRule="auto"/>
    </w:pPr>
    <w:rPr>
      <w:rFonts w:ascii="Times New Roman" w:eastAsia="Calibri" w:hAnsi="Times New Roman" w:cs="Times New Roman"/>
      <w:noProof/>
      <w:sz w:val="24"/>
      <w:szCs w:val="24"/>
      <w:lang w:val="sr-Cyrl-CS"/>
    </w:rPr>
  </w:style>
  <w:style w:type="character" w:customStyle="1" w:styleId="apple-converted-space">
    <w:name w:val="apple-converted-space"/>
    <w:basedOn w:val="DefaultParagraphFont"/>
    <w:rsid w:val="00842EED"/>
  </w:style>
  <w:style w:type="paragraph" w:styleId="DocumentMap">
    <w:name w:val="Document Map"/>
    <w:basedOn w:val="Normal"/>
    <w:link w:val="DocumentMapChar"/>
    <w:semiHidden/>
    <w:rsid w:val="00842EED"/>
    <w:pPr>
      <w:shd w:val="clear" w:color="auto" w:fill="000080"/>
      <w:spacing w:after="0" w:line="240" w:lineRule="auto"/>
    </w:pPr>
    <w:rPr>
      <w:rFonts w:ascii="Tahoma" w:eastAsia="Times New Roman" w:hAnsi="Tahoma" w:cs="Tahoma"/>
      <w:sz w:val="24"/>
      <w:szCs w:val="24"/>
      <w:lang w:val="sr-Latn-CS" w:eastAsia="sr-Latn-CS"/>
    </w:rPr>
  </w:style>
  <w:style w:type="character" w:customStyle="1" w:styleId="DocumentMapChar">
    <w:name w:val="Document Map Char"/>
    <w:basedOn w:val="DefaultParagraphFont"/>
    <w:link w:val="DocumentMap"/>
    <w:semiHidden/>
    <w:rsid w:val="00842EED"/>
    <w:rPr>
      <w:rFonts w:ascii="Tahoma" w:eastAsia="Times New Roman" w:hAnsi="Tahoma" w:cs="Tahoma"/>
      <w:sz w:val="24"/>
      <w:szCs w:val="24"/>
      <w:shd w:val="clear" w:color="auto" w:fill="000080"/>
      <w:lang w:val="sr-Latn-CS" w:eastAsia="sr-Latn-CS"/>
    </w:rPr>
  </w:style>
  <w:style w:type="character" w:styleId="CommentReference">
    <w:name w:val="annotation reference"/>
    <w:semiHidden/>
    <w:rsid w:val="00842EED"/>
    <w:rPr>
      <w:sz w:val="16"/>
      <w:szCs w:val="16"/>
    </w:rPr>
  </w:style>
  <w:style w:type="paragraph" w:styleId="CommentText">
    <w:name w:val="annotation text"/>
    <w:basedOn w:val="Normal"/>
    <w:link w:val="CommentTextChar"/>
    <w:semiHidden/>
    <w:rsid w:val="00842EED"/>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semiHidden/>
    <w:rsid w:val="00842EED"/>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semiHidden/>
    <w:rsid w:val="00842EED"/>
    <w:rPr>
      <w:b/>
      <w:bCs/>
    </w:rPr>
  </w:style>
  <w:style w:type="character" w:customStyle="1" w:styleId="CommentSubjectChar">
    <w:name w:val="Comment Subject Char"/>
    <w:basedOn w:val="CommentTextChar"/>
    <w:link w:val="CommentSubject"/>
    <w:semiHidden/>
    <w:rsid w:val="00842EED"/>
    <w:rPr>
      <w:rFonts w:ascii="Times New Roman" w:eastAsia="Times New Roman" w:hAnsi="Times New Roman" w:cs="Times New Roman"/>
      <w:b/>
      <w:bCs/>
      <w:sz w:val="20"/>
      <w:szCs w:val="20"/>
      <w:lang w:val="sr-Latn-CS" w:eastAsia="sr-Latn-CS"/>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842EED"/>
    <w:rPr>
      <w:rFonts w:ascii="Times New Roman" w:eastAsia="Times New Roman" w:hAnsi="Times New Roman" w:cs="Times New Roman"/>
      <w:sz w:val="24"/>
      <w:szCs w:val="24"/>
      <w:lang w:val="sr-Latn-CS" w:eastAsia="sr-Latn-CS"/>
    </w:rPr>
  </w:style>
  <w:style w:type="character" w:customStyle="1" w:styleId="NoSpacingChar">
    <w:name w:val="No Spacing Char"/>
    <w:link w:val="NoSpacing"/>
    <w:uiPriority w:val="1"/>
    <w:locked/>
    <w:rsid w:val="00842EED"/>
    <w:rPr>
      <w:rFonts w:ascii="Times New Roman" w:eastAsia="Times New Roman" w:hAnsi="Times New Roman" w:cs="Times New Roman"/>
      <w:sz w:val="24"/>
      <w:szCs w:val="24"/>
      <w:lang w:val="sr-Latn-CS" w:eastAsia="sr-Latn-CS"/>
    </w:rPr>
  </w:style>
  <w:style w:type="paragraph" w:customStyle="1" w:styleId="CharCharCharCharCharCharCharCharChar">
    <w:name w:val="Char Char Char Char Char Char Char Char Char"/>
    <w:basedOn w:val="Normal"/>
    <w:semiHidden/>
    <w:rsid w:val="00842EED"/>
    <w:pPr>
      <w:spacing w:after="160" w:line="240" w:lineRule="exact"/>
    </w:pPr>
    <w:rPr>
      <w:rFonts w:ascii="Tahoma" w:eastAsia="Times New Roman" w:hAnsi="Tahoma" w:cs="Times New Roman"/>
      <w:sz w:val="20"/>
      <w:szCs w:val="20"/>
    </w:rPr>
  </w:style>
  <w:style w:type="character" w:styleId="Emphasis">
    <w:name w:val="Emphasis"/>
    <w:uiPriority w:val="20"/>
    <w:qFormat/>
    <w:rsid w:val="00842EED"/>
    <w:rPr>
      <w:i/>
      <w:iCs/>
    </w:rPr>
  </w:style>
  <w:style w:type="character" w:customStyle="1" w:styleId="NoSpacingCharChar">
    <w:name w:val="No Spacing Char Char"/>
    <w:locked/>
    <w:rsid w:val="00842EED"/>
    <w:rPr>
      <w:rFonts w:ascii="Century Schoolbook" w:eastAsia="Calibri" w:hAnsi="Century Schoolbook" w:cs="Times New Roman"/>
      <w:color w:val="000066"/>
      <w:sz w:val="20"/>
      <w:szCs w:val="24"/>
      <w:lang w:val="en-GB" w:eastAsia="en-GB"/>
    </w:rPr>
  </w:style>
  <w:style w:type="character" w:customStyle="1" w:styleId="content">
    <w:name w:val="content"/>
    <w:basedOn w:val="DefaultParagraphFont"/>
    <w:rsid w:val="00FD4590"/>
  </w:style>
  <w:style w:type="character" w:customStyle="1" w:styleId="dssubhdn">
    <w:name w:val="ds_sub_hdn"/>
    <w:basedOn w:val="DefaultParagraphFont"/>
    <w:rsid w:val="00FD4590"/>
  </w:style>
  <w:style w:type="paragraph" w:customStyle="1" w:styleId="text-justify">
    <w:name w:val="text-justify"/>
    <w:basedOn w:val="Normal"/>
    <w:rsid w:val="00B4102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DB17CF"/>
    <w:pPr>
      <w:spacing w:after="160" w:line="240" w:lineRule="exact"/>
    </w:pPr>
    <w:rPr>
      <w:vertAlign w:val="superscript"/>
    </w:rPr>
  </w:style>
  <w:style w:type="paragraph" w:styleId="EndnoteText">
    <w:name w:val="endnote text"/>
    <w:basedOn w:val="Normal"/>
    <w:link w:val="EndnoteTextChar"/>
    <w:uiPriority w:val="99"/>
    <w:semiHidden/>
    <w:unhideWhenUsed/>
    <w:rsid w:val="00DA4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A1C"/>
    <w:rPr>
      <w:sz w:val="20"/>
      <w:szCs w:val="20"/>
    </w:rPr>
  </w:style>
  <w:style w:type="character" w:styleId="EndnoteReference">
    <w:name w:val="endnote reference"/>
    <w:basedOn w:val="DefaultParagraphFont"/>
    <w:uiPriority w:val="99"/>
    <w:semiHidden/>
    <w:unhideWhenUsed/>
    <w:rsid w:val="00DA4A1C"/>
    <w:rPr>
      <w:vertAlign w:val="superscript"/>
    </w:rPr>
  </w:style>
  <w:style w:type="paragraph" w:customStyle="1" w:styleId="normal0">
    <w:name w:val="normal"/>
    <w:basedOn w:val="Normal"/>
    <w:rsid w:val="00134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0973">
      <w:bodyDiv w:val="1"/>
      <w:marLeft w:val="0"/>
      <w:marRight w:val="0"/>
      <w:marTop w:val="0"/>
      <w:marBottom w:val="0"/>
      <w:divBdr>
        <w:top w:val="none" w:sz="0" w:space="0" w:color="auto"/>
        <w:left w:val="none" w:sz="0" w:space="0" w:color="auto"/>
        <w:bottom w:val="none" w:sz="0" w:space="0" w:color="auto"/>
        <w:right w:val="none" w:sz="0" w:space="0" w:color="auto"/>
      </w:divBdr>
    </w:div>
    <w:div w:id="137723809">
      <w:bodyDiv w:val="1"/>
      <w:marLeft w:val="0"/>
      <w:marRight w:val="0"/>
      <w:marTop w:val="0"/>
      <w:marBottom w:val="0"/>
      <w:divBdr>
        <w:top w:val="none" w:sz="0" w:space="0" w:color="auto"/>
        <w:left w:val="none" w:sz="0" w:space="0" w:color="auto"/>
        <w:bottom w:val="none" w:sz="0" w:space="0" w:color="auto"/>
        <w:right w:val="none" w:sz="0" w:space="0" w:color="auto"/>
      </w:divBdr>
    </w:div>
    <w:div w:id="977492530">
      <w:bodyDiv w:val="1"/>
      <w:marLeft w:val="0"/>
      <w:marRight w:val="0"/>
      <w:marTop w:val="0"/>
      <w:marBottom w:val="0"/>
      <w:divBdr>
        <w:top w:val="none" w:sz="0" w:space="0" w:color="auto"/>
        <w:left w:val="none" w:sz="0" w:space="0" w:color="auto"/>
        <w:bottom w:val="none" w:sz="0" w:space="0" w:color="auto"/>
        <w:right w:val="none" w:sz="0" w:space="0" w:color="auto"/>
      </w:divBdr>
    </w:div>
    <w:div w:id="1085959030">
      <w:bodyDiv w:val="1"/>
      <w:marLeft w:val="0"/>
      <w:marRight w:val="0"/>
      <w:marTop w:val="0"/>
      <w:marBottom w:val="0"/>
      <w:divBdr>
        <w:top w:val="none" w:sz="0" w:space="0" w:color="auto"/>
        <w:left w:val="none" w:sz="0" w:space="0" w:color="auto"/>
        <w:bottom w:val="none" w:sz="0" w:space="0" w:color="auto"/>
        <w:right w:val="none" w:sz="0" w:space="0" w:color="auto"/>
      </w:divBdr>
    </w:div>
    <w:div w:id="1655790171">
      <w:bodyDiv w:val="1"/>
      <w:marLeft w:val="0"/>
      <w:marRight w:val="0"/>
      <w:marTop w:val="0"/>
      <w:marBottom w:val="0"/>
      <w:divBdr>
        <w:top w:val="none" w:sz="0" w:space="0" w:color="auto"/>
        <w:left w:val="none" w:sz="0" w:space="0" w:color="auto"/>
        <w:bottom w:val="none" w:sz="0" w:space="0" w:color="auto"/>
        <w:right w:val="none" w:sz="0" w:space="0" w:color="auto"/>
      </w:divBdr>
    </w:div>
    <w:div w:id="1927641506">
      <w:bodyDiv w:val="1"/>
      <w:marLeft w:val="0"/>
      <w:marRight w:val="0"/>
      <w:marTop w:val="0"/>
      <w:marBottom w:val="0"/>
      <w:divBdr>
        <w:top w:val="none" w:sz="0" w:space="0" w:color="auto"/>
        <w:left w:val="none" w:sz="0" w:space="0" w:color="auto"/>
        <w:bottom w:val="none" w:sz="0" w:space="0" w:color="auto"/>
        <w:right w:val="none" w:sz="0" w:space="0" w:color="auto"/>
      </w:divBdr>
    </w:div>
    <w:div w:id="20452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lojka.bosic\AppData\Local\Microsoft\Windows\INetCache\Content.Outlook\43GLGGCF\Book1%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sz="1200" b="0"/>
              <a:t>Промена броја становника на територији</a:t>
            </a:r>
            <a:r>
              <a:rPr lang="sr-Cyrl-RS" sz="1200" b="0" baseline="0"/>
              <a:t> града Ужица</a:t>
            </a:r>
            <a:endParaRPr lang="sr-Cyrl-RS" sz="1200" b="0"/>
          </a:p>
        </c:rich>
      </c:tx>
    </c:title>
    <c:plotArea>
      <c:layout/>
      <c:lineChart>
        <c:grouping val="stacked"/>
        <c:ser>
          <c:idx val="1"/>
          <c:order val="0"/>
          <c:tx>
            <c:strRef>
              <c:f>Sheet1!$A$18</c:f>
              <c:strCache>
                <c:ptCount val="1"/>
                <c:pt idx="0">
                  <c:v>Број становника </c:v>
                </c:pt>
              </c:strCache>
            </c:strRef>
          </c:tx>
          <c:marker>
            <c:symbol val="none"/>
          </c:marker>
          <c:cat>
            <c:numRef>
              <c:f>Sheet1!$C$3:$C$13</c:f>
              <c:numCache>
                <c:formatCode>General</c:formatCode>
                <c:ptCount val="11"/>
                <c:pt idx="0">
                  <c:v>1981</c:v>
                </c:pt>
                <c:pt idx="1">
                  <c:v>1991</c:v>
                </c:pt>
                <c:pt idx="2">
                  <c:v>2002</c:v>
                </c:pt>
                <c:pt idx="3">
                  <c:v>2011</c:v>
                </c:pt>
                <c:pt idx="4">
                  <c:v>2014</c:v>
                </c:pt>
                <c:pt idx="5">
                  <c:v>2015</c:v>
                </c:pt>
                <c:pt idx="6">
                  <c:v>2016</c:v>
                </c:pt>
                <c:pt idx="7">
                  <c:v>2017</c:v>
                </c:pt>
                <c:pt idx="8">
                  <c:v>2018</c:v>
                </c:pt>
                <c:pt idx="9">
                  <c:v>2019</c:v>
                </c:pt>
                <c:pt idx="10">
                  <c:v>2020</c:v>
                </c:pt>
              </c:numCache>
            </c:numRef>
          </c:cat>
          <c:val>
            <c:numRef>
              <c:f>Sheet1!$B$18:$L$18</c:f>
              <c:numCache>
                <c:formatCode>General</c:formatCode>
                <c:ptCount val="11"/>
                <c:pt idx="0">
                  <c:v>77049</c:v>
                </c:pt>
                <c:pt idx="1">
                  <c:v>82303</c:v>
                </c:pt>
                <c:pt idx="2">
                  <c:v>83022</c:v>
                </c:pt>
                <c:pt idx="3">
                  <c:v>78045</c:v>
                </c:pt>
                <c:pt idx="4">
                  <c:v>76364</c:v>
                </c:pt>
                <c:pt idx="5">
                  <c:v>75805</c:v>
                </c:pt>
                <c:pt idx="6">
                  <c:v>74097</c:v>
                </c:pt>
                <c:pt idx="7">
                  <c:v>74371</c:v>
                </c:pt>
                <c:pt idx="8">
                  <c:v>73667</c:v>
                </c:pt>
                <c:pt idx="9">
                  <c:v>72945</c:v>
                </c:pt>
                <c:pt idx="10">
                  <c:v>72096</c:v>
                </c:pt>
              </c:numCache>
            </c:numRef>
          </c:val>
        </c:ser>
        <c:marker val="1"/>
        <c:axId val="38804864"/>
        <c:axId val="39129856"/>
      </c:lineChart>
      <c:catAx>
        <c:axId val="38804864"/>
        <c:scaling>
          <c:orientation val="minMax"/>
        </c:scaling>
        <c:axPos val="b"/>
        <c:numFmt formatCode="General" sourceLinked="1"/>
        <c:tickLblPos val="nextTo"/>
        <c:crossAx val="39129856"/>
        <c:crosses val="autoZero"/>
        <c:auto val="1"/>
        <c:lblAlgn val="ctr"/>
        <c:lblOffset val="100"/>
      </c:catAx>
      <c:valAx>
        <c:axId val="39129856"/>
        <c:scaling>
          <c:orientation val="minMax"/>
        </c:scaling>
        <c:axPos val="l"/>
        <c:majorGridlines/>
        <c:numFmt formatCode="General" sourceLinked="1"/>
        <c:tickLblPos val="nextTo"/>
        <c:crossAx val="388048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356B-4240-40BB-8BB9-8AF79397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30</Pages>
  <Words>8950</Words>
  <Characters>51019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Milojka Bosic</dc:creator>
  <cp:lastModifiedBy>Milojka Bosić</cp:lastModifiedBy>
  <cp:revision>53</cp:revision>
  <cp:lastPrinted>2022-01-10T07:14:00Z</cp:lastPrinted>
  <dcterms:created xsi:type="dcterms:W3CDTF">2021-12-13T21:58:00Z</dcterms:created>
  <dcterms:modified xsi:type="dcterms:W3CDTF">2022-01-10T07:49:00Z</dcterms:modified>
</cp:coreProperties>
</file>