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E1AF6" w:rsidRDefault="00C4791B" w:rsidP="004A29B0">
            <w:pPr>
              <w:pStyle w:val="Header"/>
              <w:spacing w:line="360" w:lineRule="auto"/>
              <w:ind w:left="-249"/>
              <w:rPr>
                <w:lang w:val="sr-Cyrl-CS"/>
              </w:rPr>
            </w:pPr>
            <w:r>
              <w:rPr>
                <w:lang w:val="sr-Cyrl-BA"/>
              </w:rPr>
              <w:t xml:space="preserve">ББрој: </w:t>
            </w:r>
            <w:r w:rsidR="00F83545">
              <w:t>404-</w:t>
            </w:r>
            <w:r w:rsidR="008124EF">
              <w:rPr>
                <w:lang w:val="sr-Cyrl-CS"/>
              </w:rPr>
              <w:t>16</w:t>
            </w:r>
            <w:r w:rsidR="008124EF">
              <w:t>6</w:t>
            </w:r>
            <w:r w:rsidR="00FE1AF6">
              <w:rPr>
                <w:lang w:val="sr-Cyrl-C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E1AF6" w:rsidP="004A29B0">
            <w:pPr>
              <w:pStyle w:val="Header"/>
              <w:spacing w:line="360" w:lineRule="auto"/>
              <w:ind w:left="-108"/>
              <w:jc w:val="both"/>
              <w:rPr>
                <w:lang w:val="sr-Cyrl-BA"/>
              </w:rPr>
            </w:pPr>
            <w:r>
              <w:rPr>
                <w:lang w:val="sr-Cyrl-CS"/>
              </w:rPr>
              <w:t>29</w:t>
            </w:r>
            <w:r w:rsidR="007D4CC0">
              <w:rPr>
                <w:lang w:val="sr-Cyrl-BA"/>
              </w:rPr>
              <w:t>.0</w:t>
            </w:r>
            <w:r>
              <w:rPr>
                <w:lang w:val="sr-Cyrl-CS"/>
              </w:rPr>
              <w:t>6</w:t>
            </w:r>
            <w:r>
              <w:rPr>
                <w:lang w:val="sr-Cyrl-BA"/>
              </w:rPr>
              <w:t>.2020</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124EF"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8124EF">
        <w:rPr>
          <w:rFonts w:eastAsia="Arial Unicode MS"/>
          <w:b/>
          <w:bCs/>
          <w:color w:val="000000"/>
          <w:kern w:val="1"/>
          <w:lang w:val="sr-Cyrl-CS" w:eastAsia="ar-SA"/>
        </w:rPr>
        <w:t>БЕЛА  ЗЕМЉА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8124EF">
        <w:rPr>
          <w:rFonts w:eastAsia="Arial Unicode MS"/>
          <w:b/>
          <w:color w:val="000000"/>
          <w:kern w:val="1"/>
          <w:lang w:val="sr-Cyrl-CS" w:eastAsia="ar-SA"/>
        </w:rPr>
        <w:t>166</w:t>
      </w:r>
      <w:r w:rsidR="00FE1AF6">
        <w:rPr>
          <w:rFonts w:eastAsia="Arial Unicode MS"/>
          <w:b/>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E1AF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Pr>
          <w:rFonts w:eastAsia="Arial Unicode MS"/>
          <w:bCs/>
          <w:i/>
          <w:color w:val="000000"/>
          <w:kern w:val="1"/>
          <w:lang w:eastAsia="ar-SA"/>
        </w:rPr>
        <w:t>20</w:t>
      </w:r>
      <w:r>
        <w:rPr>
          <w:rFonts w:eastAsia="Arial Unicode MS"/>
          <w:bCs/>
          <w:i/>
          <w:color w:val="000000"/>
          <w:kern w:val="1"/>
          <w:lang w:val="sr-Cyrl-CS"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164F4">
        <w:rPr>
          <w:rFonts w:eastAsia="Arial Unicode MS"/>
          <w:color w:val="000000"/>
          <w:kern w:val="1"/>
          <w:lang w:val="sr-Cyrl-CS" w:eastAsia="ar-SA"/>
        </w:rPr>
        <w:t>166</w:t>
      </w:r>
      <w:r w:rsidR="00DE7B3D">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D45B7A">
        <w:rPr>
          <w:rFonts w:eastAsia="Arial Unicode MS"/>
          <w:color w:val="000000"/>
          <w:kern w:val="1"/>
          <w:lang w:val="sr-Cyrl-CS" w:eastAsia="ar-SA"/>
        </w:rPr>
        <w:t>2</w:t>
      </w:r>
      <w:r w:rsidR="00D45B7A">
        <w:rPr>
          <w:rFonts w:eastAsia="Arial Unicode MS"/>
          <w:color w:val="000000"/>
          <w:kern w:val="1"/>
          <w:lang w:eastAsia="ar-SA"/>
        </w:rPr>
        <w:t>9</w:t>
      </w:r>
      <w:r w:rsidRPr="008A4DBE">
        <w:rPr>
          <w:rFonts w:eastAsia="Arial Unicode MS"/>
          <w:color w:val="000000"/>
          <w:kern w:val="1"/>
          <w:lang w:val="sr-Cyrl-CS" w:eastAsia="ar-SA"/>
        </w:rPr>
        <w:t>.0</w:t>
      </w:r>
      <w:r w:rsidR="00DE7B3D">
        <w:rPr>
          <w:rFonts w:eastAsia="Arial Unicode MS"/>
          <w:color w:val="000000"/>
          <w:kern w:val="1"/>
          <w:lang w:val="sr-Cyrl-CS" w:eastAsia="ar-SA"/>
        </w:rPr>
        <w:t>6.2020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164F4">
        <w:rPr>
          <w:rFonts w:eastAsia="Arial Unicode MS"/>
          <w:color w:val="000000"/>
          <w:kern w:val="1"/>
          <w:lang w:val="sr-Cyrl-CS" w:eastAsia="ar-SA"/>
        </w:rPr>
        <w:t>166</w:t>
      </w:r>
      <w:r w:rsidR="00DE7B3D">
        <w:rPr>
          <w:rFonts w:eastAsia="Arial Unicode MS"/>
          <w:color w:val="000000"/>
          <w:kern w:val="1"/>
          <w:lang w:val="sr-Cyrl-CS" w:eastAsia="ar-SA"/>
        </w:rPr>
        <w:t>/20</w:t>
      </w:r>
      <w:r w:rsidRPr="008A4DBE">
        <w:rPr>
          <w:rFonts w:eastAsia="Arial Unicode MS"/>
          <w:kern w:val="1"/>
          <w:lang w:val="sr-Cyrl-CS" w:eastAsia="ar-SA"/>
        </w:rPr>
        <w:t xml:space="preserve"> од </w:t>
      </w:r>
      <w:r w:rsidR="00DE7B3D">
        <w:rPr>
          <w:rFonts w:eastAsia="Arial Unicode MS"/>
          <w:kern w:val="1"/>
          <w:lang w:val="sr-Cyrl-CS" w:eastAsia="ar-SA"/>
        </w:rPr>
        <w:t>29</w:t>
      </w:r>
      <w:r w:rsidRPr="008A4DBE">
        <w:rPr>
          <w:rFonts w:eastAsia="Arial Unicode MS"/>
          <w:kern w:val="1"/>
          <w:lang w:val="sr-Cyrl-CS" w:eastAsia="ar-SA"/>
        </w:rPr>
        <w:t>.0</w:t>
      </w:r>
      <w:r w:rsidR="00DE7B3D">
        <w:rPr>
          <w:rFonts w:eastAsia="Arial Unicode MS"/>
          <w:kern w:val="1"/>
          <w:lang w:val="sr-Cyrl-CS" w:eastAsia="ar-SA"/>
        </w:rPr>
        <w:t>6.2020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3164F4">
        <w:rPr>
          <w:rFonts w:eastAsia="Arial Unicode MS"/>
          <w:b/>
          <w:color w:val="000000"/>
          <w:kern w:val="1"/>
          <w:lang w:val="sr-Cyrl-CS" w:eastAsia="ar-SA"/>
        </w:rPr>
        <w:t>166</w:t>
      </w:r>
      <w:r w:rsidR="00DE7B3D">
        <w:rPr>
          <w:rFonts w:eastAsia="Arial Unicode MS"/>
          <w:b/>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E36EC" w:rsidRDefault="00061703" w:rsidP="008A4DBE">
      <w:pPr>
        <w:shd w:val="clear" w:color="auto" w:fill="C6D9F1"/>
        <w:suppressAutoHyphens/>
        <w:spacing w:line="100" w:lineRule="atLeast"/>
        <w:jc w:val="center"/>
        <w:rPr>
          <w:rFonts w:eastAsia="Arial Unicode MS"/>
          <w:b/>
          <w:bCs/>
          <w:color w:val="000000"/>
          <w:kern w:val="1"/>
          <w:lang w:val="sr-Cyrl-CS" w:eastAsia="ar-SA"/>
        </w:rPr>
      </w:pPr>
      <w:r>
        <w:rPr>
          <w:rFonts w:eastAsia="Arial Unicode MS"/>
          <w:b/>
          <w:bCs/>
          <w:color w:val="000000"/>
          <w:kern w:val="1"/>
          <w:lang w:eastAsia="ar-SA"/>
        </w:rPr>
        <w:t xml:space="preserve">Путна инфраструктура у МЗ </w:t>
      </w:r>
      <w:r w:rsidR="003164F4">
        <w:rPr>
          <w:rFonts w:eastAsia="Arial Unicode MS"/>
          <w:b/>
          <w:bCs/>
          <w:color w:val="000000"/>
          <w:kern w:val="1"/>
          <w:lang w:val="sr-Cyrl-CS" w:eastAsia="ar-SA"/>
        </w:rPr>
        <w:t>Бела Земља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9A2828" w:rsidP="001244E7">
            <w:pPr>
              <w:suppressAutoHyphens/>
              <w:snapToGrid w:val="0"/>
              <w:spacing w:line="100" w:lineRule="atLeast"/>
              <w:jc w:val="center"/>
              <w:rPr>
                <w:rFonts w:eastAsia="TimesNewRomanPSMT"/>
                <w:kern w:val="1"/>
                <w:lang w:eastAsia="ar-SA"/>
              </w:rPr>
            </w:pPr>
            <w:r>
              <w:rPr>
                <w:rFonts w:eastAsia="TimesNewRomanPSMT"/>
                <w:kern w:val="1"/>
                <w:lang w:eastAsia="ar-SA"/>
              </w:rPr>
              <w:t>4</w:t>
            </w:r>
            <w:r>
              <w:rPr>
                <w:rFonts w:eastAsia="TimesNewRomanPSMT"/>
                <w:kern w:val="1"/>
                <w:lang w:val="sr-Cyrl-CS" w:eastAsia="ar-SA"/>
              </w:rPr>
              <w:t>3</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F61FDB"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BE36EC">
        <w:rPr>
          <w:rFonts w:eastAsia="TimesNewRomanPSMT"/>
          <w:color w:val="000000"/>
          <w:kern w:val="1"/>
          <w:lang w:val="sr-Cyrl-CS" w:eastAsia="ar-SA"/>
        </w:rPr>
        <w:t xml:space="preserve">а документација укупно садржи </w:t>
      </w:r>
      <w:r w:rsidRPr="008A4DBE">
        <w:rPr>
          <w:rFonts w:eastAsia="TimesNewRomanPSMT"/>
          <w:color w:val="000000"/>
          <w:kern w:val="1"/>
          <w:lang w:val="sr-Cyrl-CS" w:eastAsia="ar-SA"/>
        </w:rPr>
        <w:t xml:space="preserve"> стране.</w:t>
      </w:r>
      <w:r w:rsidR="00F61FDB">
        <w:rPr>
          <w:rFonts w:eastAsia="TimesNewRomanPSMT"/>
          <w:color w:val="000000"/>
          <w:kern w:val="1"/>
          <w:lang w:val="sr-Cyrl-CS" w:eastAsia="ar-SA"/>
        </w:rPr>
        <w:t>50</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164F4">
        <w:rPr>
          <w:rFonts w:eastAsia="Arial Unicode MS"/>
          <w:color w:val="000000"/>
          <w:kern w:val="1"/>
          <w:lang w:val="sr-Cyrl-CS" w:eastAsia="ar-SA"/>
        </w:rPr>
        <w:t>166</w:t>
      </w:r>
      <w:r w:rsidR="00DE7B3D">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3164F4">
        <w:rPr>
          <w:rFonts w:eastAsia="TimesNewRomanPS-BoldMT"/>
          <w:bCs/>
          <w:color w:val="000000"/>
          <w:kern w:val="1"/>
          <w:lang w:val="sr-Cyrl-CS" w:eastAsia="ar-SA"/>
        </w:rPr>
        <w:t>Бела Земља</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3164F4">
        <w:rPr>
          <w:rFonts w:eastAsia="TimesNewRomanPS-BoldMT"/>
          <w:bCs/>
          <w:color w:val="000000"/>
          <w:kern w:val="1"/>
          <w:lang w:val="sr-Cyrl-CS" w:eastAsia="ar-SA"/>
        </w:rPr>
        <w:t>Бела Земља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3164F4">
        <w:rPr>
          <w:noProof/>
          <w:lang w:val="sr-Cyrl-CS"/>
        </w:rPr>
        <w:t>Бела Земља</w:t>
      </w:r>
      <w:r>
        <w:rPr>
          <w:noProof/>
        </w:rPr>
        <w:t xml:space="preserve"> и то: </w:t>
      </w:r>
    </w:p>
    <w:p w:rsidR="00845E4C" w:rsidRPr="008D50D2" w:rsidRDefault="008D50D2" w:rsidP="008A4DBE">
      <w:pPr>
        <w:suppressAutoHyphens/>
        <w:spacing w:line="100" w:lineRule="atLeast"/>
        <w:jc w:val="both"/>
        <w:rPr>
          <w:noProof/>
          <w:lang w:val="sr-Cyrl-CS"/>
        </w:rPr>
      </w:pPr>
      <w:r>
        <w:rPr>
          <w:noProof/>
        </w:rPr>
        <w:t>А.</w:t>
      </w:r>
      <w:r w:rsidR="00F83545">
        <w:rPr>
          <w:noProof/>
          <w:lang w:val="sr-Cyrl-CS"/>
        </w:rPr>
        <w:t xml:space="preserve"> Пут </w:t>
      </w:r>
      <w:r w:rsidR="003164F4">
        <w:rPr>
          <w:noProof/>
          <w:lang w:val="sr-Cyrl-CS"/>
        </w:rPr>
        <w:t>ка Радојевићима</w:t>
      </w:r>
    </w:p>
    <w:p w:rsidR="00845E4C" w:rsidRPr="0059565C" w:rsidRDefault="00BE36EC" w:rsidP="008A4DBE">
      <w:pPr>
        <w:suppressAutoHyphens/>
        <w:spacing w:line="100" w:lineRule="atLeast"/>
        <w:jc w:val="both"/>
        <w:rPr>
          <w:noProof/>
          <w:lang w:val="sr-Cyrl-CS"/>
        </w:rPr>
      </w:pPr>
      <w:r>
        <w:rPr>
          <w:noProof/>
        </w:rPr>
        <w:t>Б.</w:t>
      </w:r>
      <w:r>
        <w:rPr>
          <w:noProof/>
          <w:lang w:val="sr-Cyrl-CS"/>
        </w:rPr>
        <w:t xml:space="preserve"> </w:t>
      </w:r>
      <w:r w:rsidR="008D50D2">
        <w:rPr>
          <w:noProof/>
          <w:lang w:val="sr-Cyrl-CS"/>
        </w:rPr>
        <w:t xml:space="preserve"> </w:t>
      </w:r>
      <w:r w:rsidR="003164F4">
        <w:rPr>
          <w:noProof/>
          <w:lang w:val="sr-Cyrl-CS"/>
        </w:rPr>
        <w:t>Пут за П. Стоковићу</w:t>
      </w:r>
    </w:p>
    <w:p w:rsidR="00C11AF9" w:rsidRPr="0059565C" w:rsidRDefault="0059565C" w:rsidP="008A4DBE">
      <w:pPr>
        <w:suppressAutoHyphens/>
        <w:spacing w:line="100" w:lineRule="atLeast"/>
        <w:jc w:val="both"/>
        <w:rPr>
          <w:noProof/>
          <w:lang w:val="sr-Cyrl-CS"/>
        </w:rPr>
      </w:pPr>
      <w:r>
        <w:rPr>
          <w:noProof/>
        </w:rPr>
        <w:t>В.</w:t>
      </w:r>
      <w:r>
        <w:rPr>
          <w:noProof/>
          <w:lang w:val="sr-Cyrl-CS"/>
        </w:rPr>
        <w:t xml:space="preserve"> </w:t>
      </w:r>
      <w:r w:rsidR="003164F4">
        <w:rPr>
          <w:noProof/>
          <w:lang w:val="sr-Cyrl-CS"/>
        </w:rPr>
        <w:t>Пут Жунићи - Божовићи</w:t>
      </w:r>
    </w:p>
    <w:p w:rsidR="00B77EDD" w:rsidRDefault="00AE56AF" w:rsidP="008A4DBE">
      <w:pPr>
        <w:suppressAutoHyphens/>
        <w:spacing w:line="100" w:lineRule="atLeast"/>
        <w:jc w:val="both"/>
        <w:rPr>
          <w:noProof/>
          <w:lang w:val="sr-Cyrl-CS"/>
        </w:rPr>
      </w:pPr>
      <w:r>
        <w:rPr>
          <w:noProof/>
          <w:lang w:val="sr-Cyrl-CS"/>
        </w:rPr>
        <w:t xml:space="preserve">Г. </w:t>
      </w:r>
      <w:r w:rsidR="00F83545">
        <w:rPr>
          <w:noProof/>
          <w:lang w:val="sr-Cyrl-CS"/>
        </w:rPr>
        <w:t xml:space="preserve">Пут </w:t>
      </w:r>
      <w:r w:rsidR="003164F4">
        <w:rPr>
          <w:noProof/>
          <w:lang w:val="sr-Cyrl-CS"/>
        </w:rPr>
        <w:t>ка насељу Пандурица – Ристановићи</w:t>
      </w:r>
    </w:p>
    <w:p w:rsidR="003164F4" w:rsidRDefault="003164F4" w:rsidP="008A4DBE">
      <w:pPr>
        <w:suppressAutoHyphens/>
        <w:spacing w:line="100" w:lineRule="atLeast"/>
        <w:jc w:val="both"/>
        <w:rPr>
          <w:noProof/>
          <w:lang w:val="sr-Cyrl-CS"/>
        </w:rPr>
      </w:pPr>
      <w:r>
        <w:rPr>
          <w:noProof/>
          <w:lang w:val="sr-Cyrl-CS"/>
        </w:rPr>
        <w:t>Д. Пут Лука 1 – Жунићи и</w:t>
      </w:r>
    </w:p>
    <w:p w:rsidR="003164F4" w:rsidRDefault="003164F4" w:rsidP="008A4DBE">
      <w:pPr>
        <w:suppressAutoHyphens/>
        <w:spacing w:line="100" w:lineRule="atLeast"/>
        <w:jc w:val="both"/>
        <w:rPr>
          <w:noProof/>
          <w:lang w:val="sr-Cyrl-CS"/>
        </w:rPr>
      </w:pPr>
      <w:r>
        <w:rPr>
          <w:noProof/>
          <w:lang w:val="sr-Cyrl-CS"/>
        </w:rPr>
        <w:t>Ђ. Пут Лука 2 - Вирићи</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EF62BE" w:rsidRPr="008A4DBE" w:rsidRDefault="00EF62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164F4">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3164F4">
        <w:rPr>
          <w:rFonts w:eastAsia="TimesNewRomanPS-BoldMT"/>
          <w:bCs/>
          <w:color w:val="000000"/>
          <w:kern w:val="1"/>
          <w:lang w:val="sr-Cyrl-CS" w:eastAsia="ar-SA"/>
        </w:rPr>
        <w:t>Бела Земља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164F4">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3164F4">
        <w:rPr>
          <w:rFonts w:eastAsia="TimesNewRomanPS-BoldMT"/>
          <w:bCs/>
          <w:color w:val="000000"/>
          <w:kern w:val="1"/>
          <w:lang w:val="sr-Cyrl-CS" w:eastAsia="ar-SA"/>
        </w:rPr>
        <w:t>Бела Земља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0B6868"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w:t>
            </w:r>
            <w:r w:rsidR="00EF62BE">
              <w:rPr>
                <w:rFonts w:eastAsia="Arial Unicode MS"/>
                <w:b/>
                <w:color w:val="000000"/>
                <w:kern w:val="1"/>
                <w:lang w:val="sr-Cyrl-CS" w:eastAsia="ar-SA"/>
              </w:rPr>
              <w:t>исна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w:t>
            </w:r>
            <w:r w:rsidR="00EF62BE">
              <w:rPr>
                <w:rFonts w:eastAsia="Arial Unicode MS"/>
                <w:color w:val="000000"/>
                <w:kern w:val="1"/>
                <w:lang w:val="sr-Cyrl-CS" w:eastAsia="ar-SA"/>
              </w:rPr>
              <w:t>а средства набављена од 1.1.2020</w:t>
            </w:r>
            <w:r w:rsidRPr="008A4DBE">
              <w:rPr>
                <w:rFonts w:eastAsia="Arial Unicode MS"/>
                <w:color w:val="000000"/>
                <w:kern w:val="1"/>
                <w:lang w:val="sr-Cyrl-CS" w:eastAsia="ar-SA"/>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w:t>
            </w:r>
            <w:r w:rsidR="00EF62BE">
              <w:rPr>
                <w:rFonts w:eastAsia="Arial Unicode MS"/>
                <w:color w:val="000000"/>
                <w:kern w:val="1"/>
                <w:lang w:val="sr-Cyrl-CS" w:eastAsia="ar-SA"/>
              </w:rPr>
              <w:t>тране закуподавца након 1.1.2020</w:t>
            </w:r>
            <w:r w:rsidRPr="008A4DBE">
              <w:rPr>
                <w:rFonts w:eastAsia="Arial Unicode MS"/>
                <w:color w:val="000000"/>
                <w:kern w:val="1"/>
                <w:lang w:val="sr-Cyrl-CS" w:eastAsia="ar-SA"/>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Напомена: уговор о закупу или лизингу </w:t>
            </w:r>
            <w:r w:rsidRPr="008A4DBE">
              <w:rPr>
                <w:rFonts w:eastAsia="Arial Unicode MS"/>
                <w:color w:val="000000"/>
                <w:kern w:val="1"/>
                <w:lang w:eastAsia="ar-SA"/>
              </w:rPr>
              <w:lastRenderedPageBreak/>
              <w:t>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P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val="sr-Cyrl-CS" w:eastAsia="ar-SA"/>
        </w:rPr>
      </w:pPr>
    </w:p>
    <w:p w:rsid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F83545" w:rsidRP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val="sr-Cyrl-CS" w:eastAsia="ar-SA"/>
        </w:rPr>
      </w:pPr>
    </w:p>
    <w:p w:rsidR="00F83545" w:rsidRDefault="00F83545" w:rsidP="008A4DBE">
      <w:pPr>
        <w:suppressAutoHyphens/>
        <w:spacing w:line="100" w:lineRule="atLeast"/>
        <w:jc w:val="both"/>
        <w:rPr>
          <w:rFonts w:eastAsia="Arial Unicode MS"/>
          <w:color w:val="000000"/>
          <w:kern w:val="1"/>
          <w:lang w:val="sr-Cyrl-CS" w:eastAsia="ar-SA"/>
        </w:rPr>
      </w:pPr>
    </w:p>
    <w:p w:rsidR="00F83545" w:rsidRPr="00F83545" w:rsidRDefault="00F83545"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B0C60"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w:t>
      </w:r>
      <w:r w:rsidR="00EF62BE">
        <w:rPr>
          <w:rFonts w:eastAsia="Arial Unicode MS"/>
          <w:iCs/>
          <w:color w:val="000000"/>
          <w:kern w:val="1"/>
          <w:lang w:eastAsia="ar-SA"/>
        </w:rPr>
        <w:t>____________ од ___________ 20</w:t>
      </w:r>
      <w:r w:rsidR="00EF62BE">
        <w:rPr>
          <w:rFonts w:eastAsia="Arial Unicode MS"/>
          <w:iCs/>
          <w:color w:val="000000"/>
          <w:kern w:val="1"/>
          <w:lang w:val="sr-Cyrl-CS"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3164F4">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3164F4">
        <w:rPr>
          <w:rFonts w:eastAsia="Arial Unicode MS"/>
          <w:iCs/>
          <w:color w:val="000000"/>
          <w:kern w:val="1"/>
          <w:lang w:val="sr-Cyrl-CS" w:eastAsia="ar-SA"/>
        </w:rPr>
        <w:t>Бела Земља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3164F4">
        <w:rPr>
          <w:rFonts w:eastAsia="Arial Unicode MS"/>
          <w:iCs/>
          <w:color w:val="000000"/>
          <w:kern w:val="1"/>
          <w:lang w:val="sr-Cyrl-CS" w:eastAsia="ar-SA"/>
        </w:rPr>
        <w:t>Бела Земља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164F4">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3164F4">
        <w:rPr>
          <w:rFonts w:eastAsia="Arial Unicode MS"/>
          <w:iCs/>
          <w:color w:val="000000"/>
          <w:kern w:val="1"/>
          <w:lang w:val="sr-Cyrl-CS" w:eastAsia="ar-SA"/>
        </w:rPr>
        <w:t>Бела Земља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164F4">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lang w:eastAsia="ar-SA"/>
        </w:rPr>
        <w:t xml:space="preserve"> </w:t>
      </w:r>
      <w:r w:rsidR="00F83545">
        <w:rPr>
          <w:rFonts w:eastAsia="Arial Unicode MS"/>
          <w:iCs/>
          <w:color w:val="000000"/>
          <w:kern w:val="1"/>
          <w:lang w:val="sr-Cyrl-CS" w:eastAsia="ar-SA"/>
        </w:rPr>
        <w:t xml:space="preserve">Путна инфраструктура у МЗ </w:t>
      </w:r>
      <w:r w:rsidR="003164F4">
        <w:rPr>
          <w:rFonts w:eastAsia="Arial Unicode MS"/>
          <w:iCs/>
          <w:color w:val="000000"/>
          <w:kern w:val="1"/>
          <w:lang w:val="sr-Cyrl-CS" w:eastAsia="ar-SA"/>
        </w:rPr>
        <w:t>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3164F4">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3164F4">
        <w:rPr>
          <w:rFonts w:eastAsia="Arial Unicode MS"/>
          <w:iCs/>
          <w:color w:val="000000"/>
          <w:kern w:val="1"/>
          <w:lang w:val="sr-Cyrl-CS" w:eastAsia="ar-SA"/>
        </w:rPr>
        <w:t>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3164F4">
        <w:rPr>
          <w:rFonts w:eastAsia="Arial Unicode MS"/>
          <w:color w:val="000000"/>
          <w:kern w:val="1"/>
          <w:lang w:val="ru-RU" w:eastAsia="ar-SA"/>
        </w:rPr>
        <w:t>Бела Земља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2016CB" w:rsidP="008A4DBE">
      <w:pPr>
        <w:suppressAutoHyphens/>
        <w:autoSpaceDE w:val="0"/>
        <w:autoSpaceDN w:val="0"/>
        <w:adjustRightInd w:val="0"/>
        <w:spacing w:before="9" w:line="240" w:lineRule="atLeast"/>
        <w:rPr>
          <w:rFonts w:eastAsia="Arial Unicode MS"/>
          <w:i/>
          <w:color w:val="000000"/>
          <w:kern w:val="1"/>
          <w:lang w:val="sr-Cyrl-CS" w:eastAsia="ar-SA"/>
        </w:rPr>
      </w:pPr>
      <w:r w:rsidRPr="002016CB">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4D0AA0" w:rsidRPr="005D3F92" w:rsidRDefault="004D0AA0" w:rsidP="008A4DBE">
                  <w:pPr>
                    <w:rPr>
                      <w:lang w:val="sr-Cyrl-CS"/>
                    </w:rPr>
                  </w:pPr>
                  <w:r>
                    <w:rPr>
                      <w:lang w:val="sr-Cyrl-CS"/>
                    </w:rPr>
                    <w:t xml:space="preserve">Датум __________________                                                         </w:t>
                  </w:r>
                  <w:r w:rsidRPr="005D3F92">
                    <w:rPr>
                      <w:lang w:val="sr-Cyrl-CS"/>
                    </w:rPr>
                    <w:t>Потпис овлашћеног лица</w:t>
                  </w:r>
                </w:p>
                <w:p w:rsidR="004D0AA0" w:rsidRPr="005D3F92" w:rsidRDefault="004D0AA0"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D0AA0" w:rsidRPr="005D3F92" w:rsidRDefault="004D0AA0"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C52BF0">
        <w:rPr>
          <w:rFonts w:eastAsia="Arial Unicode MS"/>
          <w:iCs/>
          <w:color w:val="000000"/>
          <w:kern w:val="1"/>
          <w:lang w:val="sr-Cyrl-CS" w:eastAsia="ar-SA"/>
        </w:rPr>
        <w:t>Бела Земља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2016CB" w:rsidP="008A4DBE">
      <w:pPr>
        <w:suppressAutoHyphens/>
        <w:spacing w:line="240" w:lineRule="atLeast"/>
        <w:rPr>
          <w:rFonts w:eastAsia="Arial Unicode MS"/>
          <w:color w:val="000000"/>
          <w:kern w:val="1"/>
          <w:lang w:val="sr-Cyrl-CS" w:eastAsia="ar-SA"/>
        </w:rPr>
      </w:pPr>
      <w:r w:rsidRPr="002016CB">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4D0AA0" w:rsidRPr="00E23D15" w:rsidRDefault="004D0AA0"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D0AA0" w:rsidRPr="00E23D15" w:rsidRDefault="004D0AA0"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221906">
        <w:rPr>
          <w:rFonts w:eastAsia="Arial Unicode MS"/>
          <w:color w:val="000000"/>
          <w:kern w:val="1"/>
          <w:lang w:eastAsia="ar-SA"/>
        </w:rPr>
        <w:t>VIII 404-</w:t>
      </w:r>
      <w:r w:rsidR="00C52BF0">
        <w:rPr>
          <w:rFonts w:eastAsia="Arial Unicode MS"/>
          <w:color w:val="000000"/>
          <w:kern w:val="1"/>
          <w:lang w:val="sr-Cyrl-CS" w:eastAsia="ar-SA"/>
        </w:rPr>
        <w:t>166</w:t>
      </w:r>
      <w:r w:rsidR="00EF62BE">
        <w:rPr>
          <w:rFonts w:eastAsia="Arial Unicode MS"/>
          <w:color w:val="000000"/>
          <w:kern w:val="1"/>
          <w:lang w:val="sr-Cyrl-C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C52BF0">
        <w:rPr>
          <w:rFonts w:eastAsia="Arial Unicode MS"/>
          <w:iCs/>
          <w:color w:val="000000"/>
          <w:kern w:val="1"/>
          <w:lang w:val="sr-Cyrl-CS" w:eastAsia="ar-SA"/>
        </w:rPr>
        <w:t>Бела Земља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Pr="00F90DDB" w:rsidRDefault="00845E4C" w:rsidP="00845E4C">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sidR="00C52BF0">
        <w:rPr>
          <w:b/>
          <w:w w:val="103"/>
          <w:lang w:val="sr-Cyrl-CS"/>
        </w:rPr>
        <w:t>БЕЛА ЗЕМЉА</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lastRenderedPageBreak/>
        <w:t>Члан 1.</w:t>
      </w:r>
    </w:p>
    <w:p w:rsidR="00845E4C" w:rsidRPr="0072753D" w:rsidRDefault="00845E4C" w:rsidP="00845E4C">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C52BF0">
        <w:rPr>
          <w:lang w:val="sr-Cyrl-CS"/>
        </w:rPr>
        <w:t>166</w:t>
      </w:r>
      <w:r w:rsidR="00EF62BE">
        <w:rPr>
          <w:lang w:val="sr-Cyrl-CS"/>
        </w:rPr>
        <w:t>/20</w:t>
      </w:r>
      <w:r w:rsidRPr="0072753D">
        <w:rPr>
          <w:lang w:val="sr-Cyrl-CS"/>
        </w:rPr>
        <w:t xml:space="preserve"> и донео Одлуку о додели уговора број V</w:t>
      </w:r>
      <w:r w:rsidRPr="0072753D">
        <w:t>III</w:t>
      </w:r>
      <w:r w:rsidRPr="0072753D">
        <w:rPr>
          <w:lang w:val="sr-Cyrl-CS"/>
        </w:rPr>
        <w:t xml:space="preserve"> 404-</w:t>
      </w:r>
      <w:r w:rsidR="00C52BF0">
        <w:rPr>
          <w:lang w:val="sr-Cyrl-CS"/>
        </w:rPr>
        <w:t>166</w:t>
      </w:r>
      <w:r w:rsidR="00EF62BE">
        <w:rPr>
          <w:lang w:val="sr-Cyrl-CS"/>
        </w:rPr>
        <w:t>/20</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sidR="00C52BF0">
        <w:rPr>
          <w:lang w:val="sr-Cyrl-CS"/>
        </w:rPr>
        <w:t xml:space="preserve"> 404-166</w:t>
      </w:r>
      <w:r w:rsidR="00EF62BE">
        <w:rPr>
          <w:lang w:val="sr-Cyrl-CS"/>
        </w:rPr>
        <w:t>/20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C52BF0">
        <w:rPr>
          <w:b/>
          <w:spacing w:val="-1"/>
          <w:lang w:val="sr-Cyrl-CS"/>
        </w:rPr>
        <w:t>Бела Земља</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2016CB" w:rsidP="00845E4C">
      <w:pPr>
        <w:tabs>
          <w:tab w:val="left" w:pos="1350"/>
        </w:tabs>
        <w:spacing w:before="7" w:after="120" w:line="250" w:lineRule="auto"/>
        <w:ind w:left="122" w:hanging="122"/>
        <w:jc w:val="both"/>
        <w:rPr>
          <w:spacing w:val="36"/>
        </w:rPr>
      </w:pPr>
      <w:r w:rsidRPr="002016CB">
        <w:rPr>
          <w:noProof/>
        </w:rPr>
        <w:pict>
          <v:group id="_x0000_s1034" style="position:absolute;left:0;text-align:left;margin-left:436.1pt;margin-top:11.25pt;width:2.9pt;height:0;z-index:-251654144;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 xml:space="preserve">Предмет овог уговора је  извођење радова на путној инфраструктури у МЗ </w:t>
      </w:r>
      <w:r w:rsidR="00C52BF0">
        <w:rPr>
          <w:lang w:val="ru-RU"/>
        </w:rPr>
        <w:t>Бела Земља</w:t>
      </w:r>
      <w:r>
        <w:rPr>
          <w:lang w:val="ru-RU"/>
        </w:rPr>
        <w:t xml:space="preserve">,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F90DDB" w:rsidP="00845E4C">
      <w:pPr>
        <w:numPr>
          <w:ilvl w:val="0"/>
          <w:numId w:val="28"/>
        </w:numPr>
        <w:tabs>
          <w:tab w:val="left" w:pos="0"/>
        </w:tabs>
        <w:spacing w:after="120"/>
        <w:ind w:left="720"/>
        <w:jc w:val="both"/>
      </w:pPr>
      <w:r>
        <w:rPr>
          <w:b/>
          <w:lang w:val="sr-Cyrl-CS"/>
        </w:rPr>
        <w:lastRenderedPageBreak/>
        <w:t xml:space="preserve">Пут </w:t>
      </w:r>
      <w:r w:rsidR="00C52BF0">
        <w:rPr>
          <w:b/>
          <w:lang w:val="sr-Cyrl-CS"/>
        </w:rPr>
        <w:t>ка Радојевићима</w:t>
      </w:r>
      <w:r w:rsidR="00221906">
        <w:rPr>
          <w:b/>
          <w:lang w:val="sr-Cyrl-CS"/>
        </w:rPr>
        <w:t>,</w:t>
      </w:r>
      <w:r w:rsidR="00845E4C" w:rsidRPr="0072753D">
        <w:rPr>
          <w:b/>
        </w:rPr>
        <w:t xml:space="preserve"> </w:t>
      </w:r>
      <w:r w:rsidR="00221906">
        <w:rPr>
          <w:b/>
        </w:rPr>
        <w:t xml:space="preserve">л= </w:t>
      </w:r>
      <w:r w:rsidR="00C52BF0">
        <w:rPr>
          <w:b/>
          <w:lang w:val="sr-Cyrl-CS"/>
        </w:rPr>
        <w:t>7</w:t>
      </w:r>
      <w:r w:rsidR="00EF62BE">
        <w:rPr>
          <w:b/>
          <w:lang w:val="sr-Cyrl-CS"/>
        </w:rPr>
        <w:t>0</w:t>
      </w:r>
      <w:r w:rsidR="00845E4C">
        <w:rPr>
          <w:b/>
        </w:rPr>
        <w:t xml:space="preserve">м </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380E7F" w:rsidRDefault="00C52BF0" w:rsidP="00845E4C">
      <w:pPr>
        <w:numPr>
          <w:ilvl w:val="0"/>
          <w:numId w:val="28"/>
        </w:numPr>
        <w:tabs>
          <w:tab w:val="left" w:pos="0"/>
        </w:tabs>
        <w:spacing w:after="120"/>
        <w:ind w:left="720"/>
        <w:jc w:val="both"/>
      </w:pPr>
      <w:r>
        <w:rPr>
          <w:b/>
          <w:lang w:val="sr-Cyrl-CS"/>
        </w:rPr>
        <w:t>Пут ка П.Стоковићу</w:t>
      </w:r>
      <w:r w:rsidR="00A121A4">
        <w:rPr>
          <w:b/>
          <w:lang w:val="sr-Cyrl-CS"/>
        </w:rPr>
        <w:t xml:space="preserve"> </w:t>
      </w:r>
      <w:r w:rsidR="00221906">
        <w:rPr>
          <w:b/>
          <w:lang w:val="sr-Cyrl-CS"/>
        </w:rPr>
        <w:t xml:space="preserve">, </w:t>
      </w:r>
      <w:r w:rsidR="00A121A4">
        <w:rPr>
          <w:b/>
        </w:rPr>
        <w:t xml:space="preserve"> л= </w:t>
      </w:r>
      <w:r>
        <w:rPr>
          <w:b/>
          <w:lang w:val="sr-Cyrl-CS"/>
        </w:rPr>
        <w:t>55</w:t>
      </w:r>
      <w:r w:rsidR="00845E4C">
        <w:rPr>
          <w:b/>
        </w:rPr>
        <w:t>м</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221906" w:rsidRDefault="00C52BF0" w:rsidP="00845E4C">
      <w:pPr>
        <w:numPr>
          <w:ilvl w:val="0"/>
          <w:numId w:val="28"/>
        </w:numPr>
        <w:tabs>
          <w:tab w:val="left" w:pos="0"/>
        </w:tabs>
        <w:spacing w:after="120"/>
        <w:ind w:left="720"/>
        <w:jc w:val="both"/>
      </w:pPr>
      <w:r>
        <w:rPr>
          <w:b/>
          <w:lang w:val="sr-Cyrl-CS"/>
        </w:rPr>
        <w:t>Пут Жунићи - Божовићи</w:t>
      </w:r>
      <w:r w:rsidR="00221906">
        <w:rPr>
          <w:b/>
          <w:lang w:val="sr-Cyrl-CS"/>
        </w:rPr>
        <w:t>,</w:t>
      </w:r>
      <w:r w:rsidR="00845E4C" w:rsidRPr="0072753D">
        <w:rPr>
          <w:b/>
        </w:rPr>
        <w:t xml:space="preserve"> </w:t>
      </w:r>
      <w:r w:rsidR="00221906">
        <w:rPr>
          <w:b/>
        </w:rPr>
        <w:t xml:space="preserve">л= </w:t>
      </w:r>
      <w:r w:rsidR="00EF62BE">
        <w:rPr>
          <w:b/>
          <w:lang w:val="sr-Cyrl-CS"/>
        </w:rPr>
        <w:t>6</w:t>
      </w:r>
      <w:r>
        <w:rPr>
          <w:b/>
          <w:lang w:val="sr-Cyrl-CS"/>
        </w:rPr>
        <w:t>0</w:t>
      </w:r>
      <w:r w:rsidR="00845E4C">
        <w:rPr>
          <w:b/>
        </w:rPr>
        <w:t xml:space="preserve"> </w:t>
      </w:r>
      <w:r w:rsidR="00845E4C" w:rsidRPr="0072753D">
        <w:rPr>
          <w:b/>
        </w:rPr>
        <w:t>m</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221906" w:rsidRPr="005F65BA" w:rsidRDefault="00C52BF0" w:rsidP="00845E4C">
      <w:pPr>
        <w:numPr>
          <w:ilvl w:val="0"/>
          <w:numId w:val="28"/>
        </w:numPr>
        <w:tabs>
          <w:tab w:val="left" w:pos="0"/>
        </w:tabs>
        <w:spacing w:after="120"/>
        <w:ind w:left="720"/>
        <w:jc w:val="both"/>
      </w:pPr>
      <w:r>
        <w:rPr>
          <w:b/>
          <w:lang w:val="sr-Cyrl-CS"/>
        </w:rPr>
        <w:t>Пут ка насељу Пандурица - Ристановићи</w:t>
      </w:r>
      <w:r w:rsidR="00221906">
        <w:rPr>
          <w:b/>
          <w:lang w:val="sr-Cyrl-CS"/>
        </w:rPr>
        <w:t>,</w:t>
      </w:r>
      <w:r w:rsidR="00221906" w:rsidRPr="0072753D">
        <w:rPr>
          <w:b/>
        </w:rPr>
        <w:t xml:space="preserve"> </w:t>
      </w:r>
      <w:r w:rsidR="00221906">
        <w:rPr>
          <w:b/>
        </w:rPr>
        <w:t xml:space="preserve">л= </w:t>
      </w:r>
      <w:r>
        <w:rPr>
          <w:b/>
          <w:lang w:val="sr-Cyrl-CS"/>
        </w:rPr>
        <w:t>200</w:t>
      </w:r>
      <w:r w:rsidR="00221906">
        <w:rPr>
          <w:b/>
        </w:rPr>
        <w:t xml:space="preserve"> </w:t>
      </w:r>
      <w:r w:rsidR="00221906" w:rsidRPr="0072753D">
        <w:rPr>
          <w:b/>
        </w:rPr>
        <w:t>m</w:t>
      </w:r>
      <w:r w:rsidR="005F65BA">
        <w:rPr>
          <w:b/>
          <w:lang w:val="sr-Cyrl-CS"/>
        </w:rPr>
        <w:t>,</w:t>
      </w:r>
      <w:r w:rsidR="00221906" w:rsidRPr="0072753D">
        <w:t xml:space="preserve"> вредност уговорених радова износ</w:t>
      </w:r>
      <w:r w:rsidR="00221906">
        <w:t>и ________без пдв-а,</w:t>
      </w:r>
      <w:r w:rsidR="00221906" w:rsidRPr="0072753D">
        <w:t xml:space="preserve"> односно ___________ са пдв-ом</w:t>
      </w:r>
    </w:p>
    <w:p w:rsidR="00C52BF0" w:rsidRPr="00221906" w:rsidRDefault="00C52BF0" w:rsidP="00C52BF0">
      <w:pPr>
        <w:numPr>
          <w:ilvl w:val="0"/>
          <w:numId w:val="28"/>
        </w:numPr>
        <w:tabs>
          <w:tab w:val="left" w:pos="0"/>
        </w:tabs>
        <w:spacing w:after="120"/>
        <w:ind w:left="720"/>
        <w:jc w:val="both"/>
      </w:pPr>
      <w:r>
        <w:rPr>
          <w:b/>
          <w:lang w:val="sr-Cyrl-CS"/>
        </w:rPr>
        <w:t xml:space="preserve">Пут Лука 1 – Жунићи, </w:t>
      </w:r>
      <w:r w:rsidRPr="0072753D">
        <w:rPr>
          <w:b/>
        </w:rPr>
        <w:t xml:space="preserve"> </w:t>
      </w:r>
      <w:r>
        <w:rPr>
          <w:b/>
        </w:rPr>
        <w:t xml:space="preserve">л= </w:t>
      </w:r>
      <w:r>
        <w:rPr>
          <w:b/>
          <w:lang w:val="sr-Cyrl-CS"/>
        </w:rPr>
        <w:t>40</w:t>
      </w:r>
      <w:r>
        <w:rPr>
          <w:b/>
        </w:rPr>
        <w:t xml:space="preserve"> </w:t>
      </w:r>
      <w:r w:rsidRPr="0072753D">
        <w:rPr>
          <w:b/>
        </w:rPr>
        <w:t>m</w:t>
      </w:r>
      <w:r w:rsidRPr="0072753D">
        <w:t>, вредност уговорених радова износ</w:t>
      </w:r>
      <w:r>
        <w:t>и ________без пдв-а,</w:t>
      </w:r>
      <w:r w:rsidRPr="0072753D">
        <w:t xml:space="preserve"> односно ___________ са пдв-ом.</w:t>
      </w:r>
    </w:p>
    <w:p w:rsidR="00C52BF0" w:rsidRPr="00221906" w:rsidRDefault="00C52BF0" w:rsidP="00C52BF0">
      <w:pPr>
        <w:numPr>
          <w:ilvl w:val="0"/>
          <w:numId w:val="28"/>
        </w:numPr>
        <w:tabs>
          <w:tab w:val="left" w:pos="0"/>
        </w:tabs>
        <w:spacing w:after="120"/>
        <w:ind w:left="720"/>
        <w:jc w:val="both"/>
      </w:pPr>
      <w:r>
        <w:rPr>
          <w:b/>
          <w:lang w:val="sr-Cyrl-CS"/>
        </w:rPr>
        <w:t>Пут Лука 2 - Вирићи,</w:t>
      </w:r>
      <w:r w:rsidRPr="0072753D">
        <w:rPr>
          <w:b/>
        </w:rPr>
        <w:t xml:space="preserve"> </w:t>
      </w:r>
      <w:r>
        <w:rPr>
          <w:b/>
        </w:rPr>
        <w:t xml:space="preserve">л= </w:t>
      </w:r>
      <w:r>
        <w:rPr>
          <w:b/>
          <w:lang w:val="sr-Cyrl-CS"/>
        </w:rPr>
        <w:t>60</w:t>
      </w:r>
      <w:r>
        <w:rPr>
          <w:b/>
        </w:rPr>
        <w:t xml:space="preserve"> </w:t>
      </w:r>
      <w:r w:rsidRPr="0072753D">
        <w:rPr>
          <w:b/>
        </w:rPr>
        <w:t>m</w:t>
      </w:r>
      <w:r w:rsidRPr="0072753D">
        <w:t>, вредност уговорених радова износ</w:t>
      </w:r>
      <w:r>
        <w:t>и ________без пдв-а,</w:t>
      </w:r>
      <w:r w:rsidRPr="0072753D">
        <w:t xml:space="preserve"> односно ___________ са пдв-ом.</w:t>
      </w:r>
    </w:p>
    <w:p w:rsidR="005F65BA" w:rsidRPr="00C52BF0" w:rsidRDefault="005F65BA" w:rsidP="00C52BF0">
      <w:pPr>
        <w:tabs>
          <w:tab w:val="left" w:pos="0"/>
        </w:tabs>
        <w:spacing w:after="120"/>
        <w:jc w:val="both"/>
        <w:rPr>
          <w:lang w:val="sr-Cyrl-CS"/>
        </w:rPr>
      </w:pP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lastRenderedPageBreak/>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w:t>
      </w:r>
      <w:r w:rsidRPr="0072753D">
        <w:rPr>
          <w:bCs/>
          <w:lang w:val="ru-RU"/>
        </w:rPr>
        <w:lastRenderedPageBreak/>
        <w:t>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lastRenderedPageBreak/>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lastRenderedPageBreak/>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Pr="0072753D"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9"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9"/>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5346E"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45E4C" w:rsidRPr="0085346E" w:rsidRDefault="00845E4C" w:rsidP="0085346E"/>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lastRenderedPageBreak/>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Pr="0072753D"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C564AA" w:rsidRPr="00B861D7"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tbl>
      <w:tblPr>
        <w:tblW w:w="9390" w:type="dxa"/>
        <w:tblInd w:w="93" w:type="dxa"/>
        <w:tblLook w:val="04A0"/>
      </w:tblPr>
      <w:tblGrid>
        <w:gridCol w:w="1104"/>
        <w:gridCol w:w="3573"/>
        <w:gridCol w:w="1501"/>
        <w:gridCol w:w="1182"/>
        <w:gridCol w:w="943"/>
        <w:gridCol w:w="1169"/>
      </w:tblGrid>
      <w:tr w:rsidR="004D0AA0" w:rsidRPr="004D0AA0" w:rsidTr="004D0AA0">
        <w:trPr>
          <w:trHeight w:val="4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32"/>
                <w:szCs w:val="32"/>
              </w:rPr>
            </w:pPr>
            <w:r w:rsidRPr="004D0AA0">
              <w:rPr>
                <w:rFonts w:ascii="Arial" w:hAnsi="Arial" w:cs="Arial"/>
                <w:b/>
                <w:bCs/>
                <w:color w:val="002060"/>
                <w:sz w:val="32"/>
                <w:szCs w:val="32"/>
              </w:rPr>
              <w:t>МЗ. Бела Земља</w:t>
            </w:r>
          </w:p>
        </w:tc>
      </w:tr>
      <w:tr w:rsidR="004D0AA0" w:rsidRPr="004D0AA0" w:rsidTr="004D0AA0">
        <w:trPr>
          <w:trHeight w:val="2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xml:space="preserve"> путна инфраструктура</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19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xml:space="preserve"> ПРЕДМЕР   РАДОВА </w:t>
            </w:r>
          </w:p>
        </w:tc>
      </w:tr>
      <w:tr w:rsidR="004D0AA0" w:rsidRPr="004D0AA0" w:rsidTr="004D0AA0">
        <w:trPr>
          <w:trHeight w:val="31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xml:space="preserve">А. Пут ка Радојевићима </w:t>
            </w:r>
          </w:p>
        </w:tc>
      </w:tr>
      <w:tr w:rsidR="004D0AA0" w:rsidRPr="004D0AA0" w:rsidTr="004D0AA0">
        <w:trPr>
          <w:trHeight w:val="36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л ≈ 70 м. ; ш = 2,5 м асфалт</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6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Јединица мере</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Износ</w:t>
            </w:r>
          </w:p>
        </w:tc>
      </w:tr>
      <w:tr w:rsidR="004D0AA0" w:rsidRPr="004D0AA0" w:rsidTr="004D0AA0">
        <w:trPr>
          <w:trHeight w:val="975"/>
        </w:trPr>
        <w:tc>
          <w:tcPr>
            <w:tcW w:w="1104"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1</w:t>
            </w:r>
          </w:p>
        </w:tc>
        <w:tc>
          <w:tcPr>
            <w:tcW w:w="3573" w:type="dxa"/>
            <w:tcBorders>
              <w:top w:val="nil"/>
              <w:left w:val="single" w:sz="4" w:space="0" w:color="auto"/>
              <w:bottom w:val="single" w:sz="4" w:space="0" w:color="auto"/>
              <w:right w:val="single" w:sz="4" w:space="0" w:color="auto"/>
            </w:tcBorders>
            <w:shd w:val="clear" w:color="auto" w:fill="auto"/>
            <w:vAlign w:val="center"/>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Машински ископ шкарпе  III категорије,ради проширења засека са утоваром и превозом на депонију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80,00</w:t>
            </w:r>
          </w:p>
        </w:tc>
        <w:tc>
          <w:tcPr>
            <w:tcW w:w="943" w:type="dxa"/>
            <w:tcBorders>
              <w:top w:val="nil"/>
              <w:left w:val="nil"/>
              <w:bottom w:val="single" w:sz="4" w:space="0" w:color="auto"/>
              <w:right w:val="single" w:sz="4" w:space="0" w:color="auto"/>
            </w:tcBorders>
            <w:shd w:val="clear" w:color="auto" w:fill="auto"/>
            <w:noWrap/>
            <w:vAlign w:val="center"/>
            <w:hideMark/>
          </w:tcPr>
          <w:p w:rsidR="004D0AA0" w:rsidRPr="004D0AA0" w:rsidRDefault="004D0AA0" w:rsidP="004D0AA0">
            <w:pPr>
              <w:jc w:val="right"/>
              <w:rPr>
                <w:rFonts w:ascii="Arial" w:hAnsi="Arial" w:cs="Arial"/>
                <w:b/>
                <w:bCs/>
                <w:color w:val="002060"/>
                <w:sz w:val="20"/>
                <w:szCs w:val="20"/>
              </w:rPr>
            </w:pPr>
            <w:r w:rsidRPr="004D0AA0">
              <w:rPr>
                <w:rFonts w:ascii="Arial" w:hAnsi="Arial" w:cs="Arial"/>
                <w:b/>
                <w:bCs/>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4D0AA0" w:rsidRPr="004D0AA0" w:rsidRDefault="004D0AA0" w:rsidP="004D0AA0">
            <w:pPr>
              <w:jc w:val="right"/>
              <w:rPr>
                <w:rFonts w:ascii="Arial" w:hAnsi="Arial" w:cs="Arial"/>
                <w:b/>
                <w:bCs/>
                <w:color w:val="002060"/>
                <w:sz w:val="20"/>
                <w:szCs w:val="20"/>
              </w:rPr>
            </w:pPr>
            <w:r w:rsidRPr="004D0AA0">
              <w:rPr>
                <w:rFonts w:ascii="Arial" w:hAnsi="Arial" w:cs="Arial"/>
                <w:b/>
                <w:bCs/>
                <w:color w:val="002060"/>
                <w:sz w:val="20"/>
                <w:szCs w:val="20"/>
              </w:rPr>
              <w:t> </w:t>
            </w:r>
          </w:p>
        </w:tc>
      </w:tr>
      <w:tr w:rsidR="004D0AA0" w:rsidRPr="004D0AA0" w:rsidTr="004D0AA0">
        <w:trPr>
          <w:trHeight w:val="1155"/>
        </w:trPr>
        <w:tc>
          <w:tcPr>
            <w:tcW w:w="1104" w:type="dxa"/>
            <w:tcBorders>
              <w:top w:val="nil"/>
              <w:left w:val="nil"/>
              <w:bottom w:val="nil"/>
              <w:right w:val="nil"/>
            </w:tcBorders>
            <w:shd w:val="clear" w:color="auto" w:fill="auto"/>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2</w:t>
            </w:r>
          </w:p>
        </w:tc>
        <w:tc>
          <w:tcPr>
            <w:tcW w:w="3573" w:type="dxa"/>
            <w:tcBorders>
              <w:top w:val="nil"/>
              <w:left w:val="single" w:sz="4" w:space="0" w:color="auto"/>
              <w:bottom w:val="single" w:sz="4" w:space="0" w:color="auto"/>
              <w:right w:val="single" w:sz="4" w:space="0" w:color="auto"/>
            </w:tcBorders>
            <w:shd w:val="clear" w:color="auto" w:fill="auto"/>
            <w:vAlign w:val="center"/>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Машинско рушење - ископ бетонских коловозних колотрага(стаза) , дебљине око 10 цм. са утоваром и превозом на депонију</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100,00</w:t>
            </w:r>
          </w:p>
        </w:tc>
        <w:tc>
          <w:tcPr>
            <w:tcW w:w="943" w:type="dxa"/>
            <w:tcBorders>
              <w:top w:val="nil"/>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w:t>
            </w:r>
          </w:p>
        </w:tc>
      </w:tr>
      <w:tr w:rsidR="004D0AA0" w:rsidRPr="004D0AA0" w:rsidTr="004D0AA0">
        <w:trPr>
          <w:trHeight w:val="1305"/>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4D0AA0">
              <w:rPr>
                <w:rFonts w:ascii="Arial" w:hAnsi="Arial" w:cs="Arial"/>
                <w:color w:val="002060"/>
                <w:sz w:val="20"/>
                <w:szCs w:val="20"/>
              </w:rPr>
              <w:br/>
              <w:t xml:space="preserve">                                                                                                 </w:t>
            </w:r>
            <w:r w:rsidRPr="004D0AA0">
              <w:rPr>
                <w:rFonts w:ascii="Arial" w:hAnsi="Arial" w:cs="Arial"/>
                <w:color w:val="002060"/>
                <w:sz w:val="20"/>
                <w:szCs w:val="20"/>
              </w:rPr>
              <w:br/>
              <w:t xml:space="preserve">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7,00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35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Израда постељице  на</w:t>
            </w:r>
            <w:r w:rsidRPr="004D0AA0">
              <w:rPr>
                <w:rFonts w:ascii="Arial" w:hAnsi="Arial" w:cs="Arial"/>
                <w:color w:val="002060"/>
                <w:sz w:val="20"/>
                <w:szCs w:val="20"/>
              </w:rPr>
              <w:br/>
              <w:t>oштећеним деловима пута</w:t>
            </w:r>
            <w:r w:rsidRPr="004D0AA0">
              <w:rPr>
                <w:rFonts w:ascii="Arial" w:hAnsi="Arial" w:cs="Arial"/>
                <w:color w:val="002060"/>
                <w:sz w:val="20"/>
                <w:szCs w:val="20"/>
              </w:rPr>
              <w:br/>
              <w:t>(овај рад обухвата планирање и ископ до 10 цм. дубине,утовар и превоз на депонију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200,00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156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5</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транспорт и уградња</w:t>
            </w:r>
            <w:r w:rsidRPr="004D0AA0">
              <w:rPr>
                <w:rFonts w:ascii="Arial" w:hAnsi="Arial" w:cs="Arial"/>
                <w:color w:val="002060"/>
                <w:sz w:val="20"/>
                <w:szCs w:val="20"/>
              </w:rPr>
              <w:br/>
              <w:t xml:space="preserve">дробљеног каменог агрегата                                                                                                        </w:t>
            </w:r>
            <w:r w:rsidRPr="004D0AA0">
              <w:rPr>
                <w:rFonts w:ascii="Arial" w:hAnsi="Arial" w:cs="Arial"/>
                <w:color w:val="002060"/>
                <w:sz w:val="20"/>
                <w:szCs w:val="20"/>
              </w:rPr>
              <w:br/>
              <w:t xml:space="preserve">фракције 0/60мм у тампонски слој                                                                                   </w:t>
            </w:r>
            <w:r w:rsidRPr="004D0AA0">
              <w:rPr>
                <w:rFonts w:ascii="Arial" w:hAnsi="Arial" w:cs="Arial"/>
                <w:color w:val="002060"/>
                <w:sz w:val="20"/>
                <w:szCs w:val="20"/>
              </w:rPr>
              <w:br/>
              <w:t>просечне дебљине д= 20 цм</w:t>
            </w:r>
            <w:r w:rsidRPr="004D0AA0">
              <w:rPr>
                <w:rFonts w:ascii="Arial" w:hAnsi="Arial" w:cs="Arial"/>
                <w:color w:val="002060"/>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43,00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11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185,00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37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Напомена:Све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420"/>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УКУПНО ( A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43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hideMark/>
          </w:tcPr>
          <w:p w:rsidR="004D0AA0" w:rsidRPr="004D0AA0" w:rsidRDefault="004D0AA0" w:rsidP="004D0AA0">
            <w:pPr>
              <w:rPr>
                <w:rFonts w:ascii="Arial" w:hAnsi="Arial" w:cs="Arial"/>
                <w:color w:val="002060"/>
                <w:sz w:val="20"/>
                <w:szCs w:val="20"/>
              </w:rPr>
            </w:pPr>
          </w:p>
        </w:tc>
      </w:tr>
      <w:tr w:rsidR="004D0AA0" w:rsidRPr="004D0AA0" w:rsidTr="004D0AA0">
        <w:trPr>
          <w:trHeight w:val="5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Обавеза MЗ.- мештана је одводњавање саобраћајнице,издизање гредица   , прскање тоталом  корова и траве никлог у трупу пута и обезбеђење имовинско -правних односа.</w:t>
            </w: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31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Б. Пут ка П. Стоковићу</w:t>
            </w:r>
          </w:p>
        </w:tc>
      </w:tr>
      <w:tr w:rsidR="004D0AA0" w:rsidRPr="004D0AA0" w:rsidTr="004D0AA0">
        <w:trPr>
          <w:trHeight w:val="36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л ≈ 55 м. ; ш = 2,5 м асфалт</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6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Јединица мере</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Износ</w:t>
            </w:r>
          </w:p>
        </w:tc>
      </w:tr>
      <w:tr w:rsidR="004D0AA0" w:rsidRPr="004D0AA0" w:rsidTr="004D0AA0">
        <w:trPr>
          <w:trHeight w:val="14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4D0AA0">
              <w:rPr>
                <w:rFonts w:ascii="Arial" w:hAnsi="Arial" w:cs="Arial"/>
                <w:color w:val="002060"/>
                <w:sz w:val="20"/>
                <w:szCs w:val="20"/>
              </w:rPr>
              <w:br/>
              <w:t xml:space="preserve">                                                                                                 </w:t>
            </w:r>
            <w:r w:rsidRPr="004D0AA0">
              <w:rPr>
                <w:rFonts w:ascii="Arial" w:hAnsi="Arial" w:cs="Arial"/>
                <w:color w:val="002060"/>
                <w:sz w:val="20"/>
                <w:szCs w:val="20"/>
              </w:rPr>
              <w:br/>
              <w:t xml:space="preserve">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5,00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Израда постељице местимично на</w:t>
            </w:r>
            <w:r w:rsidRPr="004D0AA0">
              <w:rPr>
                <w:rFonts w:ascii="Arial" w:hAnsi="Arial" w:cs="Arial"/>
                <w:color w:val="002060"/>
                <w:sz w:val="20"/>
                <w:szCs w:val="20"/>
              </w:rPr>
              <w:br/>
              <w:t>oштећеним деловима пута</w:t>
            </w:r>
            <w:r w:rsidRPr="004D0AA0">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190,00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транспорт и уградња</w:t>
            </w:r>
            <w:r w:rsidRPr="004D0AA0">
              <w:rPr>
                <w:rFonts w:ascii="Arial" w:hAnsi="Arial" w:cs="Arial"/>
                <w:color w:val="002060"/>
                <w:sz w:val="20"/>
                <w:szCs w:val="20"/>
              </w:rPr>
              <w:br/>
              <w:t xml:space="preserve">дробљеног каменог агрегата                                                                                                        </w:t>
            </w:r>
            <w:r w:rsidRPr="004D0AA0">
              <w:rPr>
                <w:rFonts w:ascii="Arial" w:hAnsi="Arial" w:cs="Arial"/>
                <w:color w:val="002060"/>
                <w:sz w:val="20"/>
                <w:szCs w:val="20"/>
              </w:rPr>
              <w:br/>
              <w:t xml:space="preserve">фракције 0/60мм у тампонски слој                                                                                   </w:t>
            </w:r>
            <w:r w:rsidRPr="004D0AA0">
              <w:rPr>
                <w:rFonts w:ascii="Arial" w:hAnsi="Arial" w:cs="Arial"/>
                <w:color w:val="002060"/>
                <w:sz w:val="20"/>
                <w:szCs w:val="20"/>
              </w:rPr>
              <w:br/>
              <w:t>просечне дебљине д= 15 цм</w:t>
            </w:r>
            <w:r w:rsidRPr="004D0AA0">
              <w:rPr>
                <w:rFonts w:ascii="Arial" w:hAnsi="Arial" w:cs="Arial"/>
                <w:color w:val="002060"/>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28,00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25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145,00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37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Напомена:Све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4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УКУПНО ( Б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hideMark/>
          </w:tcPr>
          <w:p w:rsidR="004D0AA0" w:rsidRPr="004D0AA0" w:rsidRDefault="004D0AA0" w:rsidP="004D0AA0">
            <w:pPr>
              <w:rPr>
                <w:rFonts w:ascii="Arial" w:hAnsi="Arial" w:cs="Arial"/>
                <w:color w:val="002060"/>
                <w:sz w:val="20"/>
                <w:szCs w:val="20"/>
              </w:rPr>
            </w:pPr>
          </w:p>
        </w:tc>
      </w:tr>
      <w:tr w:rsidR="004D0AA0" w:rsidRPr="004D0AA0" w:rsidTr="004D0AA0">
        <w:trPr>
          <w:trHeight w:val="7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Обавеза MЗ.- мештана је решавање одводњавања, обезбеђење имовинско -правних односа и евентуално прилагођавање ограда,гредица и капија нивелети асфалта.</w:t>
            </w:r>
          </w:p>
        </w:tc>
      </w:tr>
      <w:tr w:rsidR="004D0AA0" w:rsidRPr="004D0AA0" w:rsidTr="004D0AA0">
        <w:trPr>
          <w:trHeight w:val="7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7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7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7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hideMark/>
          </w:tcPr>
          <w:p w:rsidR="004D0AA0" w:rsidRPr="004D0AA0" w:rsidRDefault="004D0AA0" w:rsidP="004D0AA0">
            <w:pPr>
              <w:rPr>
                <w:rFonts w:ascii="Arial" w:hAnsi="Arial" w:cs="Arial"/>
                <w:color w:val="002060"/>
                <w:sz w:val="20"/>
                <w:szCs w:val="20"/>
              </w:rPr>
            </w:pPr>
          </w:p>
        </w:tc>
      </w:tr>
      <w:tr w:rsidR="004D0AA0" w:rsidRPr="004D0AA0" w:rsidTr="004D0AA0">
        <w:trPr>
          <w:trHeight w:val="33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33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xml:space="preserve">В. Жунићи-Божовићи </w:t>
            </w: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л ≈ 60 м. ; ш = 2,5 м асфалт</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51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Јединица мере</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Износ</w:t>
            </w:r>
          </w:p>
        </w:tc>
      </w:tr>
      <w:tr w:rsidR="004D0AA0" w:rsidRPr="004D0AA0" w:rsidTr="004D0AA0">
        <w:trPr>
          <w:trHeight w:val="127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Машински ископ постељице до дубине  30 цм. ради планирања нивелете у циљу одводњавања са утоваром и превозом на депонију                                        </w:t>
            </w:r>
            <w:r w:rsidRPr="004D0AA0">
              <w:rPr>
                <w:rFonts w:ascii="Arial" w:hAnsi="Arial" w:cs="Arial"/>
                <w:color w:val="002060"/>
                <w:sz w:val="20"/>
                <w:szCs w:val="20"/>
              </w:rPr>
              <w:br/>
              <w:t xml:space="preserve">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43,00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Израда постељице местимично на</w:t>
            </w:r>
            <w:r w:rsidRPr="004D0AA0">
              <w:rPr>
                <w:rFonts w:ascii="Arial" w:hAnsi="Arial" w:cs="Arial"/>
                <w:color w:val="002060"/>
                <w:sz w:val="20"/>
                <w:szCs w:val="20"/>
              </w:rPr>
              <w:br/>
              <w:t>oштећеним деловима пута</w:t>
            </w:r>
            <w:r w:rsidRPr="004D0AA0">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195,00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транспорт и уградња</w:t>
            </w:r>
            <w:r w:rsidRPr="004D0AA0">
              <w:rPr>
                <w:rFonts w:ascii="Arial" w:hAnsi="Arial" w:cs="Arial"/>
                <w:color w:val="002060"/>
                <w:sz w:val="20"/>
                <w:szCs w:val="20"/>
              </w:rPr>
              <w:br/>
              <w:t xml:space="preserve">дробљеног каменог агрегата                                                                                                        </w:t>
            </w:r>
            <w:r w:rsidRPr="004D0AA0">
              <w:rPr>
                <w:rFonts w:ascii="Arial" w:hAnsi="Arial" w:cs="Arial"/>
                <w:color w:val="002060"/>
                <w:sz w:val="20"/>
                <w:szCs w:val="20"/>
              </w:rPr>
              <w:br/>
              <w:t xml:space="preserve">фракције 0/60мм у тампонски слој                                                                                   </w:t>
            </w:r>
            <w:r w:rsidRPr="004D0AA0">
              <w:rPr>
                <w:rFonts w:ascii="Arial" w:hAnsi="Arial" w:cs="Arial"/>
                <w:color w:val="002060"/>
                <w:sz w:val="20"/>
                <w:szCs w:val="20"/>
              </w:rPr>
              <w:br/>
              <w:t>просечне дебљине д= 15 цм</w:t>
            </w:r>
            <w:r w:rsidRPr="004D0AA0">
              <w:rPr>
                <w:rFonts w:ascii="Arial" w:hAnsi="Arial" w:cs="Arial"/>
                <w:color w:val="002060"/>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26,00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153,00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5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Напомена:Све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00"/>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УКУПНО ( В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hideMark/>
          </w:tcPr>
          <w:p w:rsidR="004D0AA0" w:rsidRPr="004D0AA0" w:rsidRDefault="004D0AA0" w:rsidP="004D0AA0">
            <w:pPr>
              <w:rPr>
                <w:rFonts w:ascii="Arial" w:hAnsi="Arial" w:cs="Arial"/>
                <w:color w:val="002060"/>
                <w:sz w:val="20"/>
                <w:szCs w:val="20"/>
              </w:rPr>
            </w:pPr>
          </w:p>
        </w:tc>
      </w:tr>
      <w:tr w:rsidR="004D0AA0" w:rsidRPr="004D0AA0" w:rsidTr="004D0AA0">
        <w:trPr>
          <w:trHeight w:val="4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Обавеза MЗ.- мештана  обезбеђење имовинско -правних односа.</w:t>
            </w:r>
          </w:p>
        </w:tc>
      </w:tr>
      <w:tr w:rsidR="004D0AA0" w:rsidRPr="004D0AA0" w:rsidTr="004D0AA0">
        <w:trPr>
          <w:trHeight w:val="4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4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4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40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Г. Пут насељу Пандурица-Ристановић</w:t>
            </w: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л ≈200м. ; ш = 2,5м асфалт</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51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Јединица мере</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Износ</w:t>
            </w:r>
          </w:p>
        </w:tc>
      </w:tr>
      <w:tr w:rsidR="004D0AA0" w:rsidRPr="004D0AA0" w:rsidTr="004D0AA0">
        <w:trPr>
          <w:trHeight w:val="25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Израда постељице местимично на</w:t>
            </w:r>
            <w:r w:rsidRPr="004D0AA0">
              <w:rPr>
                <w:rFonts w:ascii="Arial" w:hAnsi="Arial" w:cs="Arial"/>
                <w:color w:val="002060"/>
                <w:sz w:val="20"/>
                <w:szCs w:val="20"/>
              </w:rPr>
              <w:br/>
              <w:t>oштећеним деловима пута</w:t>
            </w:r>
            <w:r w:rsidRPr="004D0AA0">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640,00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транспорт и уградња</w:t>
            </w:r>
            <w:r w:rsidRPr="004D0AA0">
              <w:rPr>
                <w:rFonts w:ascii="Arial" w:hAnsi="Arial" w:cs="Arial"/>
                <w:color w:val="002060"/>
                <w:sz w:val="20"/>
                <w:szCs w:val="20"/>
              </w:rPr>
              <w:br/>
              <w:t xml:space="preserve">дробљеног каменог агрегата                                                                                                        </w:t>
            </w:r>
            <w:r w:rsidRPr="004D0AA0">
              <w:rPr>
                <w:rFonts w:ascii="Arial" w:hAnsi="Arial" w:cs="Arial"/>
                <w:color w:val="002060"/>
                <w:sz w:val="20"/>
                <w:szCs w:val="20"/>
              </w:rPr>
              <w:br/>
              <w:t xml:space="preserve">фракције 0/60мм у тампонски слој                                                                                   </w:t>
            </w:r>
            <w:r w:rsidRPr="004D0AA0">
              <w:rPr>
                <w:rFonts w:ascii="Arial" w:hAnsi="Arial" w:cs="Arial"/>
                <w:color w:val="002060"/>
                <w:sz w:val="20"/>
                <w:szCs w:val="20"/>
              </w:rPr>
              <w:br/>
              <w:t>просечне дебљине д= 15-20 цм</w:t>
            </w:r>
            <w:r w:rsidRPr="004D0AA0">
              <w:rPr>
                <w:rFonts w:ascii="Arial" w:hAnsi="Arial" w:cs="Arial"/>
                <w:color w:val="002060"/>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113,00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51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и уградња јаловине за банкине</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7,00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505,00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52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Напомена:Све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1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УКУПНО ( Г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Обавеза MЗ.- мештана је израда кишне канализације , издизање сокли , обезбеђење имовинско -правних односа и раскресивање грана и стабала.</w:t>
            </w: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 xml:space="preserve">Д. Лука 1- Жунићи </w:t>
            </w: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л ≈ 40 м. ; ш = 2,5-4 м асфалт</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51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Јединица мере</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Износ</w:t>
            </w:r>
          </w:p>
        </w:tc>
      </w:tr>
      <w:tr w:rsidR="004D0AA0" w:rsidRPr="004D0AA0" w:rsidTr="004D0AA0">
        <w:trPr>
          <w:trHeight w:val="127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Машински ископ постељице до дубине  15 цм. ради планирања нивелете са утоваром и превозом на депонију                                        </w:t>
            </w:r>
            <w:r w:rsidRPr="004D0AA0">
              <w:rPr>
                <w:rFonts w:ascii="Arial" w:hAnsi="Arial" w:cs="Arial"/>
                <w:color w:val="002060"/>
                <w:sz w:val="20"/>
                <w:szCs w:val="20"/>
              </w:rPr>
              <w:br/>
              <w:t xml:space="preserve">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12,00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Израда постељице местимично на</w:t>
            </w:r>
            <w:r w:rsidRPr="004D0AA0">
              <w:rPr>
                <w:rFonts w:ascii="Arial" w:hAnsi="Arial" w:cs="Arial"/>
                <w:color w:val="002060"/>
                <w:sz w:val="20"/>
                <w:szCs w:val="20"/>
              </w:rPr>
              <w:br/>
              <w:t>oштећеним деловима пута</w:t>
            </w:r>
            <w:r w:rsidRPr="004D0AA0">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150,00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транспорт и уградња</w:t>
            </w:r>
            <w:r w:rsidRPr="004D0AA0">
              <w:rPr>
                <w:rFonts w:ascii="Arial" w:hAnsi="Arial" w:cs="Arial"/>
                <w:color w:val="002060"/>
                <w:sz w:val="20"/>
                <w:szCs w:val="20"/>
              </w:rPr>
              <w:br/>
              <w:t xml:space="preserve">дробљеног каменог агрегата                                                                                                        </w:t>
            </w:r>
            <w:r w:rsidRPr="004D0AA0">
              <w:rPr>
                <w:rFonts w:ascii="Arial" w:hAnsi="Arial" w:cs="Arial"/>
                <w:color w:val="002060"/>
                <w:sz w:val="20"/>
                <w:szCs w:val="20"/>
              </w:rPr>
              <w:br/>
              <w:t xml:space="preserve">фракције 0/60мм у тампонски слој                                                                                   </w:t>
            </w:r>
            <w:r w:rsidRPr="004D0AA0">
              <w:rPr>
                <w:rFonts w:ascii="Arial" w:hAnsi="Arial" w:cs="Arial"/>
                <w:color w:val="002060"/>
                <w:sz w:val="20"/>
                <w:szCs w:val="20"/>
              </w:rPr>
              <w:br/>
              <w:t>просечне дебљине д= 15 цм</w:t>
            </w:r>
            <w:r w:rsidRPr="004D0AA0">
              <w:rPr>
                <w:rFonts w:ascii="Arial" w:hAnsi="Arial" w:cs="Arial"/>
                <w:color w:val="002060"/>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21,00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132,00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5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Напомена:Све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00"/>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УКУПНО ( д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8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Обавеза MЗ.- мештана је  обезбеђење имовинско -правних односа , увођење извођача у посао, дефинисање трасе, одводњавање и обезбеђење представника испред МЗ. и мештана</w:t>
            </w:r>
          </w:p>
        </w:tc>
      </w:tr>
      <w:tr w:rsidR="004D0AA0" w:rsidRPr="004D0AA0" w:rsidTr="004D0AA0">
        <w:trPr>
          <w:trHeight w:val="8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8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8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88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FF0000"/>
                <w:sz w:val="20"/>
                <w:szCs w:val="20"/>
              </w:rPr>
            </w:pPr>
          </w:p>
        </w:tc>
        <w:tc>
          <w:tcPr>
            <w:tcW w:w="8286" w:type="dxa"/>
            <w:gridSpan w:val="5"/>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Ђ. Пут насељу Лука 2 - Вирић</w:t>
            </w: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л ≈60м. ; ш = 2,5м асфалт</w:t>
            </w: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255"/>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p>
        </w:tc>
        <w:tc>
          <w:tcPr>
            <w:tcW w:w="1501"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r>
      <w:tr w:rsidR="004D0AA0" w:rsidRPr="004D0AA0" w:rsidTr="004D0AA0">
        <w:trPr>
          <w:trHeight w:val="51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Јединица мере</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Износ</w:t>
            </w:r>
          </w:p>
        </w:tc>
      </w:tr>
      <w:tr w:rsidR="004D0AA0" w:rsidRPr="004D0AA0" w:rsidTr="004D0AA0">
        <w:trPr>
          <w:trHeight w:val="25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Израда постељице местимично на</w:t>
            </w:r>
            <w:r w:rsidRPr="004D0AA0">
              <w:rPr>
                <w:rFonts w:ascii="Arial" w:hAnsi="Arial" w:cs="Arial"/>
                <w:color w:val="002060"/>
                <w:sz w:val="20"/>
                <w:szCs w:val="20"/>
              </w:rPr>
              <w:br/>
              <w:t>oштећеним деловима пута</w:t>
            </w:r>
            <w:r w:rsidRPr="004D0AA0">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195,00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транспорт и уградња</w:t>
            </w:r>
            <w:r w:rsidRPr="004D0AA0">
              <w:rPr>
                <w:rFonts w:ascii="Arial" w:hAnsi="Arial" w:cs="Arial"/>
                <w:color w:val="002060"/>
                <w:sz w:val="20"/>
                <w:szCs w:val="20"/>
              </w:rPr>
              <w:br/>
              <w:t xml:space="preserve">дробљеног каменог агрегата                                                                                                        </w:t>
            </w:r>
            <w:r w:rsidRPr="004D0AA0">
              <w:rPr>
                <w:rFonts w:ascii="Arial" w:hAnsi="Arial" w:cs="Arial"/>
                <w:color w:val="002060"/>
                <w:sz w:val="20"/>
                <w:szCs w:val="20"/>
              </w:rPr>
              <w:br/>
              <w:t xml:space="preserve">фракције 0/60мм у тампонски слој                                                                                   </w:t>
            </w:r>
            <w:r w:rsidRPr="004D0AA0">
              <w:rPr>
                <w:rFonts w:ascii="Arial" w:hAnsi="Arial" w:cs="Arial"/>
                <w:color w:val="002060"/>
                <w:sz w:val="20"/>
                <w:szCs w:val="20"/>
              </w:rPr>
              <w:br/>
              <w:t>просечне дебљине д= 15 цм</w:t>
            </w:r>
            <w:r w:rsidRPr="004D0AA0">
              <w:rPr>
                <w:rFonts w:ascii="Arial" w:hAnsi="Arial" w:cs="Arial"/>
                <w:color w:val="002060"/>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30,00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51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Набавка и уградња јаловине за банкине</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м³</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4,00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01"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м²</w:t>
            </w:r>
          </w:p>
        </w:tc>
        <w:tc>
          <w:tcPr>
            <w:tcW w:w="1100"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157,00</w:t>
            </w:r>
          </w:p>
        </w:tc>
        <w:tc>
          <w:tcPr>
            <w:tcW w:w="943"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52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D0AA0" w:rsidRPr="004D0AA0" w:rsidRDefault="004D0AA0" w:rsidP="004D0AA0">
            <w:pPr>
              <w:jc w:val="center"/>
              <w:rPr>
                <w:rFonts w:ascii="Arial" w:hAnsi="Arial" w:cs="Arial"/>
                <w:color w:val="002060"/>
                <w:sz w:val="20"/>
                <w:szCs w:val="20"/>
              </w:rPr>
            </w:pPr>
            <w:r w:rsidRPr="004D0AA0">
              <w:rPr>
                <w:rFonts w:ascii="Arial" w:hAnsi="Arial" w:cs="Arial"/>
                <w:color w:val="002060"/>
                <w:sz w:val="20"/>
                <w:szCs w:val="20"/>
              </w:rPr>
              <w:t>Напомена:Све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15"/>
        </w:trPr>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AA0" w:rsidRPr="004D0AA0" w:rsidRDefault="004D0AA0" w:rsidP="004D0AA0">
            <w:pPr>
              <w:jc w:val="center"/>
              <w:rPr>
                <w:rFonts w:ascii="Arial" w:hAnsi="Arial" w:cs="Arial"/>
                <w:b/>
                <w:bCs/>
                <w:color w:val="002060"/>
                <w:sz w:val="20"/>
                <w:szCs w:val="20"/>
              </w:rPr>
            </w:pPr>
            <w:r w:rsidRPr="004D0AA0">
              <w:rPr>
                <w:rFonts w:ascii="Arial" w:hAnsi="Arial" w:cs="Arial"/>
                <w:b/>
                <w:bCs/>
                <w:color w:val="002060"/>
                <w:sz w:val="20"/>
                <w:szCs w:val="20"/>
              </w:rPr>
              <w:t>УКУПНО ( ђ ):</w:t>
            </w:r>
          </w:p>
        </w:tc>
        <w:tc>
          <w:tcPr>
            <w:tcW w:w="1169" w:type="dxa"/>
            <w:tcBorders>
              <w:top w:val="nil"/>
              <w:left w:val="nil"/>
              <w:bottom w:val="single" w:sz="4" w:space="0" w:color="auto"/>
              <w:right w:val="single" w:sz="4" w:space="0" w:color="auto"/>
            </w:tcBorders>
            <w:shd w:val="clear" w:color="auto" w:fill="auto"/>
            <w:noWrap/>
            <w:vAlign w:val="bottom"/>
            <w:hideMark/>
          </w:tcPr>
          <w:p w:rsidR="004D0AA0" w:rsidRPr="004D0AA0" w:rsidRDefault="004D0AA0" w:rsidP="004D0AA0">
            <w:pPr>
              <w:jc w:val="right"/>
              <w:rPr>
                <w:rFonts w:ascii="Arial" w:hAnsi="Arial" w:cs="Arial"/>
                <w:color w:val="002060"/>
                <w:sz w:val="20"/>
                <w:szCs w:val="20"/>
              </w:rPr>
            </w:pPr>
            <w:r w:rsidRPr="004D0AA0">
              <w:rPr>
                <w:rFonts w:ascii="Arial" w:hAnsi="Arial" w:cs="Arial"/>
                <w:color w:val="002060"/>
                <w:sz w:val="20"/>
                <w:szCs w:val="20"/>
              </w:rPr>
              <w:t> </w:t>
            </w: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r w:rsidRPr="004D0AA0">
              <w:rPr>
                <w:rFonts w:ascii="Arial" w:hAnsi="Arial" w:cs="Arial"/>
                <w:color w:val="002060"/>
                <w:sz w:val="20"/>
                <w:szCs w:val="20"/>
              </w:rPr>
              <w:t>Обавеза MЗ.- мештана је  обезбеђење имовинско -правних односа и раскресивање грана и стабала.</w:t>
            </w:r>
          </w:p>
        </w:tc>
      </w:tr>
      <w:tr w:rsidR="004D0AA0" w:rsidRPr="004D0AA0" w:rsidTr="004D0AA0">
        <w:trPr>
          <w:trHeight w:val="690"/>
        </w:trPr>
        <w:tc>
          <w:tcPr>
            <w:tcW w:w="1104" w:type="dxa"/>
            <w:tcBorders>
              <w:top w:val="nil"/>
              <w:left w:val="nil"/>
              <w:bottom w:val="nil"/>
              <w:right w:val="nil"/>
            </w:tcBorders>
            <w:shd w:val="clear" w:color="auto" w:fill="auto"/>
            <w:noWrap/>
            <w:vAlign w:val="bottom"/>
            <w:hideMark/>
          </w:tcPr>
          <w:p w:rsidR="004D0AA0" w:rsidRPr="004D0AA0" w:rsidRDefault="004D0AA0" w:rsidP="004D0AA0">
            <w:pPr>
              <w:rPr>
                <w:rFonts w:ascii="Arial" w:hAnsi="Arial" w:cs="Arial"/>
                <w:color w:val="002060"/>
                <w:sz w:val="20"/>
                <w:szCs w:val="20"/>
              </w:rPr>
            </w:pPr>
          </w:p>
        </w:tc>
        <w:tc>
          <w:tcPr>
            <w:tcW w:w="357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b/>
                <w:bCs/>
                <w:color w:val="002060"/>
                <w:sz w:val="20"/>
                <w:szCs w:val="20"/>
                <w:lang w:val="sr-Cyrl-CS"/>
              </w:rPr>
            </w:pPr>
          </w:p>
        </w:tc>
        <w:tc>
          <w:tcPr>
            <w:tcW w:w="1501"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00"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943"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c>
          <w:tcPr>
            <w:tcW w:w="1169" w:type="dxa"/>
            <w:tcBorders>
              <w:top w:val="nil"/>
              <w:left w:val="nil"/>
              <w:bottom w:val="nil"/>
              <w:right w:val="nil"/>
            </w:tcBorders>
            <w:shd w:val="clear" w:color="auto" w:fill="auto"/>
            <w:vAlign w:val="bottom"/>
            <w:hideMark/>
          </w:tcPr>
          <w:p w:rsidR="004D0AA0" w:rsidRPr="004D0AA0" w:rsidRDefault="004D0AA0" w:rsidP="004D0AA0">
            <w:pPr>
              <w:rPr>
                <w:rFonts w:ascii="Arial" w:hAnsi="Arial" w:cs="Arial"/>
                <w:color w:val="002060"/>
                <w:sz w:val="20"/>
                <w:szCs w:val="20"/>
              </w:rPr>
            </w:pPr>
          </w:p>
        </w:tc>
      </w:tr>
    </w:tbl>
    <w:p w:rsidR="00E47D9A" w:rsidRDefault="00E47D9A" w:rsidP="00F90DDB">
      <w:pPr>
        <w:rPr>
          <w:rFonts w:ascii="Tahoma" w:hAnsi="Tahoma" w:cs="Tahoma"/>
          <w:b/>
        </w:rPr>
      </w:pPr>
    </w:p>
    <w:tbl>
      <w:tblPr>
        <w:tblW w:w="11056" w:type="dxa"/>
        <w:tblInd w:w="93" w:type="dxa"/>
        <w:tblLook w:val="04A0"/>
      </w:tblPr>
      <w:tblGrid>
        <w:gridCol w:w="1125"/>
        <w:gridCol w:w="3640"/>
        <w:gridCol w:w="1529"/>
        <w:gridCol w:w="1182"/>
        <w:gridCol w:w="960"/>
        <w:gridCol w:w="1660"/>
        <w:gridCol w:w="960"/>
      </w:tblGrid>
      <w:tr w:rsidR="00190DB7" w:rsidRPr="00190DB7" w:rsidTr="00D31AB9">
        <w:trPr>
          <w:trHeight w:val="5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b/>
                <w:bCs/>
                <w:color w:val="002060"/>
                <w:sz w:val="20"/>
                <w:szCs w:val="20"/>
                <w:lang w:val="sr-Cyrl-CS"/>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182"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bl>
    <w:p w:rsidR="00EF730F" w:rsidRDefault="00EF730F" w:rsidP="00EF730F">
      <w:pPr>
        <w:jc w:val="both"/>
        <w:rPr>
          <w:rFonts w:ascii="Arial" w:hAnsi="Arial" w:cs="Arial"/>
          <w:color w:val="002060"/>
          <w:sz w:val="20"/>
          <w:szCs w:val="20"/>
        </w:rPr>
      </w:pPr>
    </w:p>
    <w:p w:rsidR="00D31AB9" w:rsidRPr="00D31AB9" w:rsidRDefault="00D31AB9" w:rsidP="00D31AB9">
      <w:pPr>
        <w:rPr>
          <w:b/>
          <w:color w:val="002060"/>
          <w:sz w:val="28"/>
          <w:szCs w:val="28"/>
          <w:lang w:val="sr-Cyrl-CS"/>
        </w:rPr>
      </w:pPr>
      <w:r>
        <w:rPr>
          <w:b/>
          <w:color w:val="002060"/>
          <w:sz w:val="28"/>
          <w:szCs w:val="28"/>
          <w:lang w:val="sr-Cyrl-CS"/>
        </w:rPr>
        <w:lastRenderedPageBreak/>
        <w:t xml:space="preserve">            </w:t>
      </w:r>
      <w:r w:rsidR="00551130">
        <w:rPr>
          <w:b/>
          <w:color w:val="002060"/>
          <w:sz w:val="28"/>
          <w:szCs w:val="28"/>
        </w:rPr>
        <w:t>УКУПНО (I+II+III+IV</w:t>
      </w:r>
      <w:r>
        <w:rPr>
          <w:b/>
          <w:color w:val="002060"/>
          <w:sz w:val="28"/>
          <w:szCs w:val="28"/>
          <w:lang w:val="sr-Cyrl-CS"/>
        </w:rPr>
        <w:t>+</w:t>
      </w:r>
      <w:r>
        <w:rPr>
          <w:b/>
          <w:color w:val="002060"/>
          <w:sz w:val="28"/>
          <w:szCs w:val="28"/>
        </w:rPr>
        <w:t>V+VI</w:t>
      </w:r>
      <w:r w:rsidR="00EF730F" w:rsidRPr="00EF730F">
        <w:rPr>
          <w:b/>
          <w:color w:val="002060"/>
          <w:sz w:val="28"/>
          <w:szCs w:val="28"/>
        </w:rPr>
        <w:t xml:space="preserve">) БЕЗ ПДВ-А = </w:t>
      </w:r>
      <w:r>
        <w:rPr>
          <w:b/>
          <w:color w:val="002060"/>
          <w:sz w:val="28"/>
          <w:szCs w:val="28"/>
        </w:rPr>
        <w:t>_____________</w:t>
      </w:r>
      <w:r>
        <w:rPr>
          <w:b/>
          <w:color w:val="002060"/>
          <w:sz w:val="28"/>
          <w:szCs w:val="28"/>
          <w:lang w:val="sr-Cyrl-CS"/>
        </w:rPr>
        <w:t>_____</w:t>
      </w:r>
    </w:p>
    <w:p w:rsidR="00D31AB9" w:rsidRPr="00D31AB9" w:rsidRDefault="00D31AB9" w:rsidP="00D31AB9">
      <w:pPr>
        <w:jc w:val="center"/>
        <w:rPr>
          <w:b/>
          <w:color w:val="002060"/>
          <w:sz w:val="28"/>
          <w:szCs w:val="28"/>
          <w:lang w:val="sr-Cyrl-CS"/>
        </w:rPr>
      </w:pPr>
    </w:p>
    <w:p w:rsidR="00EF730F" w:rsidRPr="00D31AB9" w:rsidRDefault="00D31AB9" w:rsidP="00D31AB9">
      <w:pPr>
        <w:rPr>
          <w:b/>
          <w:color w:val="002060"/>
          <w:sz w:val="28"/>
          <w:szCs w:val="28"/>
        </w:rPr>
      </w:pPr>
      <w:r>
        <w:rPr>
          <w:b/>
          <w:color w:val="002060"/>
          <w:sz w:val="28"/>
          <w:szCs w:val="28"/>
          <w:lang w:val="sr-Cyrl-CS"/>
        </w:rPr>
        <w:t xml:space="preserve">            </w:t>
      </w:r>
      <w:r w:rsidR="008D4E64">
        <w:rPr>
          <w:b/>
          <w:color w:val="002060"/>
          <w:sz w:val="28"/>
          <w:szCs w:val="28"/>
          <w:lang w:val="sr-Cyrl-CS"/>
        </w:rPr>
        <w:t>ПРИПАДАЈУЋИ</w:t>
      </w:r>
      <w:r w:rsidR="008D4E64">
        <w:rPr>
          <w:b/>
          <w:color w:val="002060"/>
          <w:sz w:val="28"/>
          <w:szCs w:val="28"/>
        </w:rPr>
        <w:t xml:space="preserve"> </w:t>
      </w:r>
      <w:r w:rsidR="00EF730F" w:rsidRPr="00EF730F">
        <w:rPr>
          <w:b/>
          <w:color w:val="002060"/>
          <w:sz w:val="28"/>
          <w:szCs w:val="28"/>
        </w:rPr>
        <w:t>ПДВ</w:t>
      </w:r>
      <w:r w:rsidR="008D4E64">
        <w:rPr>
          <w:b/>
          <w:color w:val="002060"/>
          <w:sz w:val="28"/>
          <w:szCs w:val="28"/>
          <w:lang w:val="sr-Cyrl-CS"/>
        </w:rPr>
        <w:t xml:space="preserve">-е </w:t>
      </w:r>
      <w:r w:rsidR="008D4E64">
        <w:rPr>
          <w:b/>
          <w:color w:val="002060"/>
          <w:sz w:val="28"/>
          <w:szCs w:val="28"/>
        </w:rPr>
        <w:t>=______________</w:t>
      </w:r>
      <w:r w:rsidR="008D4E64">
        <w:rPr>
          <w:b/>
          <w:color w:val="002060"/>
          <w:sz w:val="28"/>
          <w:szCs w:val="28"/>
          <w:lang w:val="sr-Cyrl-CS"/>
        </w:rPr>
        <w:t>_</w:t>
      </w:r>
    </w:p>
    <w:p w:rsidR="00EF730F" w:rsidRPr="00EF730F" w:rsidRDefault="00EF730F" w:rsidP="00EF730F">
      <w:pPr>
        <w:jc w:val="right"/>
        <w:rPr>
          <w:b/>
          <w:color w:val="002060"/>
          <w:sz w:val="28"/>
          <w:szCs w:val="28"/>
        </w:rPr>
      </w:pPr>
    </w:p>
    <w:p w:rsidR="00EF730F" w:rsidRPr="00EF730F" w:rsidRDefault="00D31AB9" w:rsidP="00D31AB9">
      <w:pPr>
        <w:jc w:val="center"/>
        <w:rPr>
          <w:b/>
          <w:color w:val="002060"/>
          <w:sz w:val="28"/>
          <w:szCs w:val="28"/>
        </w:rPr>
      </w:pPr>
      <w:r>
        <w:rPr>
          <w:b/>
          <w:color w:val="002060"/>
          <w:sz w:val="28"/>
          <w:szCs w:val="28"/>
        </w:rPr>
        <w:t xml:space="preserve">    </w:t>
      </w:r>
      <w:r>
        <w:rPr>
          <w:b/>
          <w:color w:val="002060"/>
          <w:sz w:val="28"/>
          <w:szCs w:val="28"/>
          <w:lang w:val="sr-Cyrl-CS"/>
        </w:rPr>
        <w:t xml:space="preserve">    </w:t>
      </w:r>
      <w:r w:rsidR="00551130">
        <w:rPr>
          <w:b/>
          <w:color w:val="002060"/>
          <w:sz w:val="28"/>
          <w:szCs w:val="28"/>
        </w:rPr>
        <w:t>УКУПНО (I+II+III+IV</w:t>
      </w:r>
      <w:r>
        <w:rPr>
          <w:b/>
          <w:color w:val="002060"/>
          <w:sz w:val="28"/>
          <w:szCs w:val="28"/>
        </w:rPr>
        <w:t>+V+VI</w:t>
      </w:r>
      <w:r w:rsidR="00EF730F" w:rsidRPr="00EF730F">
        <w:rPr>
          <w:b/>
          <w:color w:val="002060"/>
          <w:sz w:val="28"/>
          <w:szCs w:val="28"/>
        </w:rPr>
        <w:t>) СА ПДВ-ОМ=</w:t>
      </w:r>
      <w:r w:rsidR="008D4E64">
        <w:rPr>
          <w:b/>
          <w:color w:val="002060"/>
          <w:sz w:val="28"/>
          <w:szCs w:val="28"/>
        </w:rPr>
        <w:t>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551130" w:rsidRDefault="00551130" w:rsidP="008A4DBE">
      <w:pPr>
        <w:suppressAutoHyphens/>
        <w:spacing w:line="100" w:lineRule="atLeast"/>
        <w:jc w:val="both"/>
        <w:rPr>
          <w:rFonts w:eastAsia="Arial Unicode MS"/>
          <w:color w:val="000000"/>
          <w:kern w:val="1"/>
          <w:lang w:val="sr-Cyrl-CS" w:eastAsia="ar-SA"/>
        </w:rPr>
      </w:pPr>
    </w:p>
    <w:p w:rsidR="004D0AA0" w:rsidRDefault="004D0AA0" w:rsidP="008A4DBE">
      <w:pPr>
        <w:suppressAutoHyphens/>
        <w:spacing w:line="100" w:lineRule="atLeast"/>
        <w:jc w:val="both"/>
        <w:rPr>
          <w:rFonts w:eastAsia="Arial Unicode MS"/>
          <w:color w:val="000000"/>
          <w:kern w:val="1"/>
          <w:lang w:val="sr-Cyrl-CS" w:eastAsia="ar-SA"/>
        </w:rPr>
      </w:pPr>
    </w:p>
    <w:p w:rsidR="004D0AA0" w:rsidRDefault="004D0AA0" w:rsidP="008A4DBE">
      <w:pPr>
        <w:suppressAutoHyphens/>
        <w:spacing w:line="100" w:lineRule="atLeast"/>
        <w:jc w:val="both"/>
        <w:rPr>
          <w:rFonts w:eastAsia="Arial Unicode MS"/>
          <w:color w:val="000000"/>
          <w:kern w:val="1"/>
          <w:lang w:val="sr-Cyrl-CS" w:eastAsia="ar-SA"/>
        </w:rPr>
      </w:pPr>
    </w:p>
    <w:p w:rsidR="004D0AA0" w:rsidRDefault="004D0AA0" w:rsidP="008A4DBE">
      <w:pPr>
        <w:suppressAutoHyphens/>
        <w:spacing w:line="100" w:lineRule="atLeast"/>
        <w:jc w:val="both"/>
        <w:rPr>
          <w:rFonts w:eastAsia="Arial Unicode MS"/>
          <w:color w:val="000000"/>
          <w:kern w:val="1"/>
          <w:lang w:val="sr-Cyrl-CS" w:eastAsia="ar-SA"/>
        </w:rPr>
      </w:pPr>
    </w:p>
    <w:p w:rsidR="004D0AA0" w:rsidRPr="00D31AB9" w:rsidRDefault="004D0AA0" w:rsidP="008A4DBE">
      <w:pPr>
        <w:suppressAutoHyphens/>
        <w:spacing w:line="100" w:lineRule="atLeast"/>
        <w:jc w:val="both"/>
        <w:rPr>
          <w:rFonts w:eastAsia="Arial Unicode MS"/>
          <w:color w:val="000000"/>
          <w:kern w:val="1"/>
          <w:lang w:val="sr-Cyrl-C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4D0AA0">
        <w:rPr>
          <w:rFonts w:eastAsia="Arial Unicode MS"/>
          <w:b/>
          <w:color w:val="000000"/>
          <w:kern w:val="1"/>
          <w:lang w:val="sr-Cyrl-CS" w:eastAsia="ar-SA"/>
        </w:rPr>
        <w:t>166</w:t>
      </w:r>
      <w:r w:rsidR="00190DB7">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D0AA0">
        <w:rPr>
          <w:rFonts w:eastAsia="Arial Unicode MS"/>
          <w:b/>
          <w:bCs/>
          <w:color w:val="000000"/>
          <w:kern w:val="1"/>
          <w:lang w:val="sr-Cyrl-CS" w:eastAsia="ar-SA"/>
        </w:rPr>
        <w:t>Бела Земља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4D0AA0">
        <w:rPr>
          <w:rFonts w:eastAsia="Arial Unicode MS"/>
          <w:kern w:val="1"/>
          <w:lang w:val="sr-Cyrl-CS" w:eastAsia="ar-SA"/>
        </w:rPr>
        <w:t>09</w:t>
      </w:r>
      <w:r w:rsidR="00551130">
        <w:rPr>
          <w:rFonts w:eastAsia="Arial Unicode MS"/>
          <w:kern w:val="1"/>
          <w:lang w:eastAsia="ar-SA"/>
        </w:rPr>
        <w:t>.0</w:t>
      </w:r>
      <w:r w:rsidR="00551130">
        <w:rPr>
          <w:rFonts w:eastAsia="Arial Unicode MS"/>
          <w:kern w:val="1"/>
          <w:lang w:val="sr-Cyrl-CS" w:eastAsia="ar-SA"/>
        </w:rPr>
        <w:t>7</w:t>
      </w:r>
      <w:r w:rsidR="00190DB7">
        <w:rPr>
          <w:rFonts w:eastAsia="Arial Unicode MS"/>
          <w:kern w:val="1"/>
          <w:lang w:val="sr-Cyrl-CS" w:eastAsia="ar-SA"/>
        </w:rPr>
        <w:t>.2020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4D0AA0">
        <w:rPr>
          <w:rFonts w:eastAsia="Arial Unicode MS"/>
          <w:b/>
          <w:color w:val="000000"/>
          <w:kern w:val="1"/>
          <w:lang w:val="sr-Cyrl-CS" w:eastAsia="ar-SA"/>
        </w:rPr>
        <w:t>166</w:t>
      </w:r>
      <w:r w:rsidR="00190DB7">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D0AA0">
        <w:rPr>
          <w:rFonts w:eastAsia="Arial Unicode MS"/>
          <w:b/>
          <w:bCs/>
          <w:color w:val="000000"/>
          <w:kern w:val="1"/>
          <w:lang w:val="sr-Cyrl-CS" w:eastAsia="ar-SA"/>
        </w:rPr>
        <w:t>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4D0AA0">
        <w:rPr>
          <w:rFonts w:eastAsia="Arial Unicode MS"/>
          <w:b/>
          <w:color w:val="000000"/>
          <w:kern w:val="1"/>
          <w:lang w:val="sr-Cyrl-CS" w:eastAsia="ar-SA"/>
        </w:rPr>
        <w:t>166</w:t>
      </w:r>
      <w:r w:rsidR="00190DB7">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D0AA0">
        <w:rPr>
          <w:rFonts w:eastAsia="Arial Unicode MS"/>
          <w:b/>
          <w:bCs/>
          <w:color w:val="000000"/>
          <w:kern w:val="1"/>
          <w:lang w:val="sr-Cyrl-CS" w:eastAsia="ar-SA"/>
        </w:rPr>
        <w:t>Бела Земља</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4D0AA0">
        <w:rPr>
          <w:rFonts w:eastAsia="Arial Unicode MS"/>
          <w:b/>
          <w:color w:val="000000"/>
          <w:kern w:val="1"/>
          <w:lang w:val="sr-Cyrl-CS" w:eastAsia="ar-SA"/>
        </w:rPr>
        <w:t>166</w:t>
      </w:r>
      <w:r w:rsidR="00190DB7">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D0AA0">
        <w:rPr>
          <w:rFonts w:eastAsia="Arial Unicode MS"/>
          <w:b/>
          <w:bCs/>
          <w:color w:val="000000"/>
          <w:kern w:val="1"/>
          <w:lang w:val="sr-Cyrl-CS" w:eastAsia="ar-SA"/>
        </w:rPr>
        <w:t>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4D0AA0">
        <w:rPr>
          <w:rFonts w:eastAsia="Arial Unicode MS"/>
          <w:b/>
          <w:color w:val="000000"/>
          <w:kern w:val="1"/>
          <w:lang w:val="sr-Cyrl-CS" w:eastAsia="ar-SA"/>
        </w:rPr>
        <w:t>166</w:t>
      </w:r>
      <w:r w:rsidR="00190DB7">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D0AA0">
        <w:rPr>
          <w:rFonts w:eastAsia="Arial Unicode MS"/>
          <w:b/>
          <w:bCs/>
          <w:color w:val="000000"/>
          <w:kern w:val="1"/>
          <w:lang w:val="sr-Cyrl-CS" w:eastAsia="ar-SA"/>
        </w:rPr>
        <w:t>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4D0AA0">
        <w:rPr>
          <w:rFonts w:eastAsia="Arial Unicode MS"/>
          <w:b/>
          <w:bCs/>
          <w:color w:val="000000"/>
          <w:kern w:val="1"/>
          <w:lang w:val="sr-Cyrl-CS" w:eastAsia="ar-SA"/>
        </w:rPr>
        <w:t>Бела Земља</w:t>
      </w:r>
      <w:r w:rsidR="00551130">
        <w:rPr>
          <w:rFonts w:eastAsia="Arial Unicode MS"/>
          <w:b/>
          <w:bCs/>
          <w:color w:val="000000"/>
          <w:kern w:val="1"/>
          <w:lang w:val="sr-Cyrl-CS" w:eastAsia="ar-SA"/>
        </w:rPr>
        <w:t>,</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D06150">
        <w:rPr>
          <w:rFonts w:eastAsia="Arial Unicode MS"/>
          <w:b/>
          <w:color w:val="000000"/>
          <w:kern w:val="1"/>
          <w:lang w:val="sr-Cyrl-CS" w:eastAsia="ar-SA"/>
        </w:rPr>
        <w:t>166</w:t>
      </w:r>
      <w:r w:rsidR="00190DB7">
        <w:rPr>
          <w:rFonts w:eastAsia="Arial Unicode MS"/>
          <w:b/>
          <w:color w:val="000000"/>
          <w:kern w:val="1"/>
          <w:lang w:val="sr-Cyrl-C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EF730F">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72" w:rsidRDefault="008C0872" w:rsidP="00A54467">
      <w:r>
        <w:separator/>
      </w:r>
    </w:p>
  </w:endnote>
  <w:endnote w:type="continuationSeparator" w:id="0">
    <w:p w:rsidR="008C0872" w:rsidRDefault="008C0872"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0" w:rsidRDefault="004D0AA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0" w:rsidRPr="00E04EB9" w:rsidRDefault="004D0AA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D0AA0" w:rsidRPr="00E04EB9" w:rsidRDefault="004D0AA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D0AA0" w:rsidRDefault="004D0AA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0" w:rsidRPr="00E04EB9" w:rsidRDefault="004D0AA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D0AA0" w:rsidRPr="00E04EB9" w:rsidRDefault="004D0AA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D0AA0" w:rsidRPr="00F825D0" w:rsidRDefault="004D0AA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72" w:rsidRDefault="008C0872" w:rsidP="00A54467">
      <w:r>
        <w:separator/>
      </w:r>
    </w:p>
  </w:footnote>
  <w:footnote w:type="continuationSeparator" w:id="0">
    <w:p w:rsidR="008C0872" w:rsidRDefault="008C0872"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D0AA0" w:rsidRDefault="004D0AA0">
        <w:pPr>
          <w:pStyle w:val="Header"/>
          <w:jc w:val="right"/>
        </w:pPr>
        <w:r>
          <w:t xml:space="preserve">страна </w:t>
        </w:r>
        <w:r>
          <w:rPr>
            <w:b/>
            <w:bCs/>
          </w:rPr>
          <w:fldChar w:fldCharType="begin"/>
        </w:r>
        <w:r>
          <w:rPr>
            <w:b/>
            <w:bCs/>
          </w:rPr>
          <w:instrText xml:space="preserve"> PAGE </w:instrText>
        </w:r>
        <w:r>
          <w:rPr>
            <w:b/>
            <w:bCs/>
          </w:rPr>
          <w:fldChar w:fldCharType="separate"/>
        </w:r>
        <w:r w:rsidR="009A2828">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9A2828">
          <w:rPr>
            <w:b/>
            <w:bCs/>
            <w:noProof/>
          </w:rPr>
          <w:t>50</w:t>
        </w:r>
        <w:r>
          <w:rPr>
            <w:b/>
            <w:bCs/>
          </w:rPr>
          <w:fldChar w:fldCharType="end"/>
        </w:r>
      </w:p>
    </w:sdtContent>
  </w:sdt>
  <w:p w:rsidR="004D0AA0" w:rsidRDefault="004D0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0" w:rsidRPr="00AA7DBA" w:rsidRDefault="004D0AA0" w:rsidP="001C3707">
    <w:pPr>
      <w:pStyle w:val="Header"/>
      <w:spacing w:line="360" w:lineRule="auto"/>
      <w:rPr>
        <w:lang w:val="sr-Cyrl-CS"/>
      </w:rPr>
    </w:pPr>
  </w:p>
  <w:p w:rsidR="004D0AA0" w:rsidRPr="00AA7DBA" w:rsidRDefault="004D0AA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9AF3D95"/>
    <w:multiLevelType w:val="hybridMultilevel"/>
    <w:tmpl w:val="840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34889"/>
    <w:multiLevelType w:val="hybridMultilevel"/>
    <w:tmpl w:val="4FC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A01DDD"/>
    <w:multiLevelType w:val="hybridMultilevel"/>
    <w:tmpl w:val="AA3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
  </w:num>
  <w:num w:numId="4">
    <w:abstractNumId w:val="14"/>
  </w:num>
  <w:num w:numId="5">
    <w:abstractNumId w:val="10"/>
  </w:num>
  <w:num w:numId="6">
    <w:abstractNumId w:val="16"/>
  </w:num>
  <w:num w:numId="7">
    <w:abstractNumId w:val="26"/>
  </w:num>
  <w:num w:numId="8">
    <w:abstractNumId w:val="32"/>
  </w:num>
  <w:num w:numId="9">
    <w:abstractNumId w:val="29"/>
  </w:num>
  <w:num w:numId="10">
    <w:abstractNumId w:val="17"/>
  </w:num>
  <w:num w:numId="11">
    <w:abstractNumId w:val="15"/>
  </w:num>
  <w:num w:numId="12">
    <w:abstractNumId w:val="4"/>
  </w:num>
  <w:num w:numId="13">
    <w:abstractNumId w:val="9"/>
  </w:num>
  <w:num w:numId="14">
    <w:abstractNumId w:val="13"/>
  </w:num>
  <w:num w:numId="15">
    <w:abstractNumId w:val="34"/>
  </w:num>
  <w:num w:numId="16">
    <w:abstractNumId w:val="6"/>
  </w:num>
  <w:num w:numId="17">
    <w:abstractNumId w:val="5"/>
  </w:num>
  <w:num w:numId="18">
    <w:abstractNumId w:val="8"/>
  </w:num>
  <w:num w:numId="19">
    <w:abstractNumId w:val="3"/>
  </w:num>
  <w:num w:numId="20">
    <w:abstractNumId w:val="25"/>
  </w:num>
  <w:num w:numId="21">
    <w:abstractNumId w:val="2"/>
  </w:num>
  <w:num w:numId="22">
    <w:abstractNumId w:val="28"/>
  </w:num>
  <w:num w:numId="23">
    <w:abstractNumId w:val="19"/>
  </w:num>
  <w:num w:numId="24">
    <w:abstractNumId w:val="18"/>
  </w:num>
  <w:num w:numId="25">
    <w:abstractNumId w:val="33"/>
  </w:num>
  <w:num w:numId="26">
    <w:abstractNumId w:val="20"/>
  </w:num>
  <w:num w:numId="27">
    <w:abstractNumId w:val="24"/>
  </w:num>
  <w:num w:numId="28">
    <w:abstractNumId w:val="35"/>
  </w:num>
  <w:num w:numId="29">
    <w:abstractNumId w:val="31"/>
  </w:num>
  <w:num w:numId="30">
    <w:abstractNumId w:val="27"/>
  </w:num>
  <w:num w:numId="31">
    <w:abstractNumId w:val="30"/>
  </w:num>
  <w:num w:numId="32">
    <w:abstractNumId w:val="21"/>
  </w:num>
  <w:num w:numId="33">
    <w:abstractNumId w:val="12"/>
  </w:num>
  <w:num w:numId="34">
    <w:abstractNumId w:val="1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41986"/>
  </w:hdrShapeDefaults>
  <w:footnotePr>
    <w:footnote w:id="-1"/>
    <w:footnote w:id="0"/>
  </w:footnotePr>
  <w:endnotePr>
    <w:endnote w:id="-1"/>
    <w:endnote w:id="0"/>
  </w:endnotePr>
  <w:compat/>
  <w:rsids>
    <w:rsidRoot w:val="001E7268"/>
    <w:rsid w:val="00006382"/>
    <w:rsid w:val="0001055F"/>
    <w:rsid w:val="00031463"/>
    <w:rsid w:val="00037AD7"/>
    <w:rsid w:val="000441C7"/>
    <w:rsid w:val="00051913"/>
    <w:rsid w:val="00061703"/>
    <w:rsid w:val="00071CA2"/>
    <w:rsid w:val="00076F9D"/>
    <w:rsid w:val="0008431B"/>
    <w:rsid w:val="000856B7"/>
    <w:rsid w:val="000A779F"/>
    <w:rsid w:val="000A7FCC"/>
    <w:rsid w:val="000B6868"/>
    <w:rsid w:val="000D0387"/>
    <w:rsid w:val="000D17E0"/>
    <w:rsid w:val="000F37EC"/>
    <w:rsid w:val="00105EFB"/>
    <w:rsid w:val="00114DF3"/>
    <w:rsid w:val="00115760"/>
    <w:rsid w:val="00122684"/>
    <w:rsid w:val="001244E7"/>
    <w:rsid w:val="00132148"/>
    <w:rsid w:val="00140089"/>
    <w:rsid w:val="001440BB"/>
    <w:rsid w:val="00146DA7"/>
    <w:rsid w:val="00162446"/>
    <w:rsid w:val="00165516"/>
    <w:rsid w:val="00171FB8"/>
    <w:rsid w:val="00190DB7"/>
    <w:rsid w:val="00197075"/>
    <w:rsid w:val="001C3707"/>
    <w:rsid w:val="001E7268"/>
    <w:rsid w:val="002016CB"/>
    <w:rsid w:val="00221906"/>
    <w:rsid w:val="0023018B"/>
    <w:rsid w:val="002410CA"/>
    <w:rsid w:val="0025313B"/>
    <w:rsid w:val="00261450"/>
    <w:rsid w:val="002C6381"/>
    <w:rsid w:val="00306CBE"/>
    <w:rsid w:val="003164F4"/>
    <w:rsid w:val="00322551"/>
    <w:rsid w:val="00327FF3"/>
    <w:rsid w:val="003306CD"/>
    <w:rsid w:val="00352B5A"/>
    <w:rsid w:val="00361462"/>
    <w:rsid w:val="003621E1"/>
    <w:rsid w:val="0036233E"/>
    <w:rsid w:val="00392A0A"/>
    <w:rsid w:val="003C2F94"/>
    <w:rsid w:val="003C495C"/>
    <w:rsid w:val="003C534B"/>
    <w:rsid w:val="003D1A6F"/>
    <w:rsid w:val="003F4F6B"/>
    <w:rsid w:val="00420D84"/>
    <w:rsid w:val="00421E43"/>
    <w:rsid w:val="00435D5D"/>
    <w:rsid w:val="004654B8"/>
    <w:rsid w:val="004A29B0"/>
    <w:rsid w:val="004B03CB"/>
    <w:rsid w:val="004B57D9"/>
    <w:rsid w:val="004D0AA0"/>
    <w:rsid w:val="00546AB3"/>
    <w:rsid w:val="00551130"/>
    <w:rsid w:val="00552747"/>
    <w:rsid w:val="005527EC"/>
    <w:rsid w:val="005562CA"/>
    <w:rsid w:val="00563513"/>
    <w:rsid w:val="00567A9E"/>
    <w:rsid w:val="00575AA4"/>
    <w:rsid w:val="00580385"/>
    <w:rsid w:val="00583EE6"/>
    <w:rsid w:val="0059565C"/>
    <w:rsid w:val="005A6F96"/>
    <w:rsid w:val="005C529F"/>
    <w:rsid w:val="005E3513"/>
    <w:rsid w:val="005E5D94"/>
    <w:rsid w:val="005F65BA"/>
    <w:rsid w:val="00605634"/>
    <w:rsid w:val="00615AA2"/>
    <w:rsid w:val="006548ED"/>
    <w:rsid w:val="00660ED6"/>
    <w:rsid w:val="0066476D"/>
    <w:rsid w:val="006951E9"/>
    <w:rsid w:val="006A3019"/>
    <w:rsid w:val="00707ECD"/>
    <w:rsid w:val="00716B7A"/>
    <w:rsid w:val="00756C8B"/>
    <w:rsid w:val="00762BB0"/>
    <w:rsid w:val="00766AE3"/>
    <w:rsid w:val="0079405F"/>
    <w:rsid w:val="007A00C2"/>
    <w:rsid w:val="007A2267"/>
    <w:rsid w:val="007C0098"/>
    <w:rsid w:val="007C2447"/>
    <w:rsid w:val="007C2D33"/>
    <w:rsid w:val="007C2D96"/>
    <w:rsid w:val="007D4CC0"/>
    <w:rsid w:val="007F17F1"/>
    <w:rsid w:val="007F1EAD"/>
    <w:rsid w:val="008124EF"/>
    <w:rsid w:val="00827378"/>
    <w:rsid w:val="00834612"/>
    <w:rsid w:val="00845E4C"/>
    <w:rsid w:val="0085346E"/>
    <w:rsid w:val="00874A84"/>
    <w:rsid w:val="008A4DBE"/>
    <w:rsid w:val="008B27C1"/>
    <w:rsid w:val="008C0872"/>
    <w:rsid w:val="008C72CF"/>
    <w:rsid w:val="008D4E64"/>
    <w:rsid w:val="008D50D2"/>
    <w:rsid w:val="008D6F71"/>
    <w:rsid w:val="008F45C9"/>
    <w:rsid w:val="00927D9D"/>
    <w:rsid w:val="00964F19"/>
    <w:rsid w:val="009838CD"/>
    <w:rsid w:val="00985E2B"/>
    <w:rsid w:val="009A2828"/>
    <w:rsid w:val="009A6AC3"/>
    <w:rsid w:val="009B0C60"/>
    <w:rsid w:val="009F1107"/>
    <w:rsid w:val="009F3A29"/>
    <w:rsid w:val="009F5444"/>
    <w:rsid w:val="00A011F4"/>
    <w:rsid w:val="00A01ACF"/>
    <w:rsid w:val="00A121A4"/>
    <w:rsid w:val="00A20F1A"/>
    <w:rsid w:val="00A22EC6"/>
    <w:rsid w:val="00A35F19"/>
    <w:rsid w:val="00A54467"/>
    <w:rsid w:val="00A82EC4"/>
    <w:rsid w:val="00A87B75"/>
    <w:rsid w:val="00A92B9C"/>
    <w:rsid w:val="00AA3BFB"/>
    <w:rsid w:val="00AA7DBA"/>
    <w:rsid w:val="00AE56AF"/>
    <w:rsid w:val="00AF0F2F"/>
    <w:rsid w:val="00AF6368"/>
    <w:rsid w:val="00B0305F"/>
    <w:rsid w:val="00B176BC"/>
    <w:rsid w:val="00B45072"/>
    <w:rsid w:val="00B46EED"/>
    <w:rsid w:val="00B74665"/>
    <w:rsid w:val="00B77EDD"/>
    <w:rsid w:val="00B861D7"/>
    <w:rsid w:val="00BB2BF9"/>
    <w:rsid w:val="00BE36EC"/>
    <w:rsid w:val="00BE3D5E"/>
    <w:rsid w:val="00C06380"/>
    <w:rsid w:val="00C11AF9"/>
    <w:rsid w:val="00C46097"/>
    <w:rsid w:val="00C4791B"/>
    <w:rsid w:val="00C47C5F"/>
    <w:rsid w:val="00C52BF0"/>
    <w:rsid w:val="00C564AA"/>
    <w:rsid w:val="00C7762E"/>
    <w:rsid w:val="00C905F7"/>
    <w:rsid w:val="00C93163"/>
    <w:rsid w:val="00CA1F49"/>
    <w:rsid w:val="00CB3091"/>
    <w:rsid w:val="00D06150"/>
    <w:rsid w:val="00D12A39"/>
    <w:rsid w:val="00D20A8C"/>
    <w:rsid w:val="00D21CCA"/>
    <w:rsid w:val="00D31AB9"/>
    <w:rsid w:val="00D45B7A"/>
    <w:rsid w:val="00D46AD5"/>
    <w:rsid w:val="00D64346"/>
    <w:rsid w:val="00D851F3"/>
    <w:rsid w:val="00DC46FA"/>
    <w:rsid w:val="00DC6433"/>
    <w:rsid w:val="00DE7B3D"/>
    <w:rsid w:val="00E04EB9"/>
    <w:rsid w:val="00E12AA3"/>
    <w:rsid w:val="00E16009"/>
    <w:rsid w:val="00E2271E"/>
    <w:rsid w:val="00E36942"/>
    <w:rsid w:val="00E47D9A"/>
    <w:rsid w:val="00E47E61"/>
    <w:rsid w:val="00E77BC8"/>
    <w:rsid w:val="00EA3A3E"/>
    <w:rsid w:val="00EA6DFA"/>
    <w:rsid w:val="00EA6E38"/>
    <w:rsid w:val="00EE7DC2"/>
    <w:rsid w:val="00EF62BE"/>
    <w:rsid w:val="00EF7194"/>
    <w:rsid w:val="00EF730F"/>
    <w:rsid w:val="00F1030F"/>
    <w:rsid w:val="00F61FDB"/>
    <w:rsid w:val="00F64AB0"/>
    <w:rsid w:val="00F66FA2"/>
    <w:rsid w:val="00F725AB"/>
    <w:rsid w:val="00F825D0"/>
    <w:rsid w:val="00F83545"/>
    <w:rsid w:val="00F90DDB"/>
    <w:rsid w:val="00FE1AF6"/>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518416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2128399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4F7A-D92E-4C77-B4F5-1AC116AB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472</TotalTime>
  <Pages>50</Pages>
  <Words>13846</Words>
  <Characters>78924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slavisa.projevic</cp:lastModifiedBy>
  <cp:revision>134</cp:revision>
  <cp:lastPrinted>2020-06-30T10:08:00Z</cp:lastPrinted>
  <dcterms:created xsi:type="dcterms:W3CDTF">2019-05-30T10:09:00Z</dcterms:created>
  <dcterms:modified xsi:type="dcterms:W3CDTF">2020-06-30T10:12:00Z</dcterms:modified>
</cp:coreProperties>
</file>