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D9" w:rsidRDefault="00F537D9" w:rsidP="00F537D9">
      <w:pPr>
        <w:jc w:val="both"/>
        <w:rPr>
          <w:lang w:val="sr-Cyrl-CS"/>
        </w:rPr>
      </w:pPr>
      <w:bookmarkStart w:id="0" w:name="_GoBack"/>
      <w:bookmarkEnd w:id="0"/>
      <w:r w:rsidRPr="00796696">
        <w:rPr>
          <w:noProof/>
          <w:lang w:val="sr-Latn-CS"/>
        </w:rPr>
        <w:t>На основу чл</w:t>
      </w:r>
      <w:r w:rsidRPr="00796696">
        <w:rPr>
          <w:noProof/>
          <w:lang w:val="sr-Cyrl-CS"/>
        </w:rPr>
        <w:t>ана</w:t>
      </w:r>
      <w:r w:rsidRPr="00796696">
        <w:rPr>
          <w:noProof/>
          <w:lang w:val="sr-Latn-CS"/>
        </w:rPr>
        <w:t xml:space="preserve"> 63. </w:t>
      </w:r>
      <w:r w:rsidRPr="00796696">
        <w:rPr>
          <w:noProof/>
          <w:lang w:val="sr-Cyrl-CS"/>
        </w:rPr>
        <w:t xml:space="preserve">став 1. </w:t>
      </w:r>
      <w:r w:rsidRPr="00796696">
        <w:rPr>
          <w:noProof/>
          <w:lang w:val="sr-Latn-CS"/>
        </w:rPr>
        <w:t xml:space="preserve">Закона о јавним набавкама </w:t>
      </w:r>
      <w:r w:rsidRPr="00796696">
        <w:rPr>
          <w:bCs/>
          <w:color w:val="2D2D2D"/>
          <w:lang w:val="ru-RU"/>
        </w:rPr>
        <w:t>(«Службени гласник РС» број 124/2012, 14/2015 и 68/2015</w:t>
      </w:r>
      <w:r w:rsidRPr="00796696">
        <w:rPr>
          <w:noProof/>
          <w:lang w:val="sr-Latn-CS"/>
        </w:rPr>
        <w:t>)</w:t>
      </w:r>
      <w:r w:rsidRPr="00796696">
        <w:rPr>
          <w:noProof/>
        </w:rPr>
        <w:t xml:space="preserve">, </w:t>
      </w:r>
      <w:r w:rsidRPr="00796696">
        <w:rPr>
          <w:noProof/>
          <w:lang w:val="sr-Latn-CS"/>
        </w:rPr>
        <w:t>Kомисија за јавну набавку</w:t>
      </w:r>
      <w:r w:rsidRPr="00796696">
        <w:rPr>
          <w:noProof/>
          <w:lang w:val="sr-Cyrl-CS"/>
        </w:rPr>
        <w:t xml:space="preserve"> образована Решењем </w:t>
      </w:r>
      <w:r w:rsidRPr="00796696">
        <w:rPr>
          <w:lang w:val="sr-Cyrl-CS"/>
        </w:rPr>
        <w:t xml:space="preserve">број </w:t>
      </w:r>
      <w:r w:rsidRPr="00796696">
        <w:t xml:space="preserve">VIII </w:t>
      </w:r>
      <w:r w:rsidRPr="00796696">
        <w:rPr>
          <w:lang w:val="sr-Cyrl-CS"/>
        </w:rPr>
        <w:t xml:space="preserve"> број 404-</w:t>
      </w:r>
      <w:r>
        <w:t>312</w:t>
      </w:r>
      <w:r w:rsidRPr="00796696">
        <w:rPr>
          <w:lang w:val="sr-Cyrl-CS"/>
        </w:rPr>
        <w:t>/1</w:t>
      </w:r>
      <w:r>
        <w:t>9</w:t>
      </w:r>
      <w:r w:rsidRPr="00796696">
        <w:rPr>
          <w:lang w:val="sr-Cyrl-CS"/>
        </w:rPr>
        <w:t xml:space="preserve"> од</w:t>
      </w:r>
      <w:r w:rsidRPr="00796696">
        <w:t xml:space="preserve"> </w:t>
      </w:r>
      <w:r>
        <w:t>23.10</w:t>
      </w:r>
      <w:r w:rsidRPr="00796696">
        <w:rPr>
          <w:lang w:val="sr-Cyrl-CS"/>
        </w:rPr>
        <w:t>.201</w:t>
      </w:r>
      <w:r w:rsidRPr="00796696">
        <w:t>8</w:t>
      </w:r>
      <w:r w:rsidRPr="00796696">
        <w:rPr>
          <w:lang w:val="sr-Cyrl-CS"/>
        </w:rPr>
        <w:t>. године,</w:t>
      </w:r>
      <w:r w:rsidRPr="00796696">
        <w:rPr>
          <w:noProof/>
        </w:rPr>
        <w:t xml:space="preserve"> </w:t>
      </w:r>
      <w:proofErr w:type="spellStart"/>
      <w:r w:rsidRPr="00796696">
        <w:t>даје</w:t>
      </w:r>
      <w:proofErr w:type="spellEnd"/>
      <w:r w:rsidRPr="00796696">
        <w:rPr>
          <w:lang w:val="sr-Cyrl-CS"/>
        </w:rPr>
        <w:t xml:space="preserve"> следеће</w:t>
      </w:r>
    </w:p>
    <w:p w:rsidR="00F537D9" w:rsidRDefault="00F537D9" w:rsidP="00F537D9">
      <w:pPr>
        <w:jc w:val="both"/>
        <w:rPr>
          <w:lang w:val="sr-Cyrl-CS"/>
        </w:rPr>
      </w:pPr>
    </w:p>
    <w:p w:rsidR="00F537D9" w:rsidRPr="00796696" w:rsidRDefault="00F537D9" w:rsidP="00F537D9">
      <w:pPr>
        <w:jc w:val="both"/>
        <w:rPr>
          <w:lang w:val="sr-Cyrl-CS"/>
        </w:rPr>
      </w:pPr>
    </w:p>
    <w:p w:rsidR="00F537D9" w:rsidRPr="00796696" w:rsidRDefault="00F537D9" w:rsidP="00F537D9">
      <w:pPr>
        <w:jc w:val="both"/>
        <w:rPr>
          <w:lang w:val="sr-Cyrl-CS"/>
        </w:rPr>
      </w:pPr>
    </w:p>
    <w:p w:rsidR="00F537D9" w:rsidRPr="00796696" w:rsidRDefault="00F537D9" w:rsidP="00F537D9">
      <w:pPr>
        <w:jc w:val="center"/>
        <w:rPr>
          <w:b/>
          <w:lang w:val="sr-Cyrl-CS"/>
        </w:rPr>
      </w:pPr>
      <w:r w:rsidRPr="00796696">
        <w:rPr>
          <w:b/>
        </w:rPr>
        <w:t xml:space="preserve">  </w:t>
      </w:r>
      <w:r w:rsidRPr="00796696">
        <w:rPr>
          <w:b/>
          <w:lang w:val="sr-Cyrl-CS"/>
        </w:rPr>
        <w:t>ПОЈАШЊЕЊЕ У ВЕЗИ СА ПРИПРЕМАЊЕМ  ПОНУДЕ</w:t>
      </w:r>
    </w:p>
    <w:p w:rsidR="00F537D9" w:rsidRPr="00796696" w:rsidRDefault="00F537D9" w:rsidP="00F537D9">
      <w:pPr>
        <w:jc w:val="center"/>
        <w:rPr>
          <w:b/>
          <w:lang w:val="sr-Cyrl-CS"/>
        </w:rPr>
      </w:pPr>
      <w:r w:rsidRPr="00796696">
        <w:rPr>
          <w:b/>
        </w:rPr>
        <w:t xml:space="preserve">За јавну набавку </w:t>
      </w:r>
      <w:r w:rsidRPr="00796696">
        <w:rPr>
          <w:b/>
          <w:lang w:val="sr-Cyrl-CS"/>
        </w:rPr>
        <w:t>(</w:t>
      </w:r>
      <w:r>
        <w:rPr>
          <w:b/>
        </w:rPr>
        <w:t>услуге</w:t>
      </w:r>
      <w:r w:rsidRPr="00796696">
        <w:rPr>
          <w:b/>
          <w:lang w:val="sr-Cyrl-CS"/>
        </w:rPr>
        <w:t>)</w:t>
      </w:r>
      <w:r w:rsidRPr="00796696">
        <w:rPr>
          <w:b/>
        </w:rPr>
        <w:t>VIII</w:t>
      </w:r>
      <w:r w:rsidRPr="00796696">
        <w:rPr>
          <w:b/>
          <w:lang w:val="sr-Cyrl-CS"/>
        </w:rPr>
        <w:t xml:space="preserve"> број 404-</w:t>
      </w:r>
      <w:r>
        <w:rPr>
          <w:b/>
        </w:rPr>
        <w:t>312/19</w:t>
      </w:r>
      <w:r w:rsidRPr="00796696">
        <w:rPr>
          <w:b/>
          <w:lang w:val="sr-Cyrl-CS"/>
        </w:rPr>
        <w:t xml:space="preserve"> </w:t>
      </w:r>
    </w:p>
    <w:p w:rsidR="00F537D9" w:rsidRPr="00F537D9" w:rsidRDefault="00F537D9" w:rsidP="00F537D9">
      <w:pPr>
        <w:ind w:left="360" w:right="20"/>
        <w:jc w:val="center"/>
        <w:rPr>
          <w:b/>
        </w:rPr>
      </w:pPr>
      <w:r w:rsidRPr="00796696">
        <w:rPr>
          <w:b/>
          <w:lang w:val="sr-Cyrl-CS"/>
        </w:rPr>
        <w:t>„</w:t>
      </w:r>
      <w:r>
        <w:rPr>
          <w:rStyle w:val="Bodytext3"/>
          <w:b w:val="0"/>
          <w:lang w:eastAsia="sr-Cyrl-CS"/>
        </w:rPr>
        <w:t>Консултантске услуге везане за приватно јавно партнерство у градском саобраћају“</w:t>
      </w:r>
    </w:p>
    <w:p w:rsidR="00F537D9" w:rsidRPr="00796696" w:rsidRDefault="00F537D9" w:rsidP="00F537D9">
      <w:pPr>
        <w:jc w:val="center"/>
        <w:rPr>
          <w:b/>
          <w:lang w:val="sr-Cyrl-CS"/>
        </w:rPr>
      </w:pPr>
    </w:p>
    <w:p w:rsidR="00161236" w:rsidRDefault="00F537D9" w:rsidP="00F537D9">
      <w:pPr>
        <w:rPr>
          <w:i/>
        </w:rPr>
      </w:pPr>
      <w:r w:rsidRPr="00796696">
        <w:rPr>
          <w:b/>
          <w:lang w:val="sr-Cyrl-CS"/>
        </w:rPr>
        <w:t xml:space="preserve">ПИТАЊЕ: </w:t>
      </w:r>
      <w:r w:rsidRPr="00796696">
        <w:rPr>
          <w:i/>
          <w:lang w:val="sr-Cyrl-CS"/>
        </w:rPr>
        <w:t xml:space="preserve"> „</w:t>
      </w:r>
      <w:r w:rsidR="00161236">
        <w:rPr>
          <w:i/>
        </w:rPr>
        <w:t>На страни 7 од</w:t>
      </w:r>
      <w:r>
        <w:rPr>
          <w:i/>
        </w:rPr>
        <w:t xml:space="preserve"> 37 конкурсне документације Наручилац наводи да је неопходно : „да понуђач располаже неопходним пословним капацитетом у претходних пет пословних година ( 2014., 2015., 2016.,2017. и 2018. ) извршио најмање шест консултантских услуга за реализацију пројекта ЈПП или ЈПП са елементима концесије (за поступак избора приватног партнера; израду концесионог акта односно пројекта ЈПП), од чега најмање три из области која је предмет ове јавне набавке</w:t>
      </w:r>
      <w:r w:rsidR="00161236">
        <w:rPr>
          <w:i/>
        </w:rPr>
        <w:t>.</w:t>
      </w:r>
    </w:p>
    <w:p w:rsidR="00F537D9" w:rsidRPr="00796696" w:rsidRDefault="00161236" w:rsidP="00F537D9">
      <w:pPr>
        <w:rPr>
          <w:i/>
          <w:lang w:val="sr-Cyrl-CS"/>
        </w:rPr>
      </w:pPr>
      <w:r>
        <w:rPr>
          <w:i/>
        </w:rPr>
        <w:t>Молимо да Наручилац појасни шта значи појам : „ област која је предмет ове јавне набавке“?</w:t>
      </w:r>
      <w:r w:rsidR="00F537D9">
        <w:rPr>
          <w:i/>
          <w:lang w:val="sr-Cyrl-CS"/>
        </w:rPr>
        <w:t xml:space="preserve"> </w:t>
      </w:r>
    </w:p>
    <w:p w:rsidR="00F537D9" w:rsidRPr="00796696" w:rsidRDefault="00F537D9" w:rsidP="00F537D9">
      <w:pPr>
        <w:rPr>
          <w:i/>
          <w:lang w:val="sr-Cyrl-CS"/>
        </w:rPr>
      </w:pPr>
    </w:p>
    <w:p w:rsidR="00F537D9" w:rsidRPr="00161236" w:rsidRDefault="00F537D9" w:rsidP="00F537D9">
      <w:r w:rsidRPr="00796696">
        <w:rPr>
          <w:b/>
          <w:lang w:val="sr-Cyrl-CS"/>
        </w:rPr>
        <w:t xml:space="preserve">ОДГОВОР: </w:t>
      </w:r>
      <w:r>
        <w:t>.</w:t>
      </w:r>
      <w:r w:rsidR="00161236">
        <w:t>Наручилац је конкурсном документацијом дефинисао предмет јавне набавке и на страни 3од 37 навео да је :</w:t>
      </w:r>
    </w:p>
    <w:p w:rsidR="00F537D9" w:rsidRDefault="00F537D9" w:rsidP="00F537D9">
      <w:pPr>
        <w:rPr>
          <w:lang w:val="sr-Cyrl-CS"/>
        </w:rPr>
      </w:pPr>
    </w:p>
    <w:p w:rsidR="00161236" w:rsidRPr="008A4DBE" w:rsidRDefault="00161236" w:rsidP="00161236">
      <w:pPr>
        <w:suppressAutoHyphens/>
        <w:spacing w:line="100" w:lineRule="atLeast"/>
        <w:jc w:val="both"/>
        <w:rPr>
          <w:rFonts w:eastAsia="Arial Unicode MS"/>
          <w:color w:val="000000"/>
          <w:kern w:val="1"/>
          <w:lang w:eastAsia="ar-SA"/>
        </w:rPr>
      </w:pPr>
      <w:r>
        <w:rPr>
          <w:rFonts w:eastAsia="Arial Unicode MS"/>
          <w:b/>
          <w:bCs/>
          <w:color w:val="000000"/>
          <w:kern w:val="1"/>
          <w:lang w:eastAsia="ar-SA"/>
        </w:rPr>
        <w:t>„</w:t>
      </w:r>
      <w:r w:rsidRPr="008A4DBE">
        <w:rPr>
          <w:rFonts w:eastAsia="Arial Unicode MS"/>
          <w:b/>
          <w:bCs/>
          <w:color w:val="000000"/>
          <w:kern w:val="1"/>
          <w:lang w:eastAsia="ar-SA"/>
        </w:rPr>
        <w:t xml:space="preserve">1. </w:t>
      </w:r>
      <w:proofErr w:type="spellStart"/>
      <w:r w:rsidRPr="008A4DBE">
        <w:rPr>
          <w:rFonts w:eastAsia="Arial Unicode MS"/>
          <w:b/>
          <w:bCs/>
          <w:color w:val="000000"/>
          <w:kern w:val="1"/>
          <w:lang w:eastAsia="ar-SA"/>
        </w:rPr>
        <w:t>Предмет</w:t>
      </w:r>
      <w:proofErr w:type="spellEnd"/>
      <w:r w:rsidRPr="008A4DBE">
        <w:rPr>
          <w:rFonts w:eastAsia="Arial Unicode MS"/>
          <w:b/>
          <w:bCs/>
          <w:color w:val="000000"/>
          <w:kern w:val="1"/>
          <w:lang w:eastAsia="ar-SA"/>
        </w:rPr>
        <w:t xml:space="preserve"> </w:t>
      </w:r>
      <w:proofErr w:type="spellStart"/>
      <w:r w:rsidRPr="008A4DBE">
        <w:rPr>
          <w:rFonts w:eastAsia="Arial Unicode MS"/>
          <w:b/>
          <w:bCs/>
          <w:color w:val="000000"/>
          <w:kern w:val="1"/>
          <w:lang w:eastAsia="ar-SA"/>
        </w:rPr>
        <w:t>јавне</w:t>
      </w:r>
      <w:proofErr w:type="spellEnd"/>
      <w:r w:rsidRPr="008A4DBE">
        <w:rPr>
          <w:rFonts w:eastAsia="Arial Unicode MS"/>
          <w:b/>
          <w:bCs/>
          <w:color w:val="000000"/>
          <w:kern w:val="1"/>
          <w:lang w:eastAsia="ar-SA"/>
        </w:rPr>
        <w:t xml:space="preserve"> </w:t>
      </w:r>
      <w:proofErr w:type="spellStart"/>
      <w:r w:rsidRPr="008A4DBE">
        <w:rPr>
          <w:rFonts w:eastAsia="Arial Unicode MS"/>
          <w:b/>
          <w:bCs/>
          <w:color w:val="000000"/>
          <w:kern w:val="1"/>
          <w:lang w:eastAsia="ar-SA"/>
        </w:rPr>
        <w:t>набавке</w:t>
      </w:r>
      <w:proofErr w:type="spellEnd"/>
    </w:p>
    <w:p w:rsidR="00161236" w:rsidRDefault="00161236" w:rsidP="00161236">
      <w:pPr>
        <w:suppressAutoHyphens/>
        <w:spacing w:line="100" w:lineRule="atLeast"/>
        <w:jc w:val="both"/>
        <w:rPr>
          <w:rFonts w:eastAsia="TimesNewRomanPS-BoldMT"/>
          <w:bCs/>
          <w:color w:val="000000"/>
          <w:kern w:val="1"/>
          <w:lang w:val="sr-Cyrl-CS" w:eastAsia="ar-SA"/>
        </w:rPr>
      </w:pPr>
      <w:proofErr w:type="spellStart"/>
      <w:r w:rsidRPr="008A4DBE">
        <w:rPr>
          <w:rFonts w:eastAsia="Arial Unicode MS"/>
          <w:color w:val="000000"/>
          <w:kern w:val="1"/>
          <w:lang w:eastAsia="ar-SA"/>
        </w:rPr>
        <w:t>Предмет</w:t>
      </w:r>
      <w:proofErr w:type="spellEnd"/>
      <w:r w:rsidRPr="008A4DBE">
        <w:rPr>
          <w:rFonts w:eastAsia="Arial Unicode MS"/>
          <w:color w:val="000000"/>
          <w:kern w:val="1"/>
          <w:lang w:eastAsia="ar-SA"/>
        </w:rPr>
        <w:t xml:space="preserve"> </w:t>
      </w:r>
      <w:proofErr w:type="spellStart"/>
      <w:r w:rsidRPr="008A4DBE">
        <w:rPr>
          <w:rFonts w:eastAsia="Arial Unicode MS"/>
          <w:color w:val="000000"/>
          <w:kern w:val="1"/>
          <w:lang w:eastAsia="ar-SA"/>
        </w:rPr>
        <w:t>јавне</w:t>
      </w:r>
      <w:proofErr w:type="spellEnd"/>
      <w:r w:rsidRPr="008A4DBE">
        <w:rPr>
          <w:rFonts w:eastAsia="Arial Unicode MS"/>
          <w:color w:val="000000"/>
          <w:kern w:val="1"/>
          <w:lang w:eastAsia="ar-SA"/>
        </w:rPr>
        <w:t xml:space="preserve"> </w:t>
      </w:r>
      <w:proofErr w:type="spellStart"/>
      <w:r w:rsidRPr="008A4DBE">
        <w:rPr>
          <w:rFonts w:eastAsia="Arial Unicode MS"/>
          <w:color w:val="000000"/>
          <w:kern w:val="1"/>
          <w:lang w:eastAsia="ar-SA"/>
        </w:rPr>
        <w:t>набавке</w:t>
      </w:r>
      <w:proofErr w:type="spellEnd"/>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w:t>
      </w:r>
      <w:proofErr w:type="spellStart"/>
      <w:r w:rsidRPr="008A4DBE">
        <w:rPr>
          <w:rFonts w:eastAsia="Arial Unicode MS"/>
          <w:color w:val="000000"/>
          <w:kern w:val="1"/>
          <w:lang w:eastAsia="ar-SA"/>
        </w:rPr>
        <w:t>број</w:t>
      </w:r>
      <w:proofErr w:type="spellEnd"/>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Pr>
          <w:rFonts w:eastAsia="Arial Unicode MS"/>
          <w:color w:val="000000"/>
          <w:kern w:val="1"/>
          <w:lang w:eastAsia="ar-SA"/>
        </w:rPr>
        <w:t>312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proofErr w:type="spellStart"/>
      <w:r w:rsidRPr="008A4DBE">
        <w:rPr>
          <w:rFonts w:eastAsia="Arial Unicode MS"/>
          <w:color w:val="000000"/>
          <w:kern w:val="1"/>
          <w:lang w:eastAsia="ar-SA"/>
        </w:rPr>
        <w:t>су</w:t>
      </w:r>
      <w:proofErr w:type="spellEnd"/>
      <w:r w:rsidRPr="008A4DBE">
        <w:rPr>
          <w:rFonts w:eastAsia="Arial Unicode MS"/>
          <w:color w:val="000000"/>
          <w:kern w:val="1"/>
          <w:lang w:val="sr-Cyrl-CS" w:eastAsia="ar-SA"/>
        </w:rPr>
        <w:t xml:space="preserve"> </w:t>
      </w:r>
      <w:r>
        <w:rPr>
          <w:rFonts w:eastAsia="Arial Unicode MS"/>
          <w:color w:val="000000"/>
          <w:kern w:val="1"/>
          <w:lang w:val="sr-Cyrl-CS" w:eastAsia="ar-SA"/>
        </w:rPr>
        <w:t>услуге</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Pr>
          <w:rFonts w:eastAsia="TimesNewRomanPS-BoldMT"/>
          <w:bCs/>
          <w:color w:val="000000"/>
          <w:kern w:val="1"/>
          <w:lang w:val="sr-Cyrl-CS" w:eastAsia="ar-SA"/>
        </w:rPr>
        <w:t>консултанске услуге у поступку израде концесионог акта и поступка јавно приватног партнерства (концесије) за 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B94584" w:rsidRDefault="00B94584" w:rsidP="00161236">
      <w:pPr>
        <w:suppressAutoHyphens/>
        <w:spacing w:line="100" w:lineRule="atLeast"/>
        <w:jc w:val="both"/>
        <w:rPr>
          <w:rFonts w:eastAsia="TimesNewRomanPS-BoldMT"/>
          <w:bCs/>
          <w:color w:val="000000"/>
          <w:kern w:val="1"/>
          <w:lang w:val="sr-Cyrl-CS" w:eastAsia="ar-SA"/>
        </w:rPr>
      </w:pPr>
    </w:p>
    <w:p w:rsidR="00B94584" w:rsidRDefault="00161236" w:rsidP="00B94584">
      <w:pPr>
        <w:suppressAutoHyphens/>
        <w:spacing w:line="100" w:lineRule="atLeast"/>
        <w:jc w:val="both"/>
        <w:rPr>
          <w:rFonts w:eastAsia="TimesNewRomanPS-BoldMT"/>
          <w:bCs/>
          <w:color w:val="000000"/>
          <w:kern w:val="1"/>
          <w:lang w:val="sr-Cyrl-CS" w:eastAsia="ar-SA"/>
        </w:rPr>
      </w:pPr>
      <w:r>
        <w:rPr>
          <w:rFonts w:eastAsia="TimesNewRomanPS-BoldMT"/>
          <w:bCs/>
          <w:color w:val="000000"/>
          <w:kern w:val="1"/>
          <w:lang w:val="sr-Cyrl-CS" w:eastAsia="ar-SA"/>
        </w:rPr>
        <w:t>Наручилац када је одредио додатни услов и навео „област која је предмет ове  јавне набавке“</w:t>
      </w:r>
      <w:r w:rsidR="006F34E1">
        <w:rPr>
          <w:rFonts w:eastAsia="TimesNewRomanPS-BoldMT"/>
          <w:bCs/>
          <w:color w:val="000000"/>
          <w:kern w:val="1"/>
          <w:lang w:val="sr-Cyrl-CS" w:eastAsia="ar-SA"/>
        </w:rPr>
        <w:t xml:space="preserve"> -подразумева се </w:t>
      </w:r>
      <w:r>
        <w:rPr>
          <w:rFonts w:eastAsia="TimesNewRomanPS-BoldMT"/>
          <w:bCs/>
          <w:color w:val="000000"/>
          <w:kern w:val="1"/>
          <w:lang w:val="sr-Cyrl-CS" w:eastAsia="ar-SA"/>
        </w:rPr>
        <w:t xml:space="preserve">да понуђач треба да достави доказе да је </w:t>
      </w:r>
      <w:r w:rsidRPr="00161236">
        <w:t xml:space="preserve">извршио најмање </w:t>
      </w:r>
      <w:r>
        <w:t>три консултантске услуге</w:t>
      </w:r>
      <w:r w:rsidRPr="00161236">
        <w:t xml:space="preserve"> за реализацију пројекта ЈПП или ЈПП са елементима концесије</w:t>
      </w:r>
      <w:r>
        <w:t xml:space="preserve">, које се односе на </w:t>
      </w:r>
      <w:r w:rsidR="00B94584">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граду/општини и аутобуским стајалиштима на територији града града/општина.</w:t>
      </w:r>
    </w:p>
    <w:p w:rsidR="00F537D9" w:rsidRPr="00796696" w:rsidRDefault="00F537D9" w:rsidP="00F537D9">
      <w:pPr>
        <w:rPr>
          <w:lang w:val="sr-Cyrl-CS"/>
        </w:rPr>
      </w:pPr>
    </w:p>
    <w:p w:rsidR="00F537D9" w:rsidRDefault="00F537D9" w:rsidP="00F537D9">
      <w:pPr>
        <w:ind w:hanging="11"/>
        <w:rPr>
          <w:lang w:val="sr-Cyrl-CS"/>
        </w:rPr>
      </w:pPr>
    </w:p>
    <w:p w:rsidR="00B94584" w:rsidRDefault="00B94584" w:rsidP="00F537D9">
      <w:pPr>
        <w:ind w:hanging="11"/>
        <w:rPr>
          <w:lang w:val="sr-Cyrl-CS"/>
        </w:rPr>
      </w:pPr>
    </w:p>
    <w:p w:rsidR="00B94584" w:rsidRDefault="00B94584" w:rsidP="00F537D9">
      <w:pPr>
        <w:ind w:hanging="11"/>
        <w:rPr>
          <w:lang w:val="sr-Cyrl-CS"/>
        </w:rPr>
      </w:pPr>
    </w:p>
    <w:p w:rsidR="00481615" w:rsidRDefault="00B94584" w:rsidP="00481615">
      <w:pPr>
        <w:rPr>
          <w:i/>
        </w:rPr>
      </w:pPr>
      <w:r w:rsidRPr="00796696">
        <w:rPr>
          <w:b/>
          <w:lang w:val="sr-Cyrl-CS"/>
        </w:rPr>
        <w:t xml:space="preserve">ПИТАЊЕ: </w:t>
      </w:r>
      <w:r w:rsidRPr="00796696">
        <w:rPr>
          <w:i/>
          <w:lang w:val="sr-Cyrl-CS"/>
        </w:rPr>
        <w:t xml:space="preserve"> </w:t>
      </w:r>
      <w:r w:rsidR="00481615" w:rsidRPr="00796696">
        <w:rPr>
          <w:i/>
          <w:lang w:val="sr-Cyrl-CS"/>
        </w:rPr>
        <w:t>„</w:t>
      </w:r>
      <w:r w:rsidR="00481615">
        <w:rPr>
          <w:i/>
        </w:rPr>
        <w:t>На страни 7 од 37 конкурсне документације Наручилац наводи да је неопходно : „да понуђач располаже неопходним пословним капацитетом у претходних пет пословних година ( 2014., 2015., 2016.,2017. и 2018. ) извршио најмање шест консултантских услуга за реализацију пројекта ЈПП или ЈПП са елементима концесије (за поступак избора приватног партнера; израду концесионог акта односно пројекта ЈПП), од чега најмање три из области која је предмет ове јавне набавке.</w:t>
      </w:r>
    </w:p>
    <w:p w:rsidR="00B94584" w:rsidRDefault="00B94584" w:rsidP="00F537D9">
      <w:pPr>
        <w:ind w:hanging="11"/>
        <w:rPr>
          <w:lang w:val="sr-Cyrl-CS"/>
        </w:rPr>
      </w:pPr>
    </w:p>
    <w:p w:rsidR="00481615" w:rsidRDefault="00481615" w:rsidP="00F537D9">
      <w:pPr>
        <w:ind w:hanging="11"/>
        <w:rPr>
          <w:lang w:val="sr-Cyrl-CS"/>
        </w:rPr>
      </w:pPr>
      <w:r>
        <w:rPr>
          <w:lang w:val="sr-Cyrl-CS"/>
        </w:rPr>
        <w:t xml:space="preserve">Није јасно из ког конкретно разлога је наручилац ограничио конкуренцију и прописао оволико висок додатни услов пословног капацитета и захтевао да понуђачи докажу да су извршили најмање шест консултантских услуга за реачизацију пројекта ЈПП  или ЈПП са елементима концесије, нити је јасно из којих конкретно разлога је захтевао да понуђачи докажу да су извршили најмање три услуге из области која је предмет ове јавне набавке, те захтевамо да </w:t>
      </w:r>
      <w:r w:rsidR="004566A6">
        <w:rPr>
          <w:lang w:val="sr-Cyrl-CS"/>
        </w:rPr>
        <w:t>Наручилац појасни због чега је ограничио конкуренцију и одредио додатни услов који је у очигледној несразмери са предметном јавном набавком.</w:t>
      </w:r>
    </w:p>
    <w:p w:rsidR="004566A6" w:rsidRDefault="004566A6" w:rsidP="00F537D9">
      <w:pPr>
        <w:ind w:hanging="11"/>
        <w:rPr>
          <w:lang w:val="sr-Cyrl-CS"/>
        </w:rPr>
      </w:pPr>
      <w:r>
        <w:rPr>
          <w:lang w:val="sr-Cyrl-CS"/>
        </w:rPr>
        <w:t>Подсећамо да одредбе Закона о јавним набавкама указују на то да минимални додатни услови који се захтевају од понуђача не смеју бити већи од двоструке предметне јавне набавке, као и да Наручилац одређује услове за учешће у поступку тако да ти услови не дикриминишу понуђаче и да су у логичкој вези са предметом јавне набавке.</w:t>
      </w:r>
    </w:p>
    <w:p w:rsidR="004566A6" w:rsidRDefault="004566A6" w:rsidP="00F537D9">
      <w:pPr>
        <w:ind w:hanging="11"/>
        <w:rPr>
          <w:lang w:val="sr-Cyrl-CS"/>
        </w:rPr>
      </w:pPr>
      <w:r>
        <w:rPr>
          <w:lang w:val="sr-Cyrl-CS"/>
        </w:rPr>
        <w:t>Захтевамо да Наручилац измени овај додатни услов пословног капацитета, тако што ће исти смањити  на логичан и прихватљив ниво који је двоструко већи од предметне јавне набавке . У супротном бићемо приморани да користимо законска средства из члана 149. Закона о јавним набавкама и да на тај начин обезбедимо наша права у поступку јавне набавке.</w:t>
      </w:r>
    </w:p>
    <w:p w:rsidR="004566A6" w:rsidRDefault="004566A6" w:rsidP="00272B63">
      <w:pPr>
        <w:rPr>
          <w:lang w:val="sr-Cyrl-CS"/>
        </w:rPr>
      </w:pPr>
    </w:p>
    <w:p w:rsidR="004566A6" w:rsidRDefault="004566A6" w:rsidP="00F537D9">
      <w:pPr>
        <w:ind w:hanging="11"/>
        <w:rPr>
          <w:lang w:val="sr-Cyrl-CS"/>
        </w:rPr>
      </w:pPr>
    </w:p>
    <w:p w:rsidR="004566A6" w:rsidRDefault="004566A6" w:rsidP="00F537D9">
      <w:pPr>
        <w:ind w:hanging="11"/>
        <w:rPr>
          <w:lang w:val="sr-Cyrl-CS"/>
        </w:rPr>
      </w:pPr>
      <w:r w:rsidRPr="00796696">
        <w:rPr>
          <w:b/>
          <w:lang w:val="sr-Cyrl-CS"/>
        </w:rPr>
        <w:t>ОДГОВОР:</w:t>
      </w:r>
    </w:p>
    <w:p w:rsidR="004566A6" w:rsidRDefault="004566A6" w:rsidP="00F537D9">
      <w:pPr>
        <w:ind w:hanging="11"/>
        <w:rPr>
          <w:lang w:val="sr-Cyrl-CS"/>
        </w:rPr>
      </w:pPr>
    </w:p>
    <w:p w:rsidR="004566A6" w:rsidRDefault="004566A6" w:rsidP="00F537D9">
      <w:pPr>
        <w:ind w:hanging="11"/>
      </w:pPr>
      <w:r>
        <w:t>Наручилац ће  кроз измене конкурсне документације изменити додатни услов и исти прилагодити предмету јавне набавке.</w:t>
      </w:r>
    </w:p>
    <w:p w:rsidR="004566A6" w:rsidRDefault="004566A6" w:rsidP="00272B63"/>
    <w:p w:rsidR="004566A6" w:rsidRDefault="004566A6" w:rsidP="00F537D9">
      <w:pPr>
        <w:ind w:hanging="11"/>
        <w:rPr>
          <w:i/>
        </w:rPr>
      </w:pPr>
      <w:r w:rsidRPr="00796696">
        <w:rPr>
          <w:b/>
          <w:lang w:val="sr-Cyrl-CS"/>
        </w:rPr>
        <w:t xml:space="preserve">ПИТАЊЕ: </w:t>
      </w:r>
      <w:r w:rsidRPr="00796696">
        <w:rPr>
          <w:i/>
          <w:lang w:val="sr-Cyrl-CS"/>
        </w:rPr>
        <w:t xml:space="preserve"> „</w:t>
      </w:r>
      <w:r>
        <w:rPr>
          <w:i/>
        </w:rPr>
        <w:t>На страни 7 од 37 конкурсне документације Наручилац наводи да</w:t>
      </w:r>
      <w:r w:rsidR="006F34E1">
        <w:rPr>
          <w:i/>
        </w:rPr>
        <w:t xml:space="preserve"> се додатни услов пословног капацитета испуњава, поред фотокопије уговора и потврдом наручиоца.</w:t>
      </w:r>
    </w:p>
    <w:p w:rsidR="006F34E1" w:rsidRDefault="006F34E1" w:rsidP="00F537D9">
      <w:pPr>
        <w:ind w:hanging="11"/>
      </w:pPr>
      <w:r>
        <w:rPr>
          <w:i/>
        </w:rPr>
        <w:t>Подсећамо да Закон о јавно-приватном партнерству дозвољава заинтересованим лицима да предложе јавном телу реализацију ЈПП пројекта, па молимо да нам потврдите да се под појмом Наручилац сматра и предлагач пројекта ЈПП у овом смислу, односно да ли под појмом „наручилац“ сматра само јавнипартнер или и приватни партнер?“</w:t>
      </w:r>
    </w:p>
    <w:p w:rsidR="004566A6" w:rsidRDefault="004566A6" w:rsidP="00272B63"/>
    <w:p w:rsidR="006F34E1" w:rsidRDefault="006F34E1" w:rsidP="006F34E1">
      <w:pPr>
        <w:ind w:hanging="11"/>
        <w:rPr>
          <w:lang w:val="sr-Cyrl-CS"/>
        </w:rPr>
      </w:pPr>
    </w:p>
    <w:p w:rsidR="006F34E1" w:rsidRDefault="006F34E1" w:rsidP="006F34E1">
      <w:pPr>
        <w:ind w:hanging="11"/>
        <w:rPr>
          <w:lang w:val="sr-Cyrl-CS"/>
        </w:rPr>
      </w:pPr>
      <w:r w:rsidRPr="00796696">
        <w:rPr>
          <w:b/>
          <w:lang w:val="sr-Cyrl-CS"/>
        </w:rPr>
        <w:t>ОДГОВОР:</w:t>
      </w:r>
    </w:p>
    <w:p w:rsidR="006F34E1" w:rsidRDefault="006F34E1" w:rsidP="006F34E1">
      <w:pPr>
        <w:ind w:hanging="11"/>
        <w:rPr>
          <w:lang w:val="sr-Cyrl-CS"/>
        </w:rPr>
      </w:pPr>
    </w:p>
    <w:p w:rsidR="006F34E1" w:rsidRDefault="006F34E1" w:rsidP="006F34E1">
      <w:pPr>
        <w:ind w:hanging="11"/>
      </w:pPr>
      <w:r>
        <w:t>Под појмом Наручилац сматра се само јавни партнер.</w:t>
      </w:r>
    </w:p>
    <w:p w:rsidR="004566A6" w:rsidRDefault="004566A6" w:rsidP="00F537D9">
      <w:pPr>
        <w:ind w:hanging="11"/>
      </w:pPr>
    </w:p>
    <w:p w:rsidR="00272B63" w:rsidRDefault="00272B63" w:rsidP="00F537D9">
      <w:pPr>
        <w:ind w:hanging="11"/>
      </w:pPr>
    </w:p>
    <w:p w:rsidR="00272B63" w:rsidRDefault="00272B63" w:rsidP="00F537D9">
      <w:pPr>
        <w:ind w:hanging="11"/>
      </w:pPr>
    </w:p>
    <w:p w:rsidR="00272B63" w:rsidRDefault="00272B63" w:rsidP="00F537D9">
      <w:pPr>
        <w:ind w:hanging="11"/>
      </w:pPr>
    </w:p>
    <w:p w:rsidR="00272B63" w:rsidRDefault="00272B63" w:rsidP="00F537D9">
      <w:pPr>
        <w:ind w:hanging="11"/>
      </w:pPr>
    </w:p>
    <w:p w:rsidR="00B94584" w:rsidRPr="00796696" w:rsidRDefault="00B94584" w:rsidP="006F34E1">
      <w:pPr>
        <w:rPr>
          <w:lang w:val="sr-Cyrl-CS"/>
        </w:rPr>
      </w:pPr>
    </w:p>
    <w:p w:rsidR="00F537D9" w:rsidRPr="006F34E1" w:rsidRDefault="00F537D9" w:rsidP="00F537D9">
      <w:pPr>
        <w:rPr>
          <w:b/>
        </w:rPr>
      </w:pPr>
      <w:r w:rsidRPr="00796696">
        <w:t>К</w:t>
      </w:r>
      <w:r w:rsidRPr="0086412F">
        <w:t xml:space="preserve">омисија за јавну набавку( </w:t>
      </w:r>
      <w:r w:rsidR="006F34E1">
        <w:t xml:space="preserve">услуге </w:t>
      </w:r>
      <w:r w:rsidRPr="0086412F">
        <w:rPr>
          <w:lang w:val="sr-Cyrl-CS"/>
        </w:rPr>
        <w:t>)</w:t>
      </w:r>
      <w:r w:rsidRPr="0086412F">
        <w:t>VIII</w:t>
      </w:r>
      <w:r w:rsidRPr="0086412F">
        <w:rPr>
          <w:lang w:val="sr-Cyrl-CS"/>
        </w:rPr>
        <w:t xml:space="preserve"> број 404-</w:t>
      </w:r>
      <w:r w:rsidR="006F34E1">
        <w:t>312</w:t>
      </w:r>
      <w:r w:rsidR="006F34E1">
        <w:rPr>
          <w:lang w:val="sr-Cyrl-CS"/>
        </w:rPr>
        <w:t>/19</w:t>
      </w:r>
      <w:r w:rsidRPr="0086412F">
        <w:rPr>
          <w:lang w:val="sr-Cyrl-CS"/>
        </w:rPr>
        <w:t xml:space="preserve"> „</w:t>
      </w:r>
      <w:r w:rsidR="006F34E1">
        <w:rPr>
          <w:lang w:val="sr-Cyrl-CS"/>
        </w:rPr>
        <w:t>Консултантске услуге везане за приватно јавно партнерство у градском саобраћају</w:t>
      </w:r>
      <w:r w:rsidR="006F34E1">
        <w:rPr>
          <w:rStyle w:val="Bodytext3"/>
          <w:b w:val="0"/>
          <w:lang w:eastAsia="sr-Cyrl-CS"/>
        </w:rPr>
        <w:t>“</w:t>
      </w:r>
    </w:p>
    <w:p w:rsidR="00F537D9" w:rsidRPr="00A654FF" w:rsidRDefault="00F537D9" w:rsidP="00F537D9"/>
    <w:p w:rsidR="00F825D0" w:rsidRPr="00F537D9" w:rsidRDefault="00F825D0" w:rsidP="00F537D9">
      <w:pPr>
        <w:rPr>
          <w:szCs w:val="22"/>
        </w:rPr>
      </w:pPr>
    </w:p>
    <w:sectPr w:rsidR="00F825D0" w:rsidRPr="00F537D9" w:rsidSect="00685AD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43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7A" w:rsidRDefault="00270C7A" w:rsidP="00A54467">
      <w:r>
        <w:separator/>
      </w:r>
    </w:p>
  </w:endnote>
  <w:endnote w:type="continuationSeparator" w:id="0">
    <w:p w:rsidR="00270C7A" w:rsidRDefault="00270C7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0" w:rsidRDefault="00F825D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E3513" w:rsidRPr="00E04EB9" w:rsidRDefault="005E351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5313B" w:rsidRDefault="0025313B" w:rsidP="00272B63">
    <w:pPr>
      <w:pStyle w:val="Footer"/>
      <w:ind w:left="-720"/>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A" w:rsidRPr="00E04EB9" w:rsidRDefault="00DC46FA" w:rsidP="006F227B">
    <w:pPr>
      <w:pStyle w:val="Footer"/>
      <w:tabs>
        <w:tab w:val="clear" w:pos="9072"/>
        <w:tab w:val="right" w:pos="10490"/>
      </w:tabs>
      <w:spacing w:after="40" w:line="276" w:lineRule="auto"/>
      <w:ind w:left="-720" w:right="-69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w:t>
    </w:r>
    <w:r w:rsidR="005E3513">
      <w:rPr>
        <w:noProof/>
        <w:color w:val="595B60"/>
        <w:sz w:val="18"/>
        <w:szCs w:val="18"/>
        <w:lang w:eastAsia="sr-Latn-BA"/>
      </w:rPr>
      <w:t>2</w:t>
    </w:r>
    <w:r w:rsidRPr="00E04EB9">
      <w:rPr>
        <w:noProof/>
        <w:color w:val="595B60"/>
        <w:sz w:val="18"/>
        <w:szCs w:val="18"/>
        <w:lang w:val="sr-Cyrl-BA" w:eastAsia="sr-Latn-BA"/>
      </w:rPr>
      <w:t xml:space="preserve"> </w:t>
    </w:r>
    <w:r w:rsidR="005E3513">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5E3513">
      <w:rPr>
        <w:noProof/>
        <w:color w:val="595B60"/>
        <w:sz w:val="18"/>
        <w:szCs w:val="18"/>
        <w:lang w:eastAsia="sr-Latn-BA"/>
      </w:rPr>
      <w:t>miloje</w:t>
    </w:r>
    <w:r w:rsidR="001440BB">
      <w:rPr>
        <w:noProof/>
        <w:color w:val="595B60"/>
        <w:sz w:val="18"/>
        <w:szCs w:val="18"/>
        <w:lang w:eastAsia="sr-Latn-BA"/>
      </w:rPr>
      <w:t>.</w:t>
    </w:r>
    <w:r w:rsidR="005E3513">
      <w:rPr>
        <w:noProof/>
        <w:color w:val="595B60"/>
        <w:sz w:val="18"/>
        <w:szCs w:val="18"/>
        <w:lang w:eastAsia="sr-Latn-BA"/>
      </w:rPr>
      <w:t>mar</w:t>
    </w:r>
    <w:r w:rsidR="001440BB">
      <w:rPr>
        <w:noProof/>
        <w:color w:val="595B60"/>
        <w:sz w:val="18"/>
        <w:szCs w:val="18"/>
        <w:lang w:eastAsia="sr-Latn-BA"/>
      </w:rPr>
      <w:t>ic</w:t>
    </w:r>
    <w:r w:rsidRPr="00E04EB9">
      <w:rPr>
        <w:noProof/>
        <w:color w:val="595B60"/>
        <w:sz w:val="18"/>
        <w:szCs w:val="18"/>
        <w:lang w:eastAsia="sr-Latn-BA"/>
      </w:rPr>
      <w:t>@uzice.rs</w:t>
    </w:r>
  </w:p>
  <w:p w:rsidR="00A20F1A" w:rsidRPr="00F825D0" w:rsidRDefault="00F825D0" w:rsidP="006F227B">
    <w:pPr>
      <w:pStyle w:val="Footer"/>
      <w:ind w:left="-720"/>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7A" w:rsidRDefault="00270C7A" w:rsidP="00A54467">
      <w:r>
        <w:separator/>
      </w:r>
    </w:p>
  </w:footnote>
  <w:footnote w:type="continuationSeparator" w:id="0">
    <w:p w:rsidR="00270C7A" w:rsidRDefault="00270C7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63" w:rsidRDefault="00272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EC" w:rsidRDefault="005760EC">
    <w:pPr>
      <w:pStyle w:val="Header"/>
      <w:jc w:val="right"/>
    </w:pPr>
  </w:p>
  <w:p w:rsidR="005760EC" w:rsidRDefault="00576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7F17F1" w:rsidTr="00272B63">
      <w:trPr>
        <w:trHeight w:val="2551"/>
        <w:jc w:val="center"/>
      </w:trPr>
      <w:tc>
        <w:tcPr>
          <w:tcW w:w="9288" w:type="dxa"/>
          <w:gridSpan w:val="4"/>
          <w:vAlign w:val="bottom"/>
        </w:tcPr>
        <w:p w:rsidR="007F17F1" w:rsidRDefault="001440BB" w:rsidP="001440BB">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A54467" w:rsidTr="00272B63">
      <w:trPr>
        <w:trHeight w:val="978"/>
        <w:jc w:val="center"/>
      </w:trPr>
      <w:tc>
        <w:tcPr>
          <w:tcW w:w="9288" w:type="dxa"/>
          <w:gridSpan w:val="4"/>
        </w:tcPr>
        <w:p w:rsidR="00AF6368" w:rsidRDefault="00AF6368" w:rsidP="00615AA2">
          <w:pPr>
            <w:pStyle w:val="Header"/>
            <w:spacing w:line="360" w:lineRule="auto"/>
            <w:rPr>
              <w:sz w:val="24"/>
              <w:szCs w:val="24"/>
            </w:rPr>
          </w:pPr>
        </w:p>
        <w:p w:rsidR="005E3513" w:rsidRDefault="001440BB" w:rsidP="00615AA2">
          <w:pPr>
            <w:pStyle w:val="Header"/>
            <w:spacing w:line="360" w:lineRule="auto"/>
            <w:rPr>
              <w:sz w:val="24"/>
              <w:szCs w:val="24"/>
              <w:lang w:val="sr-Cyrl-BA"/>
            </w:rPr>
          </w:pPr>
          <w:r>
            <w:rPr>
              <w:sz w:val="24"/>
              <w:szCs w:val="24"/>
              <w:lang w:val="sr-Cyrl-BA"/>
            </w:rPr>
            <w:t xml:space="preserve">ГРАДСКА УПРАВА ЗА </w:t>
          </w:r>
        </w:p>
        <w:p w:rsidR="001440BB" w:rsidRPr="00685AD5" w:rsidRDefault="005E3513" w:rsidP="005E3513">
          <w:pPr>
            <w:pStyle w:val="Header"/>
            <w:spacing w:line="360" w:lineRule="auto"/>
            <w:rPr>
              <w:sz w:val="24"/>
              <w:szCs w:val="24"/>
            </w:rPr>
          </w:pPr>
          <w:r>
            <w:rPr>
              <w:sz w:val="24"/>
              <w:szCs w:val="24"/>
              <w:lang w:val="sr-Cyrl-BA"/>
            </w:rPr>
            <w:t>ИНФРАСТРУКТУРУ И РАЗВОЈ</w:t>
          </w:r>
        </w:p>
      </w:tc>
    </w:tr>
    <w:tr w:rsidR="001C3707" w:rsidTr="00272B63">
      <w:trPr>
        <w:trHeight w:val="442"/>
        <w:jc w:val="center"/>
      </w:trPr>
      <w:tc>
        <w:tcPr>
          <w:tcW w:w="675" w:type="dxa"/>
        </w:tcPr>
        <w:p w:rsidR="001C3707" w:rsidRPr="00037AD7" w:rsidRDefault="001C3707" w:rsidP="00AA7DBA">
          <w:pPr>
            <w:pStyle w:val="Header"/>
            <w:spacing w:line="360" w:lineRule="auto"/>
            <w:rPr>
              <w:sz w:val="24"/>
              <w:szCs w:val="24"/>
              <w:lang w:val="sr-Cyrl-BA"/>
            </w:rPr>
          </w:pPr>
          <w:r>
            <w:rPr>
              <w:sz w:val="24"/>
              <w:szCs w:val="24"/>
            </w:rPr>
            <w:t>V</w:t>
          </w:r>
          <w:r w:rsidR="005E3513">
            <w:rPr>
              <w:sz w:val="24"/>
              <w:szCs w:val="24"/>
            </w:rPr>
            <w:t>III</w:t>
          </w:r>
          <w:r>
            <w:rPr>
              <w:sz w:val="24"/>
              <w:szCs w:val="24"/>
              <w:lang w:val="sr-Cyrl-BA"/>
            </w:rPr>
            <w:t xml:space="preserve"> </w:t>
          </w:r>
        </w:p>
      </w:tc>
      <w:tc>
        <w:tcPr>
          <w:tcW w:w="2410" w:type="dxa"/>
          <w:gridSpan w:val="2"/>
        </w:tcPr>
        <w:p w:rsidR="001C3707" w:rsidRPr="00E63012" w:rsidRDefault="001C3707" w:rsidP="00E63012">
          <w:pPr>
            <w:pStyle w:val="Header"/>
            <w:spacing w:line="360" w:lineRule="auto"/>
            <w:ind w:left="-249"/>
            <w:rPr>
              <w:sz w:val="24"/>
              <w:szCs w:val="24"/>
            </w:rPr>
          </w:pPr>
          <w:r>
            <w:rPr>
              <w:sz w:val="24"/>
              <w:szCs w:val="24"/>
              <w:lang w:val="sr-Cyrl-BA"/>
            </w:rPr>
            <w:t xml:space="preserve">ББрој: </w:t>
          </w:r>
          <w:r w:rsidR="0019101E">
            <w:rPr>
              <w:sz w:val="24"/>
              <w:szCs w:val="24"/>
            </w:rPr>
            <w:t>404-312</w:t>
          </w:r>
          <w:r w:rsidR="00E63012">
            <w:rPr>
              <w:sz w:val="24"/>
              <w:szCs w:val="24"/>
            </w:rPr>
            <w:t>/19</w:t>
          </w:r>
        </w:p>
      </w:tc>
      <w:tc>
        <w:tcPr>
          <w:tcW w:w="6203" w:type="dxa"/>
          <w:vMerge w:val="restart"/>
        </w:tcPr>
        <w:p w:rsidR="001C3707" w:rsidRPr="00037AD7" w:rsidRDefault="001C3707" w:rsidP="00037AD7">
          <w:pPr>
            <w:pStyle w:val="Header"/>
            <w:spacing w:line="360" w:lineRule="auto"/>
            <w:ind w:left="-249"/>
            <w:rPr>
              <w:sz w:val="24"/>
              <w:szCs w:val="24"/>
              <w:lang w:val="sr-Cyrl-BA"/>
            </w:rPr>
          </w:pPr>
        </w:p>
      </w:tc>
    </w:tr>
    <w:tr w:rsidR="001C3707" w:rsidTr="00272B63">
      <w:trPr>
        <w:trHeight w:val="441"/>
        <w:jc w:val="center"/>
      </w:trPr>
      <w:tc>
        <w:tcPr>
          <w:tcW w:w="959" w:type="dxa"/>
          <w:gridSpan w:val="2"/>
        </w:tcPr>
        <w:p w:rsidR="001C3707" w:rsidRPr="00037AD7" w:rsidRDefault="001C3707" w:rsidP="00615AA2">
          <w:pPr>
            <w:pStyle w:val="Header"/>
            <w:spacing w:line="360" w:lineRule="auto"/>
            <w:rPr>
              <w:sz w:val="24"/>
              <w:szCs w:val="24"/>
              <w:lang w:val="sr-Cyrl-BA"/>
            </w:rPr>
          </w:pPr>
          <w:r>
            <w:rPr>
              <w:sz w:val="24"/>
              <w:szCs w:val="24"/>
              <w:lang w:val="sr-Cyrl-BA"/>
            </w:rPr>
            <w:t>Датум:</w:t>
          </w:r>
        </w:p>
      </w:tc>
      <w:tc>
        <w:tcPr>
          <w:tcW w:w="2126" w:type="dxa"/>
        </w:tcPr>
        <w:p w:rsidR="001C3707" w:rsidRPr="00037AD7" w:rsidRDefault="00F537D9" w:rsidP="00AA7DBA">
          <w:pPr>
            <w:pStyle w:val="Header"/>
            <w:spacing w:line="360" w:lineRule="auto"/>
            <w:ind w:left="-108"/>
            <w:jc w:val="both"/>
            <w:rPr>
              <w:sz w:val="24"/>
              <w:szCs w:val="24"/>
              <w:lang w:val="sr-Cyrl-BA"/>
            </w:rPr>
          </w:pPr>
          <w:r>
            <w:rPr>
              <w:sz w:val="24"/>
              <w:szCs w:val="24"/>
              <w:lang w:val="en-US"/>
            </w:rPr>
            <w:t>28</w:t>
          </w:r>
          <w:r w:rsidR="00DB4245">
            <w:rPr>
              <w:sz w:val="24"/>
              <w:szCs w:val="24"/>
              <w:lang w:val="en-US"/>
            </w:rPr>
            <w:t>.10</w:t>
          </w:r>
          <w:r w:rsidR="001C3707">
            <w:rPr>
              <w:sz w:val="24"/>
              <w:szCs w:val="24"/>
              <w:lang w:val="sr-Cyrl-BA"/>
            </w:rPr>
            <w:t>.20</w:t>
          </w:r>
          <w:r w:rsidR="00E63012">
            <w:rPr>
              <w:sz w:val="24"/>
              <w:szCs w:val="24"/>
              <w:lang w:val="sr-Cyrl-BA"/>
            </w:rPr>
            <w:t>19</w:t>
          </w:r>
          <w:r w:rsidR="001C3707">
            <w:rPr>
              <w:sz w:val="24"/>
              <w:szCs w:val="24"/>
              <w:lang w:val="sr-Cyrl-BA"/>
            </w:rPr>
            <w:t>.</w:t>
          </w:r>
          <w:r w:rsidR="00E63012">
            <w:rPr>
              <w:sz w:val="24"/>
              <w:szCs w:val="24"/>
              <w:lang w:val="sr-Cyrl-BA"/>
            </w:rPr>
            <w:t xml:space="preserve"> године</w:t>
          </w:r>
        </w:p>
      </w:tc>
      <w:tc>
        <w:tcPr>
          <w:tcW w:w="6203" w:type="dxa"/>
          <w:vMerge/>
        </w:tcPr>
        <w:p w:rsidR="001C3707" w:rsidRPr="00037AD7" w:rsidRDefault="001C3707" w:rsidP="00037AD7">
          <w:pPr>
            <w:pStyle w:val="Header"/>
            <w:spacing w:line="360" w:lineRule="auto"/>
            <w:ind w:left="-108"/>
            <w:jc w:val="both"/>
            <w:rPr>
              <w:sz w:val="24"/>
              <w:szCs w:val="24"/>
              <w:lang w:val="sr-Cyrl-BA"/>
            </w:rPr>
          </w:pPr>
        </w:p>
      </w:tc>
    </w:tr>
  </w:tbl>
  <w:p w:rsidR="001440BB" w:rsidRPr="00AA7DBA" w:rsidRDefault="001440BB" w:rsidP="00685AD5">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76817"/>
    <w:multiLevelType w:val="hybridMultilevel"/>
    <w:tmpl w:val="1A522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650377C"/>
    <w:multiLevelType w:val="hybridMultilevel"/>
    <w:tmpl w:val="99B6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37109"/>
    <w:multiLevelType w:val="hybridMultilevel"/>
    <w:tmpl w:val="BD76CA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37AD7"/>
    <w:rsid w:val="000441C7"/>
    <w:rsid w:val="00071A56"/>
    <w:rsid w:val="000856B7"/>
    <w:rsid w:val="000A779F"/>
    <w:rsid w:val="000B30AA"/>
    <w:rsid w:val="000D0387"/>
    <w:rsid w:val="000F37EC"/>
    <w:rsid w:val="00122684"/>
    <w:rsid w:val="001440BB"/>
    <w:rsid w:val="00161236"/>
    <w:rsid w:val="00171FB8"/>
    <w:rsid w:val="0019101E"/>
    <w:rsid w:val="001A55F6"/>
    <w:rsid w:val="001B734B"/>
    <w:rsid w:val="001C3707"/>
    <w:rsid w:val="00210566"/>
    <w:rsid w:val="002410CA"/>
    <w:rsid w:val="0025313B"/>
    <w:rsid w:val="00270C7A"/>
    <w:rsid w:val="00272B63"/>
    <w:rsid w:val="002C634B"/>
    <w:rsid w:val="002E4F9C"/>
    <w:rsid w:val="002F7CE3"/>
    <w:rsid w:val="00306CBE"/>
    <w:rsid w:val="00322551"/>
    <w:rsid w:val="00327FF3"/>
    <w:rsid w:val="00361462"/>
    <w:rsid w:val="0036233E"/>
    <w:rsid w:val="003640A2"/>
    <w:rsid w:val="00377D6E"/>
    <w:rsid w:val="00392A0A"/>
    <w:rsid w:val="00435D5D"/>
    <w:rsid w:val="004367CD"/>
    <w:rsid w:val="004566A6"/>
    <w:rsid w:val="0046124A"/>
    <w:rsid w:val="00481615"/>
    <w:rsid w:val="004B03CB"/>
    <w:rsid w:val="004B57D9"/>
    <w:rsid w:val="00515763"/>
    <w:rsid w:val="005562CA"/>
    <w:rsid w:val="005760EC"/>
    <w:rsid w:val="005E3513"/>
    <w:rsid w:val="00615AA2"/>
    <w:rsid w:val="0066476D"/>
    <w:rsid w:val="00685AD5"/>
    <w:rsid w:val="006A1F98"/>
    <w:rsid w:val="006D6AF2"/>
    <w:rsid w:val="006F227B"/>
    <w:rsid w:val="006F34E1"/>
    <w:rsid w:val="00756C8B"/>
    <w:rsid w:val="00771F9D"/>
    <w:rsid w:val="007B02EB"/>
    <w:rsid w:val="007C2D96"/>
    <w:rsid w:val="007F17F1"/>
    <w:rsid w:val="00827378"/>
    <w:rsid w:val="00874A84"/>
    <w:rsid w:val="008C72CF"/>
    <w:rsid w:val="008D6F71"/>
    <w:rsid w:val="00927A0D"/>
    <w:rsid w:val="009D2D40"/>
    <w:rsid w:val="009D6449"/>
    <w:rsid w:val="00A20F1A"/>
    <w:rsid w:val="00A22EC6"/>
    <w:rsid w:val="00A54467"/>
    <w:rsid w:val="00A87B75"/>
    <w:rsid w:val="00AA7DBA"/>
    <w:rsid w:val="00AC3C95"/>
    <w:rsid w:val="00AF6368"/>
    <w:rsid w:val="00B176BC"/>
    <w:rsid w:val="00B5783A"/>
    <w:rsid w:val="00B64319"/>
    <w:rsid w:val="00B94584"/>
    <w:rsid w:val="00BD59C6"/>
    <w:rsid w:val="00C46A8D"/>
    <w:rsid w:val="00CA1F49"/>
    <w:rsid w:val="00D12A39"/>
    <w:rsid w:val="00D20A8C"/>
    <w:rsid w:val="00D64346"/>
    <w:rsid w:val="00DB4245"/>
    <w:rsid w:val="00DC46FA"/>
    <w:rsid w:val="00DC6433"/>
    <w:rsid w:val="00E04EB9"/>
    <w:rsid w:val="00E16009"/>
    <w:rsid w:val="00E36942"/>
    <w:rsid w:val="00E53BE2"/>
    <w:rsid w:val="00E6044C"/>
    <w:rsid w:val="00E63012"/>
    <w:rsid w:val="00E729C6"/>
    <w:rsid w:val="00E92DD7"/>
    <w:rsid w:val="00EA6479"/>
    <w:rsid w:val="00EA6DFA"/>
    <w:rsid w:val="00EA6E38"/>
    <w:rsid w:val="00ED298E"/>
    <w:rsid w:val="00EE7DC2"/>
    <w:rsid w:val="00F1030F"/>
    <w:rsid w:val="00F537D9"/>
    <w:rsid w:val="00F647CF"/>
    <w:rsid w:val="00F825D0"/>
    <w:rsid w:val="00F9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basedOn w:val="Normal"/>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basedOn w:val="Normal"/>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2ED6-C5E7-4E4B-B412-9D405213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2019-10-28T13:38:00Z</dcterms:created>
  <dcterms:modified xsi:type="dcterms:W3CDTF">2019-10-28T13:38:00Z</dcterms:modified>
</cp:coreProperties>
</file>