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F2" w:rsidRPr="00B51D57" w:rsidRDefault="002F39F2" w:rsidP="002F39F2">
      <w:pPr>
        <w:rPr>
          <w:b/>
        </w:rPr>
      </w:pPr>
      <w:r w:rsidRPr="00B51D57">
        <w:rPr>
          <w:b/>
        </w:rPr>
        <w:t>РЕПУБЛИКА СРБИЈА</w:t>
      </w:r>
    </w:p>
    <w:p w:rsidR="002F39F2" w:rsidRPr="00B51D57" w:rsidRDefault="002F39F2" w:rsidP="002F39F2">
      <w:pPr>
        <w:rPr>
          <w:b/>
        </w:rPr>
      </w:pPr>
      <w:r w:rsidRPr="00B51D57">
        <w:rPr>
          <w:b/>
        </w:rPr>
        <w:t>ГРАД УЖИЦЕ</w:t>
      </w:r>
    </w:p>
    <w:p w:rsidR="002F39F2" w:rsidRPr="00B51D57" w:rsidRDefault="002F39F2" w:rsidP="002F39F2">
      <w:pPr>
        <w:rPr>
          <w:b/>
        </w:rPr>
      </w:pPr>
      <w:r w:rsidRPr="00B51D57">
        <w:rPr>
          <w:b/>
        </w:rPr>
        <w:t>ГРАДОНАЧЕЛНИК</w:t>
      </w:r>
    </w:p>
    <w:p w:rsidR="002F39F2" w:rsidRPr="00B51D57" w:rsidRDefault="002F39F2" w:rsidP="002F39F2">
      <w:pPr>
        <w:rPr>
          <w:rStyle w:val="FontStyle11"/>
          <w:b/>
          <w:sz w:val="24"/>
          <w:szCs w:val="24"/>
          <w:lang w:val="ru-RU"/>
        </w:rPr>
      </w:pPr>
      <w:r w:rsidRPr="00B51D57">
        <w:rPr>
          <w:b/>
          <w:lang w:val="sr-Cyrl-CS"/>
        </w:rPr>
        <w:t>Комисиј</w:t>
      </w:r>
      <w:r w:rsidR="006E7C68">
        <w:rPr>
          <w:b/>
          <w:lang/>
        </w:rPr>
        <w:t>a</w:t>
      </w:r>
      <w:r w:rsidRPr="00B51D57">
        <w:rPr>
          <w:b/>
          <w:lang w:val="sr-Cyrl-CS"/>
        </w:rPr>
        <w:t xml:space="preserve"> </w:t>
      </w:r>
      <w:r w:rsidRPr="00B51D57">
        <w:rPr>
          <w:rStyle w:val="FontStyle11"/>
          <w:b/>
          <w:sz w:val="24"/>
          <w:szCs w:val="24"/>
          <w:lang w:val="ru-RU"/>
        </w:rPr>
        <w:t>за избор корисника</w:t>
      </w:r>
    </w:p>
    <w:p w:rsidR="002F39F2" w:rsidRPr="00B51D57" w:rsidRDefault="002F39F2" w:rsidP="002F39F2">
      <w:pPr>
        <w:rPr>
          <w:rStyle w:val="FontStyle11"/>
          <w:b/>
          <w:sz w:val="24"/>
          <w:szCs w:val="24"/>
          <w:lang w:val="ru-RU"/>
        </w:rPr>
      </w:pPr>
      <w:r w:rsidRPr="00B51D57">
        <w:rPr>
          <w:rStyle w:val="FontStyle11"/>
          <w:b/>
          <w:sz w:val="24"/>
          <w:szCs w:val="24"/>
          <w:lang w:val="ru-RU"/>
        </w:rPr>
        <w:t xml:space="preserve">за доделу средстава намењених стварању </w:t>
      </w:r>
    </w:p>
    <w:p w:rsidR="002F39F2" w:rsidRPr="00B51D57" w:rsidRDefault="002F39F2" w:rsidP="002F39F2">
      <w:pPr>
        <w:rPr>
          <w:b/>
        </w:rPr>
      </w:pPr>
      <w:r w:rsidRPr="00B51D57">
        <w:rPr>
          <w:rStyle w:val="FontStyle11"/>
          <w:b/>
          <w:sz w:val="24"/>
          <w:szCs w:val="24"/>
          <w:lang w:val="ru-RU"/>
        </w:rPr>
        <w:t>и побољшању услова становања породица избеглица</w:t>
      </w:r>
    </w:p>
    <w:p w:rsidR="002F39F2" w:rsidRPr="00B51D57" w:rsidRDefault="002F39F2" w:rsidP="002F39F2">
      <w:pPr>
        <w:rPr>
          <w:b/>
          <w:color w:val="000000" w:themeColor="text1"/>
        </w:rPr>
      </w:pPr>
      <w:r w:rsidRPr="00B51D57">
        <w:rPr>
          <w:b/>
          <w:color w:val="000000" w:themeColor="text1"/>
        </w:rPr>
        <w:t xml:space="preserve">II </w:t>
      </w:r>
      <w:proofErr w:type="spellStart"/>
      <w:r w:rsidRPr="00B51D57">
        <w:rPr>
          <w:b/>
          <w:color w:val="000000" w:themeColor="text1"/>
        </w:rPr>
        <w:t>број</w:t>
      </w:r>
      <w:proofErr w:type="spellEnd"/>
      <w:r w:rsidRPr="00B51D57">
        <w:rPr>
          <w:b/>
          <w:color w:val="000000" w:themeColor="text1"/>
        </w:rPr>
        <w:t xml:space="preserve"> 88-1/17-</w:t>
      </w:r>
      <w:r w:rsidR="009C1735" w:rsidRPr="007D1ADE">
        <w:rPr>
          <w:b/>
        </w:rPr>
        <w:t>24</w:t>
      </w:r>
    </w:p>
    <w:p w:rsidR="002F39F2" w:rsidRPr="00B51D57" w:rsidRDefault="002F39F2" w:rsidP="002F39F2">
      <w:pPr>
        <w:rPr>
          <w:b/>
        </w:rPr>
      </w:pPr>
      <w:proofErr w:type="spellStart"/>
      <w:r w:rsidRPr="00B51D57">
        <w:rPr>
          <w:b/>
        </w:rPr>
        <w:t>Датум</w:t>
      </w:r>
      <w:proofErr w:type="spellEnd"/>
      <w:r w:rsidRPr="00B51D57">
        <w:rPr>
          <w:b/>
        </w:rPr>
        <w:t xml:space="preserve">: </w:t>
      </w:r>
      <w:r>
        <w:rPr>
          <w:b/>
        </w:rPr>
        <w:t>0</w:t>
      </w:r>
      <w:r w:rsidR="00B523C1">
        <w:rPr>
          <w:b/>
        </w:rPr>
        <w:t>4</w:t>
      </w:r>
      <w:r w:rsidRPr="00B51D57">
        <w:rPr>
          <w:b/>
        </w:rPr>
        <w:t>.</w:t>
      </w:r>
      <w:r w:rsidR="00B523C1">
        <w:rPr>
          <w:b/>
        </w:rPr>
        <w:t>05</w:t>
      </w:r>
      <w:r w:rsidRPr="00B51D57">
        <w:rPr>
          <w:b/>
        </w:rPr>
        <w:t>.201</w:t>
      </w:r>
      <w:r w:rsidR="00B523C1">
        <w:rPr>
          <w:b/>
        </w:rPr>
        <w:t>8</w:t>
      </w:r>
      <w:r w:rsidRPr="00B51D57">
        <w:rPr>
          <w:b/>
        </w:rPr>
        <w:t>.године</w:t>
      </w:r>
    </w:p>
    <w:p w:rsidR="002F39F2" w:rsidRPr="00B51D57" w:rsidRDefault="002F39F2" w:rsidP="002F39F2">
      <w:pPr>
        <w:rPr>
          <w:b/>
        </w:rPr>
      </w:pPr>
      <w:proofErr w:type="spellStart"/>
      <w:r w:rsidRPr="00B51D57">
        <w:rPr>
          <w:b/>
        </w:rPr>
        <w:t>Ужице</w:t>
      </w:r>
      <w:proofErr w:type="spellEnd"/>
      <w:r w:rsidRPr="00B51D57">
        <w:rPr>
          <w:b/>
        </w:rPr>
        <w:t xml:space="preserve">, </w:t>
      </w:r>
      <w:proofErr w:type="spellStart"/>
      <w:r w:rsidRPr="00B51D57">
        <w:rPr>
          <w:b/>
        </w:rPr>
        <w:t>Димитрија</w:t>
      </w:r>
      <w:proofErr w:type="spellEnd"/>
      <w:r w:rsidRPr="00B51D57">
        <w:rPr>
          <w:b/>
        </w:rPr>
        <w:t xml:space="preserve"> </w:t>
      </w:r>
      <w:proofErr w:type="spellStart"/>
      <w:r w:rsidRPr="00B51D57">
        <w:rPr>
          <w:b/>
        </w:rPr>
        <w:t>Туцовића</w:t>
      </w:r>
      <w:proofErr w:type="spellEnd"/>
      <w:r w:rsidRPr="00B51D57">
        <w:rPr>
          <w:b/>
        </w:rPr>
        <w:t xml:space="preserve"> </w:t>
      </w:r>
      <w:proofErr w:type="spellStart"/>
      <w:r w:rsidRPr="00B51D57">
        <w:rPr>
          <w:b/>
        </w:rPr>
        <w:t>број</w:t>
      </w:r>
      <w:proofErr w:type="spellEnd"/>
      <w:r w:rsidRPr="00B51D57">
        <w:rPr>
          <w:b/>
        </w:rPr>
        <w:t xml:space="preserve"> 52</w:t>
      </w:r>
    </w:p>
    <w:p w:rsidR="002F39F2" w:rsidRPr="00E64127" w:rsidRDefault="002F39F2" w:rsidP="002F39F2">
      <w:pPr>
        <w:rPr>
          <w:b/>
        </w:rPr>
      </w:pPr>
    </w:p>
    <w:p w:rsidR="002F39F2" w:rsidRDefault="002F39F2" w:rsidP="002F39F2">
      <w:pPr>
        <w:ind w:right="-540"/>
        <w:jc w:val="both"/>
      </w:pPr>
    </w:p>
    <w:p w:rsidR="00BC080E" w:rsidRPr="005A4082" w:rsidRDefault="00BC080E" w:rsidP="002F39F2">
      <w:pPr>
        <w:ind w:right="-540" w:firstLine="720"/>
        <w:jc w:val="both"/>
      </w:pPr>
      <w:proofErr w:type="spellStart"/>
      <w:proofErr w:type="gramStart"/>
      <w:r w:rsidRPr="005A4082">
        <w:t>На</w:t>
      </w:r>
      <w:proofErr w:type="spellEnd"/>
      <w:r w:rsidRPr="005A4082">
        <w:t xml:space="preserve"> </w:t>
      </w:r>
      <w:proofErr w:type="spellStart"/>
      <w:r w:rsidRPr="005A4082">
        <w:t>основу</w:t>
      </w:r>
      <w:proofErr w:type="spellEnd"/>
      <w:r w:rsidRPr="005A4082">
        <w:t xml:space="preserve"> </w:t>
      </w:r>
      <w:proofErr w:type="spellStart"/>
      <w:r w:rsidRPr="005A4082">
        <w:t>члана</w:t>
      </w:r>
      <w:proofErr w:type="spellEnd"/>
      <w:r w:rsidRPr="005A4082">
        <w:t xml:space="preserve"> 14.</w:t>
      </w:r>
      <w:proofErr w:type="gramEnd"/>
      <w:r w:rsidRPr="005A4082">
        <w:t xml:space="preserve"> </w:t>
      </w:r>
      <w:proofErr w:type="spellStart"/>
      <w:r w:rsidRPr="005A4082">
        <w:t>Правилника</w:t>
      </w:r>
      <w:proofErr w:type="spellEnd"/>
      <w:r w:rsidRPr="005A4082">
        <w:t xml:space="preserve"> о </w:t>
      </w:r>
      <w:proofErr w:type="spellStart"/>
      <w:r w:rsidRPr="005A4082">
        <w:t>раду</w:t>
      </w:r>
      <w:proofErr w:type="spellEnd"/>
      <w:r w:rsidRPr="005A4082">
        <w:t xml:space="preserve"> </w:t>
      </w:r>
      <w:proofErr w:type="spellStart"/>
      <w:r w:rsidRPr="005A4082">
        <w:t>Комисије</w:t>
      </w:r>
      <w:proofErr w:type="spellEnd"/>
      <w:r w:rsidRPr="005A4082">
        <w:t xml:space="preserve"> II </w:t>
      </w:r>
      <w:proofErr w:type="spellStart"/>
      <w:r w:rsidRPr="005A4082">
        <w:t>број</w:t>
      </w:r>
      <w:proofErr w:type="spellEnd"/>
      <w:r w:rsidRPr="005A4082">
        <w:t xml:space="preserve"> </w:t>
      </w:r>
      <w:r w:rsidRPr="005A4082">
        <w:rPr>
          <w:lang w:val="sr-Cyrl-CS"/>
        </w:rPr>
        <w:t>88 – 1/17 – 0</w:t>
      </w:r>
      <w:r w:rsidRPr="005A4082">
        <w:t>6</w:t>
      </w:r>
      <w:r w:rsidRPr="005A4082">
        <w:rPr>
          <w:lang w:val="ru-RU"/>
        </w:rPr>
        <w:t xml:space="preserve"> од </w:t>
      </w:r>
      <w:r w:rsidRPr="005A4082">
        <w:t>27.07.</w:t>
      </w:r>
      <w:r w:rsidRPr="005A4082">
        <w:rPr>
          <w:lang w:val="ru-RU"/>
        </w:rPr>
        <w:t xml:space="preserve">2017.године, а на основу бодова остварених у складу са мерилима, Комисија за избор корисника за доделу средстава намењених стварању и побољшању услова становања породица избеглица, на територији града Ужица, кроз набавку грађевинског материјала (у даљем тексту: Комисија), на седници одржаној </w:t>
      </w:r>
      <w:r w:rsidRPr="005A4082">
        <w:t>0</w:t>
      </w:r>
      <w:r w:rsidR="00B523C1">
        <w:t>4</w:t>
      </w:r>
      <w:r w:rsidRPr="005A4082">
        <w:t>.</w:t>
      </w:r>
      <w:r w:rsidR="00B523C1">
        <w:t>05</w:t>
      </w:r>
      <w:r w:rsidRPr="005A4082">
        <w:t>.</w:t>
      </w:r>
      <w:r w:rsidRPr="005A4082">
        <w:rPr>
          <w:lang w:val="ru-RU"/>
        </w:rPr>
        <w:t xml:space="preserve"> 201</w:t>
      </w:r>
      <w:r w:rsidR="00B523C1">
        <w:t>8</w:t>
      </w:r>
      <w:r w:rsidRPr="005A4082">
        <w:rPr>
          <w:lang w:val="ru-RU"/>
        </w:rPr>
        <w:t>.године,</w:t>
      </w:r>
      <w:r w:rsidRPr="005A4082">
        <w:t xml:space="preserve"> доноси </w:t>
      </w:r>
    </w:p>
    <w:p w:rsidR="00BC080E" w:rsidRPr="005A4082" w:rsidRDefault="00BC080E" w:rsidP="00BC080E">
      <w:pPr>
        <w:ind w:left="-540" w:right="-540"/>
        <w:jc w:val="both"/>
      </w:pPr>
    </w:p>
    <w:p w:rsidR="00BC080E" w:rsidRPr="002F39F2" w:rsidRDefault="00BC080E" w:rsidP="00BC080E">
      <w:pPr>
        <w:pStyle w:val="Heading1"/>
        <w:ind w:left="-540" w:right="-540"/>
        <w:rPr>
          <w:rFonts w:eastAsia="Arial Unicode MS"/>
          <w:lang w:val="sr-Cyrl-CS"/>
        </w:rPr>
      </w:pPr>
      <w:r w:rsidRPr="002F39F2">
        <w:rPr>
          <w:rFonts w:eastAsia="Arial Unicode MS"/>
          <w:lang w:val="sr-Cyrl-CS"/>
        </w:rPr>
        <w:t>ОДЛУКУ</w:t>
      </w:r>
    </w:p>
    <w:p w:rsidR="00BC080E" w:rsidRPr="002F39F2" w:rsidRDefault="00FE7230" w:rsidP="002F39F2">
      <w:pPr>
        <w:pStyle w:val="Heading1"/>
        <w:ind w:left="-540" w:right="-540" w:firstLine="540"/>
        <w:rPr>
          <w:rFonts w:eastAsia="Arial Unicode MS"/>
          <w:bCs w:val="0"/>
          <w:lang w:val="sr-Cyrl-CS"/>
        </w:rPr>
      </w:pPr>
      <w:r w:rsidRPr="002F39F2">
        <w:rPr>
          <w:lang w:val="ru-RU"/>
        </w:rPr>
        <w:t xml:space="preserve"> О </w:t>
      </w:r>
      <w:r w:rsidR="00BC080E" w:rsidRPr="002F39F2">
        <w:rPr>
          <w:lang w:val="ru-RU"/>
        </w:rPr>
        <w:t>додел</w:t>
      </w:r>
      <w:r w:rsidRPr="002F39F2">
        <w:rPr>
          <w:lang w:val="ru-RU"/>
        </w:rPr>
        <w:t>и</w:t>
      </w:r>
      <w:r w:rsidR="00BC080E" w:rsidRPr="002F39F2">
        <w:rPr>
          <w:lang w:val="ru-RU"/>
        </w:rPr>
        <w:t xml:space="preserve"> средстава намењених стварању и побољшању услова становања породица избеглица, на територији града Ужица, кроз набавку грађевинског материјала </w:t>
      </w:r>
      <w:r w:rsidRPr="002F39F2">
        <w:rPr>
          <w:lang w:val="ru-RU"/>
        </w:rPr>
        <w:t xml:space="preserve">са </w:t>
      </w:r>
      <w:r w:rsidR="00E86CD2">
        <w:t xml:space="preserve"> предлогом </w:t>
      </w:r>
      <w:r w:rsidR="00BC080E" w:rsidRPr="002F39F2">
        <w:rPr>
          <w:rFonts w:eastAsia="Arial Unicode MS"/>
          <w:bCs w:val="0"/>
          <w:lang w:val="sr-Cyrl-CS"/>
        </w:rPr>
        <w:t>Лист</w:t>
      </w:r>
      <w:r w:rsidR="00E86CD2">
        <w:rPr>
          <w:rFonts w:eastAsia="Arial Unicode MS"/>
          <w:bCs w:val="0"/>
          <w:lang w:val="sr-Cyrl-CS"/>
        </w:rPr>
        <w:t>е</w:t>
      </w:r>
      <w:r w:rsidR="00BC080E" w:rsidRPr="002F39F2">
        <w:rPr>
          <w:rFonts w:eastAsia="Arial Unicode MS"/>
          <w:bCs w:val="0"/>
          <w:lang w:val="sr-Cyrl-CS"/>
        </w:rPr>
        <w:t xml:space="preserve"> корисника рангираних према реду првенства на основу испуњености услова и броја освојених бодова </w:t>
      </w:r>
    </w:p>
    <w:p w:rsidR="00BC080E" w:rsidRPr="002F39F2" w:rsidRDefault="00BC080E" w:rsidP="00BC080E">
      <w:pPr>
        <w:pStyle w:val="Heading1"/>
        <w:ind w:left="-540" w:right="-540"/>
        <w:rPr>
          <w:rFonts w:eastAsia="Arial Unicode MS"/>
          <w:bCs w:val="0"/>
          <w:lang w:val="sr-Cyrl-CS"/>
        </w:rPr>
      </w:pPr>
    </w:p>
    <w:p w:rsidR="00BC080E" w:rsidRPr="005A4082" w:rsidRDefault="00BC080E" w:rsidP="00BC080E">
      <w:pPr>
        <w:pStyle w:val="Heading1"/>
        <w:ind w:left="-540" w:right="-540"/>
        <w:rPr>
          <w:rFonts w:eastAsia="Arial Unicode MS"/>
          <w:b w:val="0"/>
          <w:bCs w:val="0"/>
          <w:lang w:val="sr-Latn-CS"/>
        </w:rPr>
      </w:pPr>
    </w:p>
    <w:p w:rsidR="00BC080E" w:rsidRPr="005A4082" w:rsidRDefault="00BC080E" w:rsidP="00BC080E">
      <w:pPr>
        <w:pStyle w:val="Heading1"/>
        <w:ind w:left="-540" w:right="-540"/>
        <w:rPr>
          <w:rFonts w:eastAsia="Arial Unicode MS"/>
          <w:b w:val="0"/>
          <w:bCs w:val="0"/>
          <w:lang w:val="sr-Latn-CS"/>
        </w:rPr>
      </w:pPr>
    </w:p>
    <w:p w:rsidR="00BC080E" w:rsidRPr="005A4082" w:rsidRDefault="00BC080E" w:rsidP="002F39F2">
      <w:pPr>
        <w:ind w:right="-540" w:firstLine="720"/>
        <w:jc w:val="both"/>
        <w:rPr>
          <w:lang w:val="ru-RU"/>
        </w:rPr>
      </w:pPr>
      <w:r w:rsidRPr="005A4082">
        <w:rPr>
          <w:lang w:val="ru-RU"/>
        </w:rPr>
        <w:t xml:space="preserve">Утврђује се да </w:t>
      </w:r>
      <w:r w:rsidR="00FE7230" w:rsidRPr="005A4082">
        <w:rPr>
          <w:lang w:val="ru-RU"/>
        </w:rPr>
        <w:t>је</w:t>
      </w:r>
      <w:r w:rsidRPr="005A4082">
        <w:rPr>
          <w:lang w:val="ru-RU"/>
        </w:rPr>
        <w:t xml:space="preserve"> услове за доделу пакета грађевинског материјала (у даљем тексту: Помоћ), а на основу броја освојених бодова, у складу са мерилима за избор корисника, приказаних у оквиру </w:t>
      </w:r>
      <w:r w:rsidRPr="005A4082">
        <w:rPr>
          <w:lang w:val="sr-Cyrl-CS"/>
        </w:rPr>
        <w:t>Л</w:t>
      </w:r>
      <w:r w:rsidRPr="005A4082">
        <w:rPr>
          <w:lang w:val="ru-RU"/>
        </w:rPr>
        <w:t>исте реда првенства</w:t>
      </w:r>
      <w:r w:rsidRPr="005A4082">
        <w:rPr>
          <w:lang w:val="sr-Cyrl-CS"/>
        </w:rPr>
        <w:t>,</w:t>
      </w:r>
      <w:r w:rsidRPr="005A4082">
        <w:rPr>
          <w:lang w:val="ru-RU"/>
        </w:rPr>
        <w:t xml:space="preserve"> за доделу помоћи за решавање стамбених потреба избеглица</w:t>
      </w:r>
      <w:r w:rsidRPr="005A4082">
        <w:rPr>
          <w:lang w:val="sr-Cyrl-CS"/>
        </w:rPr>
        <w:t>,</w:t>
      </w:r>
      <w:r w:rsidRPr="005A4082">
        <w:rPr>
          <w:lang w:val="ru-RU"/>
        </w:rPr>
        <w:t xml:space="preserve"> доделом пакета грађевинског материјала,</w:t>
      </w:r>
      <w:r w:rsidRPr="005A4082">
        <w:rPr>
          <w:lang w:val="sr-Cyrl-CS"/>
        </w:rPr>
        <w:t xml:space="preserve"> </w:t>
      </w:r>
      <w:r w:rsidR="00FE7230" w:rsidRPr="005A4082">
        <w:rPr>
          <w:lang w:val="ru-RU"/>
        </w:rPr>
        <w:t>испунило</w:t>
      </w:r>
      <w:r w:rsidRPr="005A4082">
        <w:rPr>
          <w:lang w:val="ru-RU"/>
        </w:rPr>
        <w:t xml:space="preserve"> следећ</w:t>
      </w:r>
      <w:r w:rsidR="00FE7230" w:rsidRPr="005A4082">
        <w:rPr>
          <w:lang w:val="ru-RU"/>
        </w:rPr>
        <w:t xml:space="preserve">е </w:t>
      </w:r>
      <w:r w:rsidRPr="005A4082">
        <w:rPr>
          <w:lang w:val="ru-RU"/>
        </w:rPr>
        <w:t>лиц</w:t>
      </w:r>
      <w:r w:rsidR="00FE7230" w:rsidRPr="005A4082">
        <w:rPr>
          <w:lang w:val="ru-RU"/>
        </w:rPr>
        <w:t>е</w:t>
      </w:r>
      <w:r w:rsidRPr="005A4082">
        <w:rPr>
          <w:lang w:val="ru-RU"/>
        </w:rPr>
        <w:t>:</w:t>
      </w:r>
    </w:p>
    <w:p w:rsidR="00BC080E" w:rsidRPr="005A4082" w:rsidRDefault="00BC080E" w:rsidP="00BC080E">
      <w:pPr>
        <w:ind w:left="-540" w:right="-540"/>
        <w:jc w:val="both"/>
        <w:rPr>
          <w:lang w:val="ru-RU"/>
        </w:rPr>
      </w:pPr>
    </w:p>
    <w:p w:rsidR="00BC080E" w:rsidRPr="005A4082" w:rsidRDefault="00BC080E" w:rsidP="00BC080E">
      <w:pPr>
        <w:ind w:left="-540" w:right="-540"/>
        <w:jc w:val="both"/>
        <w:rPr>
          <w:lang w:val="ru-RU"/>
        </w:rPr>
      </w:pPr>
    </w:p>
    <w:p w:rsidR="00BC080E" w:rsidRPr="005A4082" w:rsidRDefault="00BC080E" w:rsidP="00BC080E">
      <w:pPr>
        <w:ind w:left="-540" w:right="-540"/>
        <w:jc w:val="center"/>
        <w:rPr>
          <w:b/>
          <w:bCs/>
          <w:lang w:val="ru-RU"/>
        </w:rPr>
      </w:pPr>
      <w:r w:rsidRPr="005A4082">
        <w:rPr>
          <w:b/>
          <w:bCs/>
          <w:lang w:val="ru-RU"/>
        </w:rPr>
        <w:t>ЛИСТА КОРИСНИКА</w:t>
      </w:r>
    </w:p>
    <w:p w:rsidR="00BC080E" w:rsidRPr="005A4082" w:rsidRDefault="00BC080E" w:rsidP="00BC080E">
      <w:pPr>
        <w:ind w:left="-540" w:right="-540"/>
        <w:jc w:val="center"/>
        <w:rPr>
          <w:lang w:val="ru-RU"/>
        </w:rPr>
      </w:pPr>
      <w:r w:rsidRPr="005A4082">
        <w:rPr>
          <w:lang w:val="ru-RU"/>
        </w:rPr>
        <w:t>за доделу помоћи за решавање стамбених потреба избеглица доделом пакета грађевинског материјала</w:t>
      </w:r>
    </w:p>
    <w:p w:rsidR="00BC080E" w:rsidRPr="005A4082" w:rsidRDefault="00BC080E" w:rsidP="00BC080E">
      <w:pPr>
        <w:ind w:left="-540" w:right="-540"/>
        <w:jc w:val="center"/>
        <w:rPr>
          <w:b/>
          <w:bCs/>
          <w:lang w:val="ru-RU"/>
        </w:rPr>
      </w:pPr>
    </w:p>
    <w:p w:rsidR="00BC080E" w:rsidRPr="005A4082" w:rsidRDefault="00BC080E" w:rsidP="00BC080E">
      <w:pPr>
        <w:ind w:left="-540" w:right="-540"/>
        <w:jc w:val="center"/>
        <w:rPr>
          <w:lang w:val="ru-RU"/>
        </w:rPr>
      </w:pPr>
    </w:p>
    <w:tbl>
      <w:tblPr>
        <w:tblW w:w="10797" w:type="dxa"/>
        <w:jc w:val="center"/>
        <w:tblInd w:w="-30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8"/>
        <w:gridCol w:w="1545"/>
        <w:gridCol w:w="1843"/>
        <w:gridCol w:w="567"/>
        <w:gridCol w:w="567"/>
        <w:gridCol w:w="425"/>
        <w:gridCol w:w="992"/>
        <w:gridCol w:w="709"/>
        <w:gridCol w:w="425"/>
        <w:gridCol w:w="567"/>
        <w:gridCol w:w="839"/>
        <w:gridCol w:w="584"/>
        <w:gridCol w:w="831"/>
        <w:gridCol w:w="475"/>
      </w:tblGrid>
      <w:tr w:rsidR="003C2DE4" w:rsidRPr="002F39F2" w:rsidTr="00B523C1">
        <w:trPr>
          <w:trHeight w:val="273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80E" w:rsidRPr="002F39F2" w:rsidRDefault="00BC080E">
            <w:pPr>
              <w:jc w:val="center"/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2F39F2">
              <w:rPr>
                <w:i/>
                <w:iCs/>
                <w:sz w:val="22"/>
                <w:szCs w:val="22"/>
                <w:lang w:val="sr-Latn-CS" w:eastAsia="sr-Latn-CS"/>
              </w:rPr>
              <w:t>Редни број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80E" w:rsidRPr="002F39F2" w:rsidRDefault="00BC080E">
            <w:pPr>
              <w:jc w:val="center"/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2F39F2">
              <w:rPr>
                <w:i/>
                <w:iCs/>
                <w:sz w:val="22"/>
                <w:szCs w:val="22"/>
                <w:lang w:val="sr-Latn-CS" w:eastAsia="sr-Latn-CS"/>
              </w:rPr>
              <w:t>Број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80E" w:rsidRPr="002F39F2" w:rsidRDefault="00BC080E">
            <w:pPr>
              <w:jc w:val="center"/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2F39F2">
              <w:rPr>
                <w:i/>
                <w:iCs/>
                <w:sz w:val="22"/>
                <w:szCs w:val="22"/>
                <w:lang w:val="sr-Latn-CS" w:eastAsia="sr-Latn-CS"/>
              </w:rPr>
              <w:t>Презиме и име носиоца домаћинства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80E" w:rsidRPr="002F39F2" w:rsidRDefault="00BC080E">
            <w:pPr>
              <w:jc w:val="center"/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2F39F2">
              <w:rPr>
                <w:i/>
                <w:iCs/>
                <w:sz w:val="22"/>
                <w:szCs w:val="22"/>
                <w:lang w:val="sr-Latn-CS" w:eastAsia="sr-Latn-CS"/>
              </w:rPr>
              <w:t>Број чланова домаћинства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80E" w:rsidRPr="002F39F2" w:rsidRDefault="00BC080E">
            <w:pPr>
              <w:jc w:val="center"/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2F39F2">
              <w:rPr>
                <w:i/>
                <w:iCs/>
                <w:sz w:val="22"/>
                <w:szCs w:val="22"/>
                <w:lang w:val="sr-Latn-CS" w:eastAsia="sr-Latn-CS"/>
              </w:rPr>
              <w:t>Настрадали или нестали чланови домаћинства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80E" w:rsidRPr="002F39F2" w:rsidRDefault="00BC080E">
            <w:pPr>
              <w:jc w:val="center"/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2F39F2">
              <w:rPr>
                <w:i/>
                <w:iCs/>
                <w:sz w:val="22"/>
                <w:szCs w:val="22"/>
                <w:lang w:val="sr-Latn-CS" w:eastAsia="sr-Latn-CS"/>
              </w:rPr>
              <w:t>Малолетна деца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80E" w:rsidRPr="002F39F2" w:rsidRDefault="00BC080E">
            <w:pPr>
              <w:jc w:val="center"/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2F39F2">
              <w:rPr>
                <w:i/>
                <w:iCs/>
                <w:sz w:val="22"/>
                <w:szCs w:val="22"/>
                <w:lang w:val="sr-Latn-CS" w:eastAsia="sr-Latn-CS"/>
              </w:rPr>
              <w:t>Број мал. деце или деце на редовном школовању у једнородитељском породичном домаћинству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80E" w:rsidRPr="002F39F2" w:rsidRDefault="00BC080E">
            <w:pPr>
              <w:jc w:val="center"/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2F39F2">
              <w:rPr>
                <w:i/>
                <w:iCs/>
                <w:sz w:val="22"/>
                <w:szCs w:val="22"/>
                <w:lang w:val="ru-RU" w:eastAsia="sr-Latn-CS"/>
              </w:rPr>
              <w:t>П</w:t>
            </w:r>
            <w:r w:rsidRPr="002F39F2">
              <w:rPr>
                <w:i/>
                <w:iCs/>
                <w:sz w:val="22"/>
                <w:szCs w:val="22"/>
                <w:lang w:val="sr-Latn-CS" w:eastAsia="sr-Latn-CS"/>
              </w:rPr>
              <w:t xml:space="preserve">ородично домаћинство са дететом са инвалидитетом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80E" w:rsidRPr="002F39F2" w:rsidRDefault="00BC080E">
            <w:pPr>
              <w:jc w:val="center"/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2F39F2">
              <w:rPr>
                <w:i/>
                <w:iCs/>
                <w:sz w:val="22"/>
                <w:szCs w:val="22"/>
                <w:lang w:val="sr-Latn-CS" w:eastAsia="sr-Latn-CS"/>
              </w:rPr>
              <w:t>Стамбена ситуација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80E" w:rsidRPr="002F39F2" w:rsidRDefault="00BC080E">
            <w:pPr>
              <w:jc w:val="center"/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2F39F2">
              <w:rPr>
                <w:i/>
                <w:iCs/>
                <w:sz w:val="22"/>
                <w:szCs w:val="22"/>
                <w:lang w:val="sr-Latn-CS" w:eastAsia="sr-Latn-CS"/>
              </w:rPr>
              <w:t>Материјални положај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80E" w:rsidRPr="002F39F2" w:rsidRDefault="00BC080E">
            <w:pPr>
              <w:jc w:val="center"/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2F39F2">
              <w:rPr>
                <w:i/>
                <w:iCs/>
                <w:sz w:val="22"/>
                <w:szCs w:val="22"/>
                <w:lang w:val="sr-Latn-CS" w:eastAsia="sr-Latn-CS"/>
              </w:rPr>
              <w:t>Подаци о губитку радне способности Подаци о телесном оштећењу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80E" w:rsidRPr="002F39F2" w:rsidRDefault="00BC080E">
            <w:pPr>
              <w:jc w:val="center"/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2F39F2">
              <w:rPr>
                <w:i/>
                <w:iCs/>
                <w:sz w:val="22"/>
                <w:szCs w:val="22"/>
                <w:lang w:val="sr-Latn-CS" w:eastAsia="sr-Latn-CS"/>
              </w:rPr>
              <w:t>Болести од већег мед. значаја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80E" w:rsidRPr="002F39F2" w:rsidRDefault="00BC080E">
            <w:pPr>
              <w:jc w:val="center"/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2F39F2">
              <w:rPr>
                <w:i/>
                <w:iCs/>
                <w:sz w:val="22"/>
                <w:szCs w:val="22"/>
                <w:lang w:val="sr-Latn-CS" w:eastAsia="sr-Latn-CS"/>
              </w:rPr>
              <w:t>Бруто површина непокретности, по члану породичног домаћинства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80E" w:rsidRPr="002F39F2" w:rsidRDefault="00BC080E">
            <w:pPr>
              <w:jc w:val="center"/>
              <w:rPr>
                <w:b/>
                <w:i/>
                <w:iCs/>
                <w:sz w:val="22"/>
                <w:szCs w:val="22"/>
                <w:lang w:val="sr-Latn-CS" w:eastAsia="sr-Latn-CS"/>
              </w:rPr>
            </w:pPr>
            <w:r w:rsidRPr="002F39F2">
              <w:rPr>
                <w:b/>
                <w:i/>
                <w:iCs/>
                <w:sz w:val="22"/>
                <w:szCs w:val="22"/>
                <w:lang w:eastAsia="sr-Latn-CS"/>
              </w:rPr>
              <w:t>У</w:t>
            </w:r>
            <w:r w:rsidRPr="002F39F2">
              <w:rPr>
                <w:b/>
                <w:i/>
                <w:iCs/>
                <w:sz w:val="22"/>
                <w:szCs w:val="22"/>
                <w:lang w:val="sr-Latn-CS" w:eastAsia="sr-Latn-CS"/>
              </w:rPr>
              <w:t>купан број бодова</w:t>
            </w:r>
          </w:p>
        </w:tc>
      </w:tr>
      <w:tr w:rsidR="003C2DE4" w:rsidRPr="002F39F2" w:rsidTr="00B523C1">
        <w:trPr>
          <w:trHeight w:val="263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80E" w:rsidRPr="002D6192" w:rsidRDefault="00BC080E">
            <w:pPr>
              <w:jc w:val="center"/>
              <w:rPr>
                <w:b/>
                <w:sz w:val="22"/>
                <w:szCs w:val="22"/>
                <w:lang w:eastAsia="sr-Latn-CS"/>
              </w:rPr>
            </w:pPr>
            <w:r w:rsidRPr="002D6192">
              <w:rPr>
                <w:b/>
                <w:sz w:val="22"/>
                <w:szCs w:val="22"/>
                <w:lang w:val="sr-Latn-CS" w:eastAsia="sr-Latn-CS"/>
              </w:rPr>
              <w:t>1</w:t>
            </w:r>
            <w:r w:rsidR="002F39F2" w:rsidRPr="002D6192">
              <w:rPr>
                <w:b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80E" w:rsidRPr="002D6192" w:rsidRDefault="00FE7230" w:rsidP="00B523C1">
            <w:pPr>
              <w:rPr>
                <w:b/>
                <w:sz w:val="22"/>
                <w:szCs w:val="22"/>
                <w:lang w:eastAsia="sr-Latn-CS"/>
              </w:rPr>
            </w:pPr>
            <w:r w:rsidRPr="002D6192">
              <w:rPr>
                <w:b/>
                <w:sz w:val="22"/>
                <w:szCs w:val="22"/>
                <w:lang w:eastAsia="sr-Latn-CS"/>
              </w:rPr>
              <w:t xml:space="preserve">II </w:t>
            </w:r>
            <w:r w:rsidR="00BC080E" w:rsidRPr="002D6192">
              <w:rPr>
                <w:b/>
                <w:sz w:val="22"/>
                <w:szCs w:val="22"/>
                <w:lang w:eastAsia="sr-Latn-CS"/>
              </w:rPr>
              <w:t xml:space="preserve"> </w:t>
            </w:r>
            <w:r w:rsidR="00BC080E" w:rsidRPr="002D6192">
              <w:rPr>
                <w:b/>
                <w:sz w:val="22"/>
                <w:szCs w:val="22"/>
                <w:lang w:val="sr-Cyrl-CS" w:eastAsia="sr-Latn-CS"/>
              </w:rPr>
              <w:t>број 88-</w:t>
            </w:r>
            <w:r w:rsidR="00B523C1" w:rsidRPr="002D6192">
              <w:rPr>
                <w:b/>
                <w:sz w:val="22"/>
                <w:szCs w:val="22"/>
                <w:lang w:eastAsia="sr-Latn-CS"/>
              </w:rPr>
              <w:t>1</w:t>
            </w:r>
            <w:r w:rsidR="00BC080E" w:rsidRPr="002D6192">
              <w:rPr>
                <w:b/>
                <w:sz w:val="22"/>
                <w:szCs w:val="22"/>
                <w:lang w:val="sr-Cyrl-CS" w:eastAsia="sr-Latn-CS"/>
              </w:rPr>
              <w:t>/1</w:t>
            </w:r>
            <w:r w:rsidR="00B523C1" w:rsidRPr="002D6192">
              <w:rPr>
                <w:b/>
                <w:sz w:val="22"/>
                <w:szCs w:val="22"/>
                <w:lang w:eastAsia="sr-Latn-C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80E" w:rsidRPr="002D6192" w:rsidRDefault="00B523C1">
            <w:pPr>
              <w:rPr>
                <w:b/>
                <w:sz w:val="22"/>
                <w:szCs w:val="22"/>
                <w:lang w:eastAsia="sr-Latn-CS"/>
              </w:rPr>
            </w:pPr>
            <w:r w:rsidRPr="002D6192">
              <w:rPr>
                <w:b/>
                <w:sz w:val="22"/>
                <w:szCs w:val="22"/>
                <w:lang w:eastAsia="sr-Latn-CS"/>
              </w:rPr>
              <w:t>Томашевић Милада</w:t>
            </w:r>
            <w:r w:rsidR="00BC080E" w:rsidRPr="002D6192">
              <w:rPr>
                <w:b/>
                <w:sz w:val="22"/>
                <w:szCs w:val="22"/>
                <w:lang w:eastAsia="sr-Latn-C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80E" w:rsidRPr="002D6192" w:rsidRDefault="009C1735">
            <w:pPr>
              <w:jc w:val="center"/>
              <w:rPr>
                <w:b/>
                <w:sz w:val="22"/>
                <w:szCs w:val="22"/>
                <w:lang w:eastAsia="sr-Latn-CS"/>
              </w:rPr>
            </w:pPr>
            <w:r w:rsidRPr="002D6192">
              <w:rPr>
                <w:b/>
                <w:sz w:val="22"/>
                <w:szCs w:val="22"/>
                <w:lang w:eastAsia="sr-Latn-C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80E" w:rsidRPr="002D6192" w:rsidRDefault="00BC080E">
            <w:pPr>
              <w:jc w:val="center"/>
              <w:rPr>
                <w:b/>
                <w:sz w:val="22"/>
                <w:szCs w:val="22"/>
                <w:lang w:val="sr-Cyrl-CS" w:eastAsia="sr-Latn-CS"/>
              </w:rPr>
            </w:pPr>
            <w:r w:rsidRPr="002D6192">
              <w:rPr>
                <w:b/>
                <w:sz w:val="22"/>
                <w:szCs w:val="22"/>
                <w:lang w:val="sr-Cyrl-CS" w:eastAsia="sr-Latn-CS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80E" w:rsidRPr="002D6192" w:rsidRDefault="00FE7230">
            <w:pPr>
              <w:jc w:val="center"/>
              <w:rPr>
                <w:b/>
                <w:sz w:val="22"/>
                <w:szCs w:val="22"/>
                <w:lang w:val="sr-Cyrl-CS" w:eastAsia="sr-Latn-CS"/>
              </w:rPr>
            </w:pPr>
            <w:r w:rsidRPr="002D6192">
              <w:rPr>
                <w:b/>
                <w:sz w:val="22"/>
                <w:szCs w:val="22"/>
                <w:lang w:val="sr-Cyrl-CS" w:eastAsia="sr-Latn-C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80E" w:rsidRPr="002D6192" w:rsidRDefault="00BC080E">
            <w:pPr>
              <w:jc w:val="center"/>
              <w:rPr>
                <w:b/>
                <w:sz w:val="22"/>
                <w:szCs w:val="22"/>
                <w:lang w:val="sr-Cyrl-CS" w:eastAsia="sr-Latn-CS"/>
              </w:rPr>
            </w:pPr>
            <w:r w:rsidRPr="002D6192">
              <w:rPr>
                <w:b/>
                <w:sz w:val="22"/>
                <w:szCs w:val="22"/>
                <w:lang w:val="sr-Cyrl-CS" w:eastAsia="sr-Latn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80E" w:rsidRPr="002D6192" w:rsidRDefault="00BC080E">
            <w:pPr>
              <w:jc w:val="center"/>
              <w:rPr>
                <w:b/>
                <w:sz w:val="22"/>
                <w:szCs w:val="22"/>
                <w:lang w:val="sr-Cyrl-CS" w:eastAsia="sr-Latn-CS"/>
              </w:rPr>
            </w:pPr>
            <w:r w:rsidRPr="002D6192">
              <w:rPr>
                <w:b/>
                <w:sz w:val="22"/>
                <w:szCs w:val="22"/>
                <w:lang w:val="sr-Cyrl-CS" w:eastAsia="sr-Latn-CS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80E" w:rsidRPr="002D6192" w:rsidRDefault="00BC080E">
            <w:pPr>
              <w:jc w:val="center"/>
              <w:rPr>
                <w:b/>
                <w:sz w:val="22"/>
                <w:szCs w:val="22"/>
                <w:lang w:val="sr-Cyrl-CS" w:eastAsia="sr-Latn-CS"/>
              </w:rPr>
            </w:pPr>
            <w:r w:rsidRPr="002D6192">
              <w:rPr>
                <w:b/>
                <w:sz w:val="22"/>
                <w:szCs w:val="22"/>
                <w:lang w:val="sr-Cyrl-CS" w:eastAsia="sr-Latn-CS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80E" w:rsidRPr="002D6192" w:rsidRDefault="007C1BDE">
            <w:pPr>
              <w:jc w:val="center"/>
              <w:rPr>
                <w:b/>
                <w:sz w:val="22"/>
                <w:szCs w:val="22"/>
                <w:lang w:eastAsia="sr-Latn-CS"/>
              </w:rPr>
            </w:pPr>
            <w:r w:rsidRPr="002D6192">
              <w:rPr>
                <w:b/>
                <w:sz w:val="22"/>
                <w:szCs w:val="22"/>
                <w:lang w:eastAsia="sr-Latn-CS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80E" w:rsidRPr="002D6192" w:rsidRDefault="00BC080E">
            <w:pPr>
              <w:jc w:val="center"/>
              <w:rPr>
                <w:b/>
                <w:sz w:val="22"/>
                <w:szCs w:val="22"/>
                <w:lang w:val="sr-Cyrl-CS" w:eastAsia="sr-Latn-CS"/>
              </w:rPr>
            </w:pPr>
            <w:r w:rsidRPr="002D6192">
              <w:rPr>
                <w:b/>
                <w:sz w:val="22"/>
                <w:szCs w:val="22"/>
                <w:lang w:val="sr-Cyrl-CS" w:eastAsia="sr-Latn-CS"/>
              </w:rPr>
              <w:t>/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80E" w:rsidRPr="002D6192" w:rsidRDefault="00BC080E">
            <w:pPr>
              <w:jc w:val="center"/>
              <w:rPr>
                <w:b/>
                <w:sz w:val="22"/>
                <w:szCs w:val="22"/>
                <w:lang w:val="sr-Cyrl-CS" w:eastAsia="sr-Latn-CS"/>
              </w:rPr>
            </w:pPr>
            <w:r w:rsidRPr="002D6192">
              <w:rPr>
                <w:b/>
                <w:sz w:val="22"/>
                <w:szCs w:val="22"/>
                <w:lang w:val="sr-Cyrl-CS" w:eastAsia="sr-Latn-CS"/>
              </w:rPr>
              <w:t>/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80E" w:rsidRPr="002D6192" w:rsidRDefault="007766AA">
            <w:pPr>
              <w:jc w:val="center"/>
              <w:rPr>
                <w:b/>
                <w:sz w:val="22"/>
                <w:szCs w:val="22"/>
                <w:lang w:eastAsia="sr-Latn-CS"/>
              </w:rPr>
            </w:pPr>
            <w:r w:rsidRPr="002D6192">
              <w:rPr>
                <w:b/>
                <w:sz w:val="22"/>
                <w:szCs w:val="22"/>
                <w:lang w:eastAsia="sr-Latn-CS"/>
              </w:rPr>
              <w:t>/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0E" w:rsidRPr="002D6192" w:rsidRDefault="007766AA">
            <w:pPr>
              <w:jc w:val="center"/>
              <w:rPr>
                <w:b/>
                <w:sz w:val="22"/>
                <w:szCs w:val="22"/>
                <w:lang w:val="sr-Cyrl-CS" w:eastAsia="sr-Latn-CS"/>
              </w:rPr>
            </w:pPr>
            <w:r w:rsidRPr="002D6192">
              <w:rPr>
                <w:b/>
                <w:sz w:val="22"/>
                <w:szCs w:val="22"/>
                <w:lang w:eastAsia="sr-Latn-CS"/>
              </w:rPr>
              <w:t>4</w:t>
            </w:r>
            <w:r w:rsidR="00FE7230" w:rsidRPr="002D6192">
              <w:rPr>
                <w:b/>
                <w:sz w:val="22"/>
                <w:szCs w:val="22"/>
                <w:lang w:val="sr-Cyrl-CS" w:eastAsia="sr-Latn-CS"/>
              </w:rPr>
              <w:t>0</w:t>
            </w:r>
          </w:p>
        </w:tc>
      </w:tr>
    </w:tbl>
    <w:p w:rsidR="00BC080E" w:rsidRPr="002F39F2" w:rsidRDefault="00BC080E" w:rsidP="00BC080E">
      <w:pPr>
        <w:ind w:left="-540" w:right="-540" w:firstLine="540"/>
        <w:jc w:val="both"/>
        <w:rPr>
          <w:sz w:val="22"/>
          <w:szCs w:val="22"/>
        </w:rPr>
      </w:pPr>
    </w:p>
    <w:p w:rsidR="002A531E" w:rsidRPr="007D1ADE" w:rsidRDefault="00BC080E" w:rsidP="002A531E">
      <w:pPr>
        <w:pStyle w:val="Heading2"/>
        <w:spacing w:before="0" w:after="0"/>
        <w:ind w:left="-540" w:right="-540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7D1ADE">
        <w:rPr>
          <w:rFonts w:ascii="Times New Roman" w:eastAsia="Arial Unicode MS" w:hAnsi="Times New Roman"/>
          <w:i w:val="0"/>
          <w:sz w:val="24"/>
          <w:szCs w:val="24"/>
        </w:rPr>
        <w:lastRenderedPageBreak/>
        <w:t>O</w:t>
      </w:r>
      <w:r w:rsidRPr="007D1ADE">
        <w:rPr>
          <w:rFonts w:ascii="Times New Roman" w:eastAsia="Arial Unicode MS" w:hAnsi="Times New Roman"/>
          <w:i w:val="0"/>
          <w:sz w:val="24"/>
          <w:szCs w:val="24"/>
          <w:lang w:val="ru-RU"/>
        </w:rPr>
        <w:t xml:space="preserve"> Б Р А З Л О Ж Е Њ Е</w:t>
      </w:r>
    </w:p>
    <w:p w:rsidR="002A531E" w:rsidRPr="007D1ADE" w:rsidRDefault="002A531E" w:rsidP="002A531E"/>
    <w:p w:rsidR="00BC080E" w:rsidRPr="007D1ADE" w:rsidRDefault="00BC080E" w:rsidP="005A4082">
      <w:pPr>
        <w:pStyle w:val="Heading2"/>
        <w:spacing w:before="0" w:after="0"/>
        <w:ind w:left="-540" w:right="-540" w:firstLine="540"/>
        <w:jc w:val="both"/>
        <w:rPr>
          <w:rFonts w:ascii="Times New Roman" w:eastAsia="Arial Unicode MS" w:hAnsi="Times New Roman"/>
          <w:b w:val="0"/>
          <w:i w:val="0"/>
          <w:sz w:val="24"/>
          <w:szCs w:val="24"/>
        </w:rPr>
      </w:pPr>
      <w:r w:rsidRPr="007D1ADE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Дана </w:t>
      </w:r>
      <w:r w:rsidR="00CD7CD7" w:rsidRPr="007D1ADE">
        <w:rPr>
          <w:rFonts w:ascii="Times New Roman" w:hAnsi="Times New Roman"/>
          <w:b w:val="0"/>
          <w:i w:val="0"/>
          <w:sz w:val="24"/>
          <w:szCs w:val="24"/>
        </w:rPr>
        <w:t>02</w:t>
      </w:r>
      <w:r w:rsidRPr="007D1ADE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. </w:t>
      </w:r>
      <w:proofErr w:type="gramStart"/>
      <w:r w:rsidR="00CD7CD7" w:rsidRPr="007D1ADE">
        <w:rPr>
          <w:rFonts w:ascii="Times New Roman" w:hAnsi="Times New Roman"/>
          <w:b w:val="0"/>
          <w:i w:val="0"/>
          <w:sz w:val="24"/>
          <w:szCs w:val="24"/>
        </w:rPr>
        <w:t>марта</w:t>
      </w:r>
      <w:proofErr w:type="gramEnd"/>
      <w:r w:rsidR="008F5E46" w:rsidRPr="007D1AD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7D1ADE">
        <w:rPr>
          <w:rFonts w:ascii="Times New Roman" w:hAnsi="Times New Roman"/>
          <w:b w:val="0"/>
          <w:i w:val="0"/>
          <w:sz w:val="24"/>
          <w:szCs w:val="24"/>
          <w:lang w:val="ru-RU"/>
        </w:rPr>
        <w:t>201</w:t>
      </w:r>
      <w:r w:rsidR="00CD7CD7" w:rsidRPr="007D1ADE">
        <w:rPr>
          <w:rFonts w:ascii="Times New Roman" w:hAnsi="Times New Roman"/>
          <w:b w:val="0"/>
          <w:i w:val="0"/>
          <w:sz w:val="24"/>
          <w:szCs w:val="24"/>
          <w:lang w:val="sr-Cyrl-CS"/>
        </w:rPr>
        <w:t>8</w:t>
      </w:r>
      <w:r w:rsidRPr="007D1ADE">
        <w:rPr>
          <w:rFonts w:ascii="Times New Roman" w:hAnsi="Times New Roman"/>
          <w:b w:val="0"/>
          <w:i w:val="0"/>
          <w:sz w:val="24"/>
          <w:szCs w:val="24"/>
          <w:lang w:val="sr-Cyrl-CS"/>
        </w:rPr>
        <w:t>.</w:t>
      </w:r>
      <w:r w:rsidRPr="007D1ADE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године, Комисија</w:t>
      </w:r>
      <w:r w:rsidRPr="007D1ADE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је</w:t>
      </w:r>
      <w:r w:rsidRPr="007D1ADE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расписала</w:t>
      </w:r>
      <w:r w:rsidR="00CD7CD7" w:rsidRPr="007D1ADE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други</w:t>
      </w:r>
      <w:r w:rsidRPr="007D1ADE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7D1ADE">
        <w:rPr>
          <w:rFonts w:ascii="Times New Roman" w:hAnsi="Times New Roman"/>
          <w:b w:val="0"/>
          <w:i w:val="0"/>
          <w:sz w:val="24"/>
          <w:szCs w:val="24"/>
        </w:rPr>
        <w:t>J</w:t>
      </w:r>
      <w:r w:rsidRPr="007D1ADE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авни позив </w:t>
      </w:r>
      <w:r w:rsidR="002A531E" w:rsidRPr="007D1ADE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за доделу средстава за набавку </w:t>
      </w:r>
      <w:r w:rsidR="00CD7CD7" w:rsidRPr="007D1ADE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најмање четири пакета </w:t>
      </w:r>
      <w:r w:rsidR="002A531E" w:rsidRPr="007D1ADE">
        <w:rPr>
          <w:rFonts w:ascii="Times New Roman" w:hAnsi="Times New Roman"/>
          <w:b w:val="0"/>
          <w:i w:val="0"/>
          <w:sz w:val="24"/>
          <w:szCs w:val="24"/>
          <w:lang w:val="sr-Cyrl-CS"/>
        </w:rPr>
        <w:t>грађевинског материјала</w:t>
      </w:r>
      <w:r w:rsidR="002A531E" w:rsidRPr="007D1AD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531E" w:rsidRPr="007D1ADE">
        <w:rPr>
          <w:rFonts w:ascii="Times New Roman" w:hAnsi="Times New Roman"/>
          <w:b w:val="0"/>
          <w:i w:val="0"/>
          <w:sz w:val="24"/>
          <w:szCs w:val="24"/>
          <w:lang w:val="sr-Cyrl-CS"/>
        </w:rPr>
        <w:t>намењеног побољшању услова становања породица избеглица</w:t>
      </w:r>
      <w:r w:rsidR="002A531E" w:rsidRPr="007D1AD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531E" w:rsidRPr="007D1ADE">
        <w:rPr>
          <w:rFonts w:ascii="Times New Roman" w:hAnsi="Times New Roman"/>
          <w:b w:val="0"/>
          <w:i w:val="0"/>
          <w:sz w:val="24"/>
          <w:szCs w:val="24"/>
          <w:lang w:val="sr-Cyrl-CS"/>
        </w:rPr>
        <w:t>на територији града Ужица</w:t>
      </w:r>
      <w:r w:rsidR="00AA292D" w:rsidRPr="007D1AD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7D1ADE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(у даљем тексту: Јавни позив), којим су позвана заинтересована лица да, у року од </w:t>
      </w:r>
      <w:r w:rsidR="00CD7CD7" w:rsidRPr="007D1ADE">
        <w:rPr>
          <w:rFonts w:ascii="Times New Roman" w:hAnsi="Times New Roman"/>
          <w:b w:val="0"/>
          <w:i w:val="0"/>
          <w:sz w:val="24"/>
          <w:szCs w:val="24"/>
        </w:rPr>
        <w:t xml:space="preserve">07. </w:t>
      </w:r>
      <w:proofErr w:type="spellStart"/>
      <w:proofErr w:type="gramStart"/>
      <w:r w:rsidR="00CD7CD7" w:rsidRPr="007D1ADE">
        <w:rPr>
          <w:rFonts w:ascii="Times New Roman" w:hAnsi="Times New Roman"/>
          <w:b w:val="0"/>
          <w:i w:val="0"/>
          <w:sz w:val="24"/>
          <w:szCs w:val="24"/>
        </w:rPr>
        <w:t>марта</w:t>
      </w:r>
      <w:proofErr w:type="spellEnd"/>
      <w:proofErr w:type="gramEnd"/>
      <w:r w:rsidR="005A4082" w:rsidRPr="007D1AD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5A4082" w:rsidRPr="007D1ADE">
        <w:rPr>
          <w:rFonts w:ascii="Times New Roman" w:hAnsi="Times New Roman"/>
          <w:b w:val="0"/>
          <w:i w:val="0"/>
          <w:sz w:val="24"/>
          <w:szCs w:val="24"/>
        </w:rPr>
        <w:t>до</w:t>
      </w:r>
      <w:proofErr w:type="spellEnd"/>
      <w:r w:rsidR="005A4082" w:rsidRPr="007D1AD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CD7CD7" w:rsidRPr="007D1ADE">
        <w:rPr>
          <w:rFonts w:ascii="Times New Roman" w:hAnsi="Times New Roman"/>
          <w:b w:val="0"/>
          <w:i w:val="0"/>
          <w:sz w:val="24"/>
          <w:szCs w:val="24"/>
        </w:rPr>
        <w:t xml:space="preserve">10.априла </w:t>
      </w:r>
      <w:r w:rsidR="005A4082" w:rsidRPr="007D1ADE">
        <w:rPr>
          <w:rFonts w:ascii="Times New Roman" w:hAnsi="Times New Roman"/>
          <w:b w:val="0"/>
          <w:i w:val="0"/>
          <w:sz w:val="24"/>
          <w:szCs w:val="24"/>
        </w:rPr>
        <w:t>201</w:t>
      </w:r>
      <w:r w:rsidR="00CD7CD7" w:rsidRPr="007D1ADE">
        <w:rPr>
          <w:rFonts w:ascii="Times New Roman" w:hAnsi="Times New Roman"/>
          <w:b w:val="0"/>
          <w:i w:val="0"/>
          <w:sz w:val="24"/>
          <w:szCs w:val="24"/>
        </w:rPr>
        <w:t>8</w:t>
      </w:r>
      <w:r w:rsidR="005A4082" w:rsidRPr="007D1ADE">
        <w:rPr>
          <w:rFonts w:ascii="Times New Roman" w:hAnsi="Times New Roman"/>
          <w:b w:val="0"/>
          <w:i w:val="0"/>
          <w:sz w:val="24"/>
          <w:szCs w:val="24"/>
        </w:rPr>
        <w:t>.године</w:t>
      </w:r>
      <w:r w:rsidRPr="007D1ADE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поднесу пријаву за доделу помоћи за решавање стамбених потреба избеглица доделом пакета грађевинског материјала (у даљем тексту: Пријава).</w:t>
      </w:r>
    </w:p>
    <w:p w:rsidR="00BC080E" w:rsidRPr="007D1ADE" w:rsidRDefault="00BC080E" w:rsidP="00BC080E">
      <w:pPr>
        <w:ind w:left="-540" w:right="-540"/>
        <w:jc w:val="both"/>
        <w:rPr>
          <w:lang w:val="ru-RU"/>
        </w:rPr>
      </w:pPr>
      <w:r w:rsidRPr="007D1ADE">
        <w:rPr>
          <w:lang w:val="ru-RU"/>
        </w:rPr>
        <w:tab/>
        <w:t>Поступајући по Јавном позиву, лиц</w:t>
      </w:r>
      <w:r w:rsidR="005A4082" w:rsidRPr="007D1ADE">
        <w:rPr>
          <w:lang w:val="ru-RU"/>
        </w:rPr>
        <w:t>е</w:t>
      </w:r>
      <w:r w:rsidRPr="007D1ADE">
        <w:rPr>
          <w:lang w:val="ru-RU"/>
        </w:rPr>
        <w:t xml:space="preserve"> кој</w:t>
      </w:r>
      <w:r w:rsidR="005A4082" w:rsidRPr="007D1ADE">
        <w:rPr>
          <w:lang w:val="ru-RU"/>
        </w:rPr>
        <w:t>е</w:t>
      </w:r>
      <w:r w:rsidRPr="007D1ADE">
        <w:rPr>
          <w:lang w:val="ru-RU"/>
        </w:rPr>
        <w:t xml:space="preserve"> </w:t>
      </w:r>
      <w:r w:rsidR="005A4082" w:rsidRPr="007D1ADE">
        <w:rPr>
          <w:lang w:val="ru-RU"/>
        </w:rPr>
        <w:t xml:space="preserve">је </w:t>
      </w:r>
      <w:r w:rsidRPr="007D1ADE">
        <w:rPr>
          <w:lang w:val="ru-RU"/>
        </w:rPr>
        <w:t>наведен</w:t>
      </w:r>
      <w:r w:rsidR="008E3628" w:rsidRPr="007D1ADE">
        <w:rPr>
          <w:lang w:val="ru-RU"/>
        </w:rPr>
        <w:t>о</w:t>
      </w:r>
      <w:r w:rsidRPr="007D1ADE">
        <w:rPr>
          <w:lang w:val="ru-RU"/>
        </w:rPr>
        <w:t xml:space="preserve"> у диспозитиву ове </w:t>
      </w:r>
      <w:r w:rsidRPr="007D1ADE">
        <w:t>O</w:t>
      </w:r>
      <w:r w:rsidRPr="007D1ADE">
        <w:rPr>
          <w:lang w:val="ru-RU"/>
        </w:rPr>
        <w:t>длуке поднел</w:t>
      </w:r>
      <w:r w:rsidR="00CD7CD7" w:rsidRPr="007D1ADE">
        <w:rPr>
          <w:lang w:val="ru-RU"/>
        </w:rPr>
        <w:t>о</w:t>
      </w:r>
      <w:r w:rsidRPr="007D1ADE">
        <w:rPr>
          <w:lang w:val="ru-RU"/>
        </w:rPr>
        <w:t xml:space="preserve"> </w:t>
      </w:r>
      <w:r w:rsidR="00CD7CD7" w:rsidRPr="007D1ADE">
        <w:rPr>
          <w:lang w:val="ru-RU"/>
        </w:rPr>
        <w:t xml:space="preserve">је </w:t>
      </w:r>
      <w:r w:rsidRPr="007D1ADE">
        <w:rPr>
          <w:lang w:val="ru-RU"/>
        </w:rPr>
        <w:t>Комисији Пријаву на Јавни позив.</w:t>
      </w:r>
    </w:p>
    <w:p w:rsidR="00BC080E" w:rsidRPr="007D1ADE" w:rsidRDefault="00BC080E" w:rsidP="00BC080E">
      <w:pPr>
        <w:ind w:left="-540" w:right="-540" w:firstLine="540"/>
        <w:jc w:val="both"/>
        <w:rPr>
          <w:lang w:val="ru-RU"/>
        </w:rPr>
      </w:pPr>
      <w:r w:rsidRPr="007D1ADE">
        <w:rPr>
          <w:lang w:val="ru-RU"/>
        </w:rPr>
        <w:t xml:space="preserve">По спроведеном поступку, поступајући по поднетим пријавама и увидом у приложену документацију, Комисија је утврдила да </w:t>
      </w:r>
      <w:r w:rsidR="00362452" w:rsidRPr="007D1ADE">
        <w:rPr>
          <w:lang w:val="ru-RU"/>
        </w:rPr>
        <w:t xml:space="preserve">је </w:t>
      </w:r>
      <w:r w:rsidRPr="007D1ADE">
        <w:rPr>
          <w:lang w:val="ru-RU"/>
        </w:rPr>
        <w:t>лиц</w:t>
      </w:r>
      <w:r w:rsidR="00362452" w:rsidRPr="007D1ADE">
        <w:rPr>
          <w:lang w:val="ru-RU"/>
        </w:rPr>
        <w:t xml:space="preserve">е </w:t>
      </w:r>
      <w:r w:rsidRPr="007D1ADE">
        <w:rPr>
          <w:lang w:val="ru-RU"/>
        </w:rPr>
        <w:t xml:space="preserve">из става 1. диспозитива ове </w:t>
      </w:r>
      <w:r w:rsidRPr="007D1ADE">
        <w:t>O</w:t>
      </w:r>
      <w:r w:rsidRPr="007D1ADE">
        <w:rPr>
          <w:lang w:val="ru-RU"/>
        </w:rPr>
        <w:t>длуке, испуни</w:t>
      </w:r>
      <w:r w:rsidR="00362452" w:rsidRPr="007D1ADE">
        <w:rPr>
          <w:lang w:val="ru-RU"/>
        </w:rPr>
        <w:t>ло</w:t>
      </w:r>
      <w:r w:rsidRPr="007D1ADE">
        <w:rPr>
          <w:lang w:val="ru-RU"/>
        </w:rPr>
        <w:t xml:space="preserve"> услове </w:t>
      </w:r>
      <w:proofErr w:type="spellStart"/>
      <w:r w:rsidR="00362452" w:rsidRPr="007D1ADE">
        <w:t>прописане</w:t>
      </w:r>
      <w:proofErr w:type="spellEnd"/>
      <w:r w:rsidR="00362452" w:rsidRPr="007D1ADE">
        <w:t xml:space="preserve"> </w:t>
      </w:r>
      <w:r w:rsidR="00CD7CD7" w:rsidRPr="007D1ADE">
        <w:rPr>
          <w:lang w:val="ru-RU"/>
        </w:rPr>
        <w:t>Јавн</w:t>
      </w:r>
      <w:r w:rsidR="00362452" w:rsidRPr="007D1ADE">
        <w:rPr>
          <w:lang w:val="ru-RU"/>
        </w:rPr>
        <w:t>им позивом</w:t>
      </w:r>
      <w:r w:rsidRPr="007D1ADE">
        <w:rPr>
          <w:lang w:val="ru-RU"/>
        </w:rPr>
        <w:t xml:space="preserve"> и члан</w:t>
      </w:r>
      <w:proofErr w:type="spellStart"/>
      <w:r w:rsidR="00362452" w:rsidRPr="007D1ADE">
        <w:t>ом</w:t>
      </w:r>
      <w:proofErr w:type="spellEnd"/>
      <w:r w:rsidRPr="007D1ADE">
        <w:rPr>
          <w:lang w:val="ru-RU"/>
        </w:rPr>
        <w:t xml:space="preserve"> </w:t>
      </w:r>
      <w:r w:rsidR="005F1FAB" w:rsidRPr="007D1ADE">
        <w:rPr>
          <w:lang w:val="ru-RU"/>
        </w:rPr>
        <w:t>3</w:t>
      </w:r>
      <w:r w:rsidRPr="007D1ADE">
        <w:rPr>
          <w:lang w:val="ru-RU"/>
        </w:rPr>
        <w:t xml:space="preserve">. Правилника, те је у погледу истих извршила бодовање у складу са мерилима из </w:t>
      </w:r>
      <w:r w:rsidR="005F1FAB" w:rsidRPr="007D1ADE">
        <w:rPr>
          <w:lang w:val="sr-Cyrl-CS"/>
        </w:rPr>
        <w:t>члана 4</w:t>
      </w:r>
      <w:r w:rsidRPr="007D1ADE">
        <w:rPr>
          <w:lang w:val="ru-RU"/>
        </w:rPr>
        <w:t>.</w:t>
      </w:r>
    </w:p>
    <w:p w:rsidR="00BC080E" w:rsidRPr="007D1ADE" w:rsidRDefault="00BC080E" w:rsidP="00BC080E">
      <w:pPr>
        <w:ind w:left="-540" w:right="-540"/>
        <w:jc w:val="both"/>
        <w:rPr>
          <w:lang w:val="ru-RU"/>
        </w:rPr>
      </w:pPr>
      <w:r w:rsidRPr="007D1ADE">
        <w:rPr>
          <w:lang w:val="ru-RU"/>
        </w:rPr>
        <w:tab/>
        <w:t xml:space="preserve">Члан </w:t>
      </w:r>
      <w:r w:rsidR="005F1FAB" w:rsidRPr="007D1ADE">
        <w:rPr>
          <w:lang w:val="ru-RU"/>
        </w:rPr>
        <w:t>7</w:t>
      </w:r>
      <w:r w:rsidRPr="007D1ADE">
        <w:rPr>
          <w:lang w:val="ru-RU"/>
        </w:rPr>
        <w:t>. Правилника</w:t>
      </w:r>
      <w:r w:rsidRPr="007D1ADE">
        <w:rPr>
          <w:lang w:val="sr-Cyrl-CS"/>
        </w:rPr>
        <w:t>,</w:t>
      </w:r>
      <w:r w:rsidRPr="007D1ADE">
        <w:rPr>
          <w:lang w:val="ru-RU"/>
        </w:rPr>
        <w:t xml:space="preserve"> предвиђа да поступак за доделу помоћи спроводи Комисија коју </w:t>
      </w:r>
      <w:r w:rsidRPr="007D1ADE">
        <w:rPr>
          <w:lang w:val="sr-Cyrl-CS"/>
        </w:rPr>
        <w:t>Р</w:t>
      </w:r>
      <w:r w:rsidRPr="007D1ADE">
        <w:rPr>
          <w:lang w:val="ru-RU"/>
        </w:rPr>
        <w:t xml:space="preserve">ешењем именује </w:t>
      </w:r>
      <w:r w:rsidRPr="007D1ADE">
        <w:t>градоначелник</w:t>
      </w:r>
      <w:r w:rsidRPr="007D1ADE">
        <w:rPr>
          <w:lang w:val="ru-RU"/>
        </w:rPr>
        <w:t>.</w:t>
      </w:r>
    </w:p>
    <w:p w:rsidR="00AA7746" w:rsidRPr="007D1ADE" w:rsidRDefault="00AA7746" w:rsidP="00AA7746">
      <w:pPr>
        <w:ind w:left="-540" w:right="-540" w:firstLine="540"/>
        <w:jc w:val="both"/>
        <w:rPr>
          <w:lang w:val="ru-RU"/>
        </w:rPr>
      </w:pPr>
      <w:r w:rsidRPr="007D1ADE">
        <w:rPr>
          <w:lang w:val="ru-RU"/>
        </w:rPr>
        <w:t xml:space="preserve">Члан </w:t>
      </w:r>
      <w:r w:rsidR="00C35203" w:rsidRPr="007D1ADE">
        <w:rPr>
          <w:lang w:val="ru-RU"/>
        </w:rPr>
        <w:t>14 став 2</w:t>
      </w:r>
      <w:r w:rsidRPr="007D1ADE">
        <w:rPr>
          <w:lang w:val="ru-RU"/>
        </w:rPr>
        <w:t>. Правилника</w:t>
      </w:r>
      <w:r w:rsidRPr="007D1ADE">
        <w:rPr>
          <w:lang w:val="sr-Cyrl-CS"/>
        </w:rPr>
        <w:t>,</w:t>
      </w:r>
      <w:r w:rsidR="00C35203" w:rsidRPr="007D1ADE">
        <w:rPr>
          <w:lang w:val="ru-RU"/>
        </w:rPr>
        <w:t xml:space="preserve"> предвиђа да Комисија објављује предлог </w:t>
      </w:r>
      <w:r w:rsidRPr="007D1ADE">
        <w:rPr>
          <w:lang w:val="ru-RU"/>
        </w:rPr>
        <w:t>Лист</w:t>
      </w:r>
      <w:r w:rsidR="00C35203" w:rsidRPr="007D1ADE">
        <w:rPr>
          <w:lang w:val="ru-RU"/>
        </w:rPr>
        <w:t>е</w:t>
      </w:r>
      <w:r w:rsidRPr="007D1ADE">
        <w:rPr>
          <w:lang w:val="ru-RU"/>
        </w:rPr>
        <w:t xml:space="preserve"> корисника рангираних према реду првенства на основу испуњености услова и броја освојених бодова.</w:t>
      </w:r>
    </w:p>
    <w:p w:rsidR="003C2DD8" w:rsidRPr="007D1ADE" w:rsidRDefault="003C2DD8" w:rsidP="003C2DD8">
      <w:pPr>
        <w:ind w:left="-540" w:right="-540" w:firstLine="540"/>
        <w:jc w:val="both"/>
        <w:rPr>
          <w:lang w:val="sr-Cyrl-CS"/>
        </w:rPr>
      </w:pPr>
      <w:r w:rsidRPr="007D1ADE">
        <w:rPr>
          <w:lang w:val="ru-RU"/>
        </w:rPr>
        <w:t>Члан 1</w:t>
      </w:r>
      <w:r w:rsidRPr="007D1ADE">
        <w:rPr>
          <w:lang w:val="sr-Cyrl-CS"/>
        </w:rPr>
        <w:t>4</w:t>
      </w:r>
      <w:r w:rsidRPr="007D1ADE">
        <w:rPr>
          <w:lang w:val="ru-RU"/>
        </w:rPr>
        <w:t xml:space="preserve">. </w:t>
      </w:r>
      <w:r w:rsidR="00AA7746" w:rsidRPr="007D1ADE">
        <w:rPr>
          <w:lang w:val="ru-RU"/>
        </w:rPr>
        <w:t xml:space="preserve">став 2. </w:t>
      </w:r>
      <w:r w:rsidRPr="007D1ADE">
        <w:rPr>
          <w:lang w:val="ru-RU"/>
        </w:rPr>
        <w:t>Правилника</w:t>
      </w:r>
      <w:r w:rsidRPr="007D1ADE">
        <w:rPr>
          <w:lang w:val="sr-Cyrl-CS"/>
        </w:rPr>
        <w:t>,</w:t>
      </w:r>
      <w:r w:rsidRPr="007D1ADE">
        <w:rPr>
          <w:lang w:val="ru-RU"/>
        </w:rPr>
        <w:t xml:space="preserve"> предвиђ</w:t>
      </w:r>
      <w:r w:rsidRPr="007D1ADE">
        <w:rPr>
          <w:lang w:val="sr-Cyrl-CS"/>
        </w:rPr>
        <w:t xml:space="preserve">а да </w:t>
      </w:r>
      <w:r w:rsidRPr="007D1ADE">
        <w:rPr>
          <w:lang w:val="ru-RU"/>
        </w:rPr>
        <w:t>Подноси</w:t>
      </w:r>
      <w:r w:rsidRPr="007D1ADE">
        <w:t>оци</w:t>
      </w:r>
      <w:r w:rsidRPr="007D1ADE">
        <w:rPr>
          <w:lang w:val="ru-RU"/>
        </w:rPr>
        <w:t xml:space="preserve"> пријаве</w:t>
      </w:r>
      <w:r w:rsidRPr="007D1ADE">
        <w:rPr>
          <w:lang w:val="sr-Cyrl-CS"/>
        </w:rPr>
        <w:t xml:space="preserve"> који испуњавају услове наведене у Јавном позиву подлежу провери у бази трајних решења Комесаријата за избеглице и миграције</w:t>
      </w:r>
      <w:r w:rsidR="00CD7CD7" w:rsidRPr="007D1ADE">
        <w:rPr>
          <w:lang w:val="sr-Cyrl-CS"/>
        </w:rPr>
        <w:t>. Провером у бази утврђено је да лице није било корисник других средства те да му се у складу с тим могу доделити наведена средства.</w:t>
      </w:r>
    </w:p>
    <w:p w:rsidR="00BC080E" w:rsidRPr="007D1ADE" w:rsidRDefault="00BC080E" w:rsidP="00BC080E">
      <w:pPr>
        <w:ind w:left="-540" w:right="-540" w:firstLine="540"/>
        <w:jc w:val="both"/>
        <w:rPr>
          <w:lang w:val="sr-Cyrl-CS"/>
        </w:rPr>
      </w:pPr>
      <w:r w:rsidRPr="007D1ADE">
        <w:rPr>
          <w:lang w:val="sr-Cyrl-CS"/>
        </w:rPr>
        <w:t>Чланом 1</w:t>
      </w:r>
      <w:r w:rsidR="00C35203" w:rsidRPr="007D1ADE">
        <w:rPr>
          <w:lang w:val="sr-Cyrl-CS"/>
        </w:rPr>
        <w:t>5</w:t>
      </w:r>
      <w:r w:rsidRPr="007D1ADE">
        <w:rPr>
          <w:lang w:val="sr-Cyrl-CS"/>
        </w:rPr>
        <w:t xml:space="preserve">. Правилника предвиђено је да </w:t>
      </w:r>
      <w:r w:rsidR="00C35203" w:rsidRPr="007D1ADE">
        <w:rPr>
          <w:lang w:val="sr-Cyrl-CS"/>
        </w:rPr>
        <w:t xml:space="preserve">Подносилац пријаве може уложити приговор Комисији </w:t>
      </w:r>
      <w:r w:rsidR="00AB3214" w:rsidRPr="007D1ADE">
        <w:rPr>
          <w:lang w:val="sr-Cyrl-CS"/>
        </w:rPr>
        <w:t xml:space="preserve"> у року од 15 дана од дана објављивања</w:t>
      </w:r>
      <w:r w:rsidR="001C7227" w:rsidRPr="007D1ADE">
        <w:rPr>
          <w:lang w:val="sr-Cyrl-CS"/>
        </w:rPr>
        <w:t>.</w:t>
      </w:r>
    </w:p>
    <w:p w:rsidR="00AB3214" w:rsidRPr="007D1ADE" w:rsidRDefault="00AB3214" w:rsidP="00BC080E">
      <w:pPr>
        <w:ind w:left="-540" w:right="-540" w:firstLine="540"/>
        <w:jc w:val="both"/>
        <w:rPr>
          <w:lang w:val="sr-Cyrl-CS"/>
        </w:rPr>
      </w:pPr>
    </w:p>
    <w:p w:rsidR="00BC080E" w:rsidRPr="007D1ADE" w:rsidRDefault="00BC080E" w:rsidP="001C7227">
      <w:pPr>
        <w:ind w:right="-540"/>
        <w:jc w:val="both"/>
        <w:rPr>
          <w:lang w:val="sr-Cyrl-CS"/>
        </w:rPr>
      </w:pPr>
      <w:r w:rsidRPr="007D1ADE">
        <w:rPr>
          <w:lang w:val="sr-Cyrl-CS"/>
        </w:rPr>
        <w:t>Сходно свему изнетом, Комисија је одлучила као у диспозитиву ове одлуке.</w:t>
      </w:r>
    </w:p>
    <w:p w:rsidR="00BC080E" w:rsidRPr="008C25FF" w:rsidRDefault="008C25FF" w:rsidP="003C2DE4">
      <w:pPr>
        <w:ind w:right="-540"/>
        <w:jc w:val="both"/>
      </w:pPr>
      <w:r>
        <w:t>Одлука са предлогом листе се објављује на званичном сајту и огласној табли града Ужица.</w:t>
      </w:r>
    </w:p>
    <w:p w:rsidR="00BC080E" w:rsidRPr="007D1ADE" w:rsidRDefault="00BC080E" w:rsidP="00BC080E">
      <w:pPr>
        <w:ind w:right="-540"/>
        <w:jc w:val="both"/>
        <w:rPr>
          <w:lang w:val="sr-Cyrl-CS"/>
        </w:rPr>
      </w:pPr>
    </w:p>
    <w:p w:rsidR="00BC080E" w:rsidRPr="007D1ADE" w:rsidRDefault="00BC080E" w:rsidP="00BC080E">
      <w:pPr>
        <w:ind w:left="-540" w:right="-540"/>
        <w:jc w:val="both"/>
        <w:rPr>
          <w:b/>
          <w:bCs/>
          <w:lang w:val="ru-RU"/>
        </w:rPr>
      </w:pPr>
      <w:r w:rsidRPr="007D1ADE">
        <w:rPr>
          <w:b/>
          <w:bCs/>
          <w:lang w:val="ru-RU"/>
        </w:rPr>
        <w:tab/>
        <w:t>Поука о правном леку:</w:t>
      </w:r>
    </w:p>
    <w:p w:rsidR="00BC080E" w:rsidRPr="007D1ADE" w:rsidRDefault="00BC080E" w:rsidP="00BC080E">
      <w:pPr>
        <w:ind w:left="-540" w:right="-540"/>
        <w:jc w:val="both"/>
        <w:rPr>
          <w:lang w:val="ru-RU"/>
        </w:rPr>
      </w:pPr>
      <w:r w:rsidRPr="007D1ADE">
        <w:rPr>
          <w:lang w:val="ru-RU"/>
        </w:rPr>
        <w:tab/>
        <w:t xml:space="preserve">Против ове </w:t>
      </w:r>
      <w:r w:rsidRPr="007D1ADE">
        <w:rPr>
          <w:lang w:val="sr-Cyrl-CS"/>
        </w:rPr>
        <w:t>О</w:t>
      </w:r>
      <w:r w:rsidRPr="007D1ADE">
        <w:rPr>
          <w:lang w:val="ru-RU"/>
        </w:rPr>
        <w:t xml:space="preserve">длуке може се уложити </w:t>
      </w:r>
      <w:r w:rsidR="00364780">
        <w:rPr>
          <w:lang w:val="ru-RU"/>
        </w:rPr>
        <w:t xml:space="preserve">приговор </w:t>
      </w:r>
      <w:r w:rsidRPr="007D1ADE">
        <w:t>Градском</w:t>
      </w:r>
      <w:r w:rsidRPr="007D1ADE">
        <w:rPr>
          <w:lang w:val="ru-RU"/>
        </w:rPr>
        <w:t xml:space="preserve"> </w:t>
      </w:r>
      <w:r w:rsidRPr="007D1ADE">
        <w:rPr>
          <w:lang w:val="sr-Cyrl-CS"/>
        </w:rPr>
        <w:t>в</w:t>
      </w:r>
      <w:r w:rsidRPr="007D1ADE">
        <w:rPr>
          <w:lang w:val="ru-RU"/>
        </w:rPr>
        <w:t xml:space="preserve">ећу, у року од 15 (петнаест) дана од дана пријема ове </w:t>
      </w:r>
      <w:r w:rsidRPr="007D1ADE">
        <w:rPr>
          <w:lang w:val="sr-Cyrl-CS"/>
        </w:rPr>
        <w:t>О</w:t>
      </w:r>
      <w:r w:rsidRPr="007D1ADE">
        <w:rPr>
          <w:lang w:val="ru-RU"/>
        </w:rPr>
        <w:t>длуке, преко Комисије.</w:t>
      </w:r>
    </w:p>
    <w:p w:rsidR="00BC080E" w:rsidRPr="007D1ADE" w:rsidRDefault="00BC080E" w:rsidP="00BC080E">
      <w:pPr>
        <w:ind w:left="-540" w:right="-540"/>
      </w:pPr>
    </w:p>
    <w:p w:rsidR="00BC080E" w:rsidRPr="007D1ADE" w:rsidRDefault="00BC080E" w:rsidP="00BC080E">
      <w:pPr>
        <w:ind w:left="-540" w:right="-540"/>
      </w:pPr>
    </w:p>
    <w:p w:rsidR="00BC080E" w:rsidRPr="007D1ADE" w:rsidRDefault="00BC080E" w:rsidP="00BC080E">
      <w:pPr>
        <w:ind w:left="-540" w:right="-540"/>
      </w:pPr>
    </w:p>
    <w:p w:rsidR="00BC080E" w:rsidRPr="007D1ADE" w:rsidRDefault="00BC080E" w:rsidP="00BC080E">
      <w:pPr>
        <w:tabs>
          <w:tab w:val="num" w:pos="0"/>
        </w:tabs>
        <w:ind w:left="-540" w:right="-540"/>
        <w:rPr>
          <w:lang w:val="ru-RU"/>
        </w:rPr>
      </w:pPr>
      <w:r w:rsidRPr="007D1ADE">
        <w:rPr>
          <w:lang w:val="ru-RU"/>
        </w:rPr>
        <w:t>Ову одлуку доставити:</w:t>
      </w:r>
      <w:r w:rsidRPr="007D1ADE">
        <w:tab/>
      </w:r>
      <w:r w:rsidRPr="007D1ADE">
        <w:tab/>
      </w:r>
      <w:r w:rsidRPr="007D1ADE">
        <w:tab/>
      </w:r>
      <w:r w:rsidRPr="007D1ADE">
        <w:tab/>
      </w:r>
      <w:r w:rsidRPr="007D1ADE">
        <w:tab/>
      </w:r>
      <w:r w:rsidRPr="007D1ADE">
        <w:tab/>
      </w:r>
      <w:r w:rsidR="001C7227" w:rsidRPr="007D1ADE">
        <w:tab/>
      </w:r>
      <w:r w:rsidR="001C7227" w:rsidRPr="007D1ADE">
        <w:tab/>
      </w:r>
      <w:r w:rsidRPr="007D1ADE">
        <w:rPr>
          <w:lang w:val="ru-RU"/>
        </w:rPr>
        <w:t xml:space="preserve">Председник </w:t>
      </w:r>
      <w:r w:rsidRPr="007D1ADE">
        <w:rPr>
          <w:lang w:val="sr-Cyrl-CS"/>
        </w:rPr>
        <w:t>к</w:t>
      </w:r>
      <w:r w:rsidRPr="007D1ADE">
        <w:rPr>
          <w:lang w:val="ru-RU"/>
        </w:rPr>
        <w:t>омисије</w:t>
      </w:r>
    </w:p>
    <w:p w:rsidR="00BC080E" w:rsidRPr="007D1ADE" w:rsidRDefault="00BC080E" w:rsidP="00BC080E">
      <w:pPr>
        <w:tabs>
          <w:tab w:val="num" w:pos="0"/>
        </w:tabs>
        <w:ind w:left="-540" w:right="-540"/>
      </w:pPr>
      <w:r w:rsidRPr="007D1ADE">
        <w:rPr>
          <w:lang w:val="ru-RU"/>
        </w:rPr>
        <w:t>-</w:t>
      </w:r>
      <w:r w:rsidRPr="007D1ADE">
        <w:rPr>
          <w:lang w:val="sr-Cyrl-CS"/>
        </w:rPr>
        <w:t xml:space="preserve"> </w:t>
      </w:r>
      <w:r w:rsidRPr="007D1ADE">
        <w:rPr>
          <w:lang w:val="ru-RU"/>
        </w:rPr>
        <w:t>лиц</w:t>
      </w:r>
      <w:r w:rsidR="001C7227" w:rsidRPr="007D1ADE">
        <w:rPr>
          <w:lang w:val="ru-RU"/>
        </w:rPr>
        <w:t>у</w:t>
      </w:r>
      <w:r w:rsidRPr="007D1ADE">
        <w:rPr>
          <w:lang w:val="ru-RU"/>
        </w:rPr>
        <w:t xml:space="preserve"> из става 1. диспозитива ове </w:t>
      </w:r>
      <w:r w:rsidRPr="007D1ADE">
        <w:rPr>
          <w:lang w:val="sr-Cyrl-CS"/>
        </w:rPr>
        <w:t>О</w:t>
      </w:r>
      <w:r w:rsidRPr="007D1ADE">
        <w:rPr>
          <w:lang w:val="ru-RU"/>
        </w:rPr>
        <w:t>длуке;</w:t>
      </w:r>
      <w:r w:rsidRPr="007D1ADE">
        <w:tab/>
      </w:r>
      <w:r w:rsidRPr="007D1ADE">
        <w:tab/>
      </w:r>
      <w:r w:rsidRPr="007D1ADE">
        <w:tab/>
        <w:t xml:space="preserve">  </w:t>
      </w:r>
      <w:r w:rsidR="001C7227" w:rsidRPr="007D1ADE">
        <w:tab/>
      </w:r>
      <w:r w:rsidR="001C7227" w:rsidRPr="007D1ADE">
        <w:tab/>
      </w:r>
      <w:r w:rsidR="003C2DE4" w:rsidRPr="007D1ADE">
        <w:t xml:space="preserve"> </w:t>
      </w:r>
      <w:r w:rsidRPr="007D1ADE">
        <w:t>Видоје Дрндаревић</w:t>
      </w:r>
      <w:r w:rsidRPr="007D1ADE">
        <w:tab/>
      </w:r>
    </w:p>
    <w:p w:rsidR="00BC080E" w:rsidRPr="007D1ADE" w:rsidRDefault="00BC080E" w:rsidP="00BC080E">
      <w:pPr>
        <w:tabs>
          <w:tab w:val="num" w:pos="0"/>
        </w:tabs>
        <w:ind w:left="-540" w:right="-540"/>
        <w:rPr>
          <w:b/>
          <w:bCs/>
          <w:i/>
          <w:iCs/>
        </w:rPr>
      </w:pPr>
      <w:r w:rsidRPr="007D1ADE">
        <w:t>-</w:t>
      </w:r>
      <w:r w:rsidRPr="007D1ADE">
        <w:rPr>
          <w:lang w:val="sr-Cyrl-CS"/>
        </w:rPr>
        <w:t xml:space="preserve"> </w:t>
      </w:r>
      <w:proofErr w:type="spellStart"/>
      <w:proofErr w:type="gramStart"/>
      <w:r w:rsidRPr="007D1ADE">
        <w:t>надлежној</w:t>
      </w:r>
      <w:proofErr w:type="spellEnd"/>
      <w:proofErr w:type="gramEnd"/>
      <w:r w:rsidRPr="007D1ADE">
        <w:t xml:space="preserve"> </w:t>
      </w:r>
      <w:proofErr w:type="spellStart"/>
      <w:r w:rsidRPr="007D1ADE">
        <w:t>Служби</w:t>
      </w:r>
      <w:proofErr w:type="spellEnd"/>
      <w:r w:rsidRPr="007D1ADE">
        <w:t xml:space="preserve"> </w:t>
      </w:r>
      <w:r w:rsidR="00AB159B" w:rsidRPr="007D1ADE">
        <w:rPr>
          <w:lang w:val="sr-Cyrl-CS"/>
        </w:rPr>
        <w:t>г</w:t>
      </w:r>
      <w:r w:rsidRPr="007D1ADE">
        <w:rPr>
          <w:lang w:val="sr-Cyrl-CS"/>
        </w:rPr>
        <w:t>рада Ужица</w:t>
      </w:r>
      <w:r w:rsidRPr="007D1ADE">
        <w:t>.</w:t>
      </w:r>
    </w:p>
    <w:p w:rsidR="00A37130" w:rsidRPr="00B523C1" w:rsidRDefault="00A37130">
      <w:pPr>
        <w:rPr>
          <w:color w:val="FF0000"/>
        </w:rPr>
      </w:pPr>
    </w:p>
    <w:sectPr w:rsidR="00A37130" w:rsidRPr="00B523C1" w:rsidSect="002F39F2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C080E"/>
    <w:rsid w:val="00012E1D"/>
    <w:rsid w:val="001C7227"/>
    <w:rsid w:val="001D3392"/>
    <w:rsid w:val="002A531E"/>
    <w:rsid w:val="002D6192"/>
    <w:rsid w:val="002F39F2"/>
    <w:rsid w:val="00362452"/>
    <w:rsid w:val="00364780"/>
    <w:rsid w:val="003C2DD8"/>
    <w:rsid w:val="003C2DE4"/>
    <w:rsid w:val="004C2090"/>
    <w:rsid w:val="005A4082"/>
    <w:rsid w:val="005C739F"/>
    <w:rsid w:val="005F1FAB"/>
    <w:rsid w:val="00660B7A"/>
    <w:rsid w:val="006E7C68"/>
    <w:rsid w:val="00704101"/>
    <w:rsid w:val="00766C7D"/>
    <w:rsid w:val="007766AA"/>
    <w:rsid w:val="0079774B"/>
    <w:rsid w:val="007C1BDE"/>
    <w:rsid w:val="007D1ADE"/>
    <w:rsid w:val="008C25FF"/>
    <w:rsid w:val="008E3628"/>
    <w:rsid w:val="008F5E46"/>
    <w:rsid w:val="00991F83"/>
    <w:rsid w:val="009C1735"/>
    <w:rsid w:val="00A37130"/>
    <w:rsid w:val="00A707C4"/>
    <w:rsid w:val="00A77C04"/>
    <w:rsid w:val="00AA292D"/>
    <w:rsid w:val="00AA7746"/>
    <w:rsid w:val="00AB159B"/>
    <w:rsid w:val="00AB3214"/>
    <w:rsid w:val="00AD1A81"/>
    <w:rsid w:val="00B3718C"/>
    <w:rsid w:val="00B523C1"/>
    <w:rsid w:val="00BC080E"/>
    <w:rsid w:val="00C35203"/>
    <w:rsid w:val="00C37744"/>
    <w:rsid w:val="00C72EA6"/>
    <w:rsid w:val="00C83F66"/>
    <w:rsid w:val="00CD6482"/>
    <w:rsid w:val="00CD7CD7"/>
    <w:rsid w:val="00E86CD2"/>
    <w:rsid w:val="00FE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0E"/>
    <w:pPr>
      <w:spacing w:after="0" w:line="240" w:lineRule="auto"/>
    </w:pPr>
    <w:rPr>
      <w:rFonts w:eastAsia="Arial Unicode MS"/>
    </w:rPr>
  </w:style>
  <w:style w:type="paragraph" w:styleId="Heading1">
    <w:name w:val="heading 1"/>
    <w:basedOn w:val="Normal"/>
    <w:link w:val="Heading1Char1"/>
    <w:uiPriority w:val="99"/>
    <w:qFormat/>
    <w:rsid w:val="00BC080E"/>
    <w:pPr>
      <w:keepNext/>
      <w:jc w:val="center"/>
      <w:outlineLvl w:val="0"/>
    </w:pPr>
    <w:rPr>
      <w:rFonts w:eastAsia="Times New Roman"/>
      <w:b/>
      <w:bCs/>
      <w:kern w:val="3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C080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BC080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sid w:val="00BC080E"/>
    <w:rPr>
      <w:rFonts w:eastAsia="Times New Roman"/>
      <w:b/>
      <w:bCs/>
      <w:kern w:val="36"/>
    </w:rPr>
  </w:style>
  <w:style w:type="character" w:customStyle="1" w:styleId="FontStyle11">
    <w:name w:val="Font Style11"/>
    <w:basedOn w:val="DefaultParagraphFont"/>
    <w:rsid w:val="002F39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sladjana.mitrovic</cp:lastModifiedBy>
  <cp:revision>10</cp:revision>
  <cp:lastPrinted>2018-05-04T05:26:00Z</cp:lastPrinted>
  <dcterms:created xsi:type="dcterms:W3CDTF">2018-05-03T05:52:00Z</dcterms:created>
  <dcterms:modified xsi:type="dcterms:W3CDTF">2018-05-04T05:30:00Z</dcterms:modified>
</cp:coreProperties>
</file>