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322B9" w:rsidRDefault="00C4791B" w:rsidP="00532DEE">
            <w:pPr>
              <w:pStyle w:val="Header"/>
              <w:spacing w:line="360" w:lineRule="auto"/>
              <w:ind w:left="-249"/>
            </w:pPr>
            <w:r>
              <w:rPr>
                <w:lang w:val="sr-Cyrl-BA"/>
              </w:rPr>
              <w:t xml:space="preserve">ББрој: </w:t>
            </w:r>
            <w:r w:rsidR="00E24FCF">
              <w:t>404-</w:t>
            </w:r>
            <w:r w:rsidR="00625068">
              <w:t>19</w:t>
            </w:r>
            <w:r w:rsidR="00532DEE">
              <w:t>3</w:t>
            </w:r>
            <w:r w:rsidR="007A231E">
              <w:t>/2</w:t>
            </w:r>
            <w:r w:rsidR="00F322B9">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32DEE" w:rsidP="00AA24CE">
            <w:pPr>
              <w:pStyle w:val="Header"/>
              <w:spacing w:line="360" w:lineRule="auto"/>
              <w:ind w:left="-108"/>
              <w:jc w:val="both"/>
              <w:rPr>
                <w:lang w:val="sr-Cyrl-BA"/>
              </w:rPr>
            </w:pPr>
            <w:r>
              <w:t>03.09</w:t>
            </w:r>
            <w:r w:rsidR="007A231E">
              <w:t>.202</w:t>
            </w:r>
            <w:r w:rsidR="00F322B9">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532DEE">
        <w:rPr>
          <w:rFonts w:eastAsia="Arial Unicode MS"/>
          <w:b/>
          <w:bCs/>
          <w:iCs/>
          <w:color w:val="000000"/>
          <w:kern w:val="1"/>
          <w:sz w:val="28"/>
          <w:szCs w:val="28"/>
          <w:lang w:val="ru-RU" w:eastAsia="ar-SA"/>
        </w:rPr>
        <w:t>ЗЛАКУСА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532DEE"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F322B9">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625068">
        <w:rPr>
          <w:rFonts w:eastAsia="Arial Unicode MS"/>
          <w:color w:val="000000"/>
          <w:kern w:val="1"/>
          <w:lang w:eastAsia="ar-SA"/>
        </w:rPr>
        <w:t>19</w:t>
      </w:r>
      <w:r w:rsidR="00532DEE">
        <w:rPr>
          <w:rFonts w:eastAsia="Arial Unicode MS"/>
          <w:color w:val="000000"/>
          <w:kern w:val="1"/>
          <w:lang w:eastAsia="ar-SA"/>
        </w:rPr>
        <w:t>3</w:t>
      </w:r>
      <w:r w:rsidR="00151B54">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532DEE">
        <w:rPr>
          <w:rFonts w:eastAsia="Arial Unicode MS"/>
          <w:color w:val="000000"/>
          <w:kern w:val="1"/>
          <w:lang w:val="sr-Cyrl-CS" w:eastAsia="ar-SA"/>
        </w:rPr>
        <w:t>03.09</w:t>
      </w:r>
      <w:r w:rsidR="00151B54">
        <w:rPr>
          <w:rFonts w:eastAsia="Arial Unicode MS"/>
          <w:color w:val="000000"/>
          <w:kern w:val="1"/>
          <w:lang w:val="sr-Cyrl-CS" w:eastAsia="ar-SA"/>
        </w:rPr>
        <w:t>.202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532DEE"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532DEE">
        <w:rPr>
          <w:rFonts w:eastAsia="Arial Unicode MS"/>
          <w:b/>
          <w:bCs/>
          <w:color w:val="000000"/>
          <w:kern w:val="1"/>
          <w:lang w:eastAsia="ar-SA"/>
        </w:rPr>
        <w:t>Злакуса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906E44" w:rsidP="00044124">
            <w:pPr>
              <w:jc w:val="center"/>
              <w:rPr>
                <w:rFonts w:eastAsia="TimesNewRomanPSMT"/>
                <w:lang w:eastAsia="ar-SA"/>
              </w:rPr>
            </w:pPr>
            <w:r>
              <w:rPr>
                <w:rFonts w:eastAsia="TimesNewRomanPSMT"/>
                <w:lang w:eastAsia="ar-SA"/>
              </w:rPr>
              <w:t>29</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10299C">
        <w:rPr>
          <w:rFonts w:eastAsia="TimesNewRomanPSMT"/>
          <w:kern w:val="1"/>
          <w:lang w:val="sr-Cyrl-CS" w:eastAsia="ar-SA"/>
        </w:rPr>
        <w:t>3</w:t>
      </w:r>
      <w:r w:rsidR="00906E44">
        <w:rPr>
          <w:rFonts w:eastAsia="TimesNewRomanPSMT"/>
          <w:kern w:val="1"/>
          <w:lang w:val="sr-Cyrl-CS" w:eastAsia="ar-SA"/>
        </w:rPr>
        <w:t>3</w:t>
      </w:r>
      <w:r w:rsidR="00892E99">
        <w:rPr>
          <w:rFonts w:eastAsia="TimesNewRomanPSMT"/>
          <w:kern w:val="1"/>
          <w:lang w:val="sr-Cyrl-CS" w:eastAsia="ar-SA"/>
        </w:rPr>
        <w:t xml:space="preserve"> стране</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25068">
        <w:rPr>
          <w:rFonts w:eastAsia="Arial Unicode MS"/>
          <w:color w:val="000000"/>
          <w:kern w:val="1"/>
          <w:lang w:eastAsia="ar-SA"/>
        </w:rPr>
        <w:t>19</w:t>
      </w:r>
      <w:r w:rsidR="00532DEE">
        <w:rPr>
          <w:rFonts w:eastAsia="Arial Unicode MS"/>
          <w:color w:val="000000"/>
          <w:kern w:val="1"/>
          <w:lang w:eastAsia="ar-SA"/>
        </w:rPr>
        <w:t>3</w:t>
      </w:r>
      <w:r w:rsidR="00C169FF">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532DEE">
        <w:rPr>
          <w:rFonts w:eastAsia="TimesNewRomanPS-BoldMT"/>
          <w:bCs/>
          <w:color w:val="000000"/>
          <w:kern w:val="1"/>
          <w:lang w:val="sr-Cyrl-CS" w:eastAsia="ar-SA"/>
        </w:rPr>
        <w:t>Злакуса</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5539B8"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5539B8">
        <w:rPr>
          <w:rFonts w:eastAsia="Arial Unicode MS"/>
          <w:b/>
          <w:color w:val="000000"/>
          <w:kern w:val="1"/>
          <w:sz w:val="28"/>
          <w:szCs w:val="28"/>
          <w:lang w:eastAsia="ar-SA"/>
        </w:rPr>
        <w:t>ЗЛАКУСА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532DEE">
        <w:rPr>
          <w:noProof/>
        </w:rPr>
        <w:t>Злакуса</w:t>
      </w:r>
      <w:r>
        <w:rPr>
          <w:noProof/>
        </w:rPr>
        <w:t xml:space="preserve"> и то:</w:t>
      </w:r>
    </w:p>
    <w:p w:rsidR="00635EDC" w:rsidRPr="00532DEE" w:rsidRDefault="00532DEE" w:rsidP="00532DEE">
      <w:pPr>
        <w:ind w:left="360"/>
        <w:jc w:val="both"/>
        <w:rPr>
          <w:noProof/>
        </w:rPr>
      </w:pPr>
      <w:r>
        <w:rPr>
          <w:noProof/>
        </w:rPr>
        <w:t xml:space="preserve">А.  Поправка дела пута-Подоњи пут, (око 90 </w:t>
      </w:r>
      <w:r w:rsidR="00F322B9">
        <w:rPr>
          <w:noProof/>
        </w:rPr>
        <w:t>м</w:t>
      </w:r>
      <w:r>
        <w:rPr>
          <w:noProof/>
        </w:rPr>
        <w:t>),</w:t>
      </w:r>
    </w:p>
    <w:p w:rsidR="00F322B9" w:rsidRPr="00532DEE" w:rsidRDefault="00532DEE" w:rsidP="00532DEE">
      <w:pPr>
        <w:jc w:val="both"/>
        <w:rPr>
          <w:noProof/>
        </w:rPr>
      </w:pPr>
      <w:r>
        <w:rPr>
          <w:noProof/>
        </w:rPr>
        <w:t xml:space="preserve">      Б.   Део пута за Никитовиће, (око 115 м).</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BB2A80" w:rsidRDefault="00BB2A80" w:rsidP="00FC65B0">
      <w:pPr>
        <w:suppressAutoHyphens/>
        <w:spacing w:line="100" w:lineRule="atLeast"/>
        <w:rPr>
          <w:rFonts w:eastAsia="Arial Unicode MS"/>
          <w:b/>
          <w:color w:val="000000"/>
          <w:kern w:val="1"/>
          <w:lang w:val="sr-Cyrl-CS" w:eastAsia="ar-SA"/>
        </w:rPr>
      </w:pPr>
    </w:p>
    <w:p w:rsidR="00BB2A80" w:rsidRDefault="00BB2A80" w:rsidP="00FC65B0">
      <w:pPr>
        <w:suppressAutoHyphens/>
        <w:spacing w:line="100" w:lineRule="atLeast"/>
        <w:rPr>
          <w:rFonts w:eastAsia="Arial Unicode MS"/>
          <w:b/>
          <w:color w:val="000000"/>
          <w:kern w:val="1"/>
          <w:lang w:val="sr-Cyrl-CS" w:eastAsia="ar-SA"/>
        </w:rPr>
      </w:pPr>
    </w:p>
    <w:p w:rsidR="00BB2A80" w:rsidRDefault="00BB2A80"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858DA">
        <w:rPr>
          <w:rFonts w:eastAsia="Arial Unicode MS"/>
          <w:color w:val="000000"/>
          <w:kern w:val="1"/>
          <w:lang w:eastAsia="ar-SA"/>
        </w:rPr>
        <w:t>19</w:t>
      </w:r>
      <w:r w:rsidR="00BB2A80">
        <w:rPr>
          <w:rFonts w:eastAsia="Arial Unicode MS"/>
          <w:color w:val="000000"/>
          <w:kern w:val="1"/>
          <w:lang w:eastAsia="ar-SA"/>
        </w:rPr>
        <w:t>3</w:t>
      </w:r>
      <w:r w:rsidR="007A231E">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BB2A80">
        <w:rPr>
          <w:rFonts w:eastAsia="TimesNewRomanPS-BoldMT"/>
          <w:bCs/>
          <w:color w:val="000000"/>
          <w:kern w:val="1"/>
          <w:lang w:val="sr-Cyrl-CS" w:eastAsia="ar-SA"/>
        </w:rPr>
        <w:t>Злакуса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B2A80">
        <w:rPr>
          <w:rFonts w:eastAsia="Arial Unicode MS"/>
          <w:color w:val="000000"/>
          <w:kern w:val="1"/>
          <w:lang w:eastAsia="ar-SA"/>
        </w:rPr>
        <w:t>193</w:t>
      </w:r>
      <w:r>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BB2A80">
        <w:rPr>
          <w:rFonts w:eastAsia="TimesNewRomanPS-BoldMT"/>
          <w:bCs/>
          <w:color w:val="000000"/>
          <w:kern w:val="1"/>
          <w:lang w:val="sr-Cyrl-CS" w:eastAsia="ar-SA"/>
        </w:rPr>
        <w:t>Злакуса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F322B9">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F322B9">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F322B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322B9"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F322B9">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B2A80">
        <w:rPr>
          <w:rFonts w:eastAsia="Arial Unicode MS"/>
          <w:iCs/>
          <w:color w:val="000000"/>
          <w:kern w:val="1"/>
          <w:lang w:val="sr-Cyrl-CS" w:eastAsia="ar-SA"/>
        </w:rPr>
        <w:t>Злакуса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5858DA">
        <w:rPr>
          <w:rFonts w:eastAsia="Arial Unicode MS"/>
          <w:color w:val="000000"/>
          <w:kern w:val="1"/>
          <w:lang w:eastAsia="ar-SA"/>
        </w:rPr>
        <w:t>19</w:t>
      </w:r>
      <w:r w:rsidR="00BB2A80">
        <w:rPr>
          <w:rFonts w:eastAsia="Arial Unicode MS"/>
          <w:color w:val="000000"/>
          <w:kern w:val="1"/>
          <w:lang w:eastAsia="ar-SA"/>
        </w:rPr>
        <w:t>3</w:t>
      </w:r>
      <w:r w:rsidR="001D34A1">
        <w:rPr>
          <w:rFonts w:eastAsia="Arial Unicode MS"/>
          <w:color w:val="000000"/>
          <w:kern w:val="1"/>
          <w:lang w:eastAsia="ar-SA"/>
        </w:rPr>
        <w:t>/2</w:t>
      </w:r>
      <w:r w:rsidR="00F322B9">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B2A80">
        <w:rPr>
          <w:rFonts w:eastAsia="Arial Unicode MS"/>
          <w:iCs/>
          <w:color w:val="000000"/>
          <w:kern w:val="1"/>
          <w:lang w:val="sr-Cyrl-CS" w:eastAsia="ar-SA"/>
        </w:rPr>
        <w:t>Злакуса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B2A80">
        <w:rPr>
          <w:rFonts w:eastAsia="Arial Unicode MS"/>
          <w:iCs/>
          <w:color w:val="000000"/>
          <w:kern w:val="1"/>
          <w:lang w:val="sr-Cyrl-CS" w:eastAsia="ar-SA"/>
        </w:rPr>
        <w:t>Злакуса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5858DA">
        <w:rPr>
          <w:color w:val="000000"/>
        </w:rPr>
        <w:t>19</w:t>
      </w:r>
      <w:r w:rsidR="00BB2A80">
        <w:rPr>
          <w:color w:val="000000"/>
        </w:rPr>
        <w:t>3</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B2A80">
        <w:rPr>
          <w:rFonts w:eastAsia="Arial Unicode MS"/>
          <w:iCs/>
          <w:color w:val="000000"/>
          <w:kern w:val="1"/>
          <w:lang w:val="sr-Cyrl-CS" w:eastAsia="ar-SA"/>
        </w:rPr>
        <w:t>Злакуса</w:t>
      </w:r>
      <w:r w:rsidR="002036D9" w:rsidRPr="00B74A92">
        <w:rPr>
          <w:color w:val="000000"/>
        </w:rPr>
        <w:t xml:space="preserve"> </w:t>
      </w:r>
      <w:r w:rsidR="002036D9" w:rsidRPr="00CF4D29">
        <w:rPr>
          <w:color w:val="000000"/>
        </w:rPr>
        <w:t xml:space="preserve">број  </w:t>
      </w:r>
      <w:r w:rsidR="002036D9">
        <w:rPr>
          <w:color w:val="000000"/>
        </w:rPr>
        <w:t>VIII 404-</w:t>
      </w:r>
      <w:r w:rsidR="005858DA">
        <w:rPr>
          <w:color w:val="000000"/>
        </w:rPr>
        <w:t>19</w:t>
      </w:r>
      <w:r w:rsidR="00BB2A80">
        <w:rPr>
          <w:color w:val="000000"/>
        </w:rPr>
        <w:t>3</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5858DA">
        <w:rPr>
          <w:rFonts w:eastAsia="Arial Unicode MS"/>
          <w:kern w:val="1"/>
          <w:lang w:eastAsia="ar-SA"/>
        </w:rPr>
        <w:t>19</w:t>
      </w:r>
      <w:r w:rsidR="00BB2A80">
        <w:rPr>
          <w:rFonts w:eastAsia="Arial Unicode MS"/>
          <w:kern w:val="1"/>
          <w:lang w:eastAsia="ar-SA"/>
        </w:rPr>
        <w:t>3</w:t>
      </w:r>
      <w:r w:rsidRPr="00E31102">
        <w:rPr>
          <w:rFonts w:eastAsia="Arial Unicode MS"/>
          <w:kern w:val="1"/>
          <w:lang w:eastAsia="ar-SA"/>
        </w:rPr>
        <w:t>/2</w:t>
      </w:r>
      <w:r w:rsidR="00F322B9">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BB2A80">
        <w:rPr>
          <w:rFonts w:eastAsia="Arial Unicode MS"/>
          <w:color w:val="000000"/>
          <w:kern w:val="1"/>
          <w:lang w:eastAsia="ar-SA"/>
        </w:rPr>
        <w:t>Злакуса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905314" w:rsidRPr="00905314">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A3D3E" w:rsidRDefault="00FA3D3E"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905314" w:rsidP="00E27140">
      <w:r w:rsidRPr="00905314">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A3D3E" w:rsidRDefault="00FA3D3E"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905314" w:rsidP="00E27140">
      <w:r w:rsidRPr="00905314">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A3D3E" w:rsidRDefault="00FA3D3E"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905314" w:rsidP="00E27140">
      <w:pPr>
        <w:suppressAutoHyphens/>
        <w:spacing w:line="100" w:lineRule="atLeast"/>
        <w:rPr>
          <w:rFonts w:eastAsia="Arial Unicode MS"/>
          <w:color w:val="000000"/>
          <w:kern w:val="1"/>
          <w:lang w:eastAsia="ar-SA"/>
        </w:rPr>
      </w:pPr>
      <w:r w:rsidRPr="00905314">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A3D3E" w:rsidRDefault="00FA3D3E"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905314" w:rsidP="00E27140">
      <w:pPr>
        <w:suppressAutoHyphens/>
        <w:autoSpaceDE w:val="0"/>
        <w:autoSpaceDN w:val="0"/>
        <w:adjustRightInd w:val="0"/>
        <w:spacing w:before="9" w:line="240" w:lineRule="atLeast"/>
        <w:rPr>
          <w:rFonts w:eastAsia="Arial Unicode MS"/>
          <w:i/>
          <w:color w:val="000000"/>
          <w:kern w:val="1"/>
          <w:lang w:val="sr-Cyrl-CS" w:eastAsia="ar-SA"/>
        </w:rPr>
      </w:pPr>
      <w:r w:rsidRPr="00905314">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A3D3E" w:rsidRPr="00F30C3A" w:rsidRDefault="00FA3D3E"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5858DA">
        <w:rPr>
          <w:rFonts w:eastAsia="Arial Unicode MS"/>
          <w:color w:val="000000"/>
          <w:kern w:val="1"/>
          <w:lang w:eastAsia="ar-SA"/>
        </w:rPr>
        <w:t>19</w:t>
      </w:r>
      <w:r w:rsidR="00BB2A80">
        <w:rPr>
          <w:rFonts w:eastAsia="Arial Unicode MS"/>
          <w:color w:val="000000"/>
          <w:kern w:val="1"/>
          <w:lang w:eastAsia="ar-SA"/>
        </w:rPr>
        <w:t>3</w:t>
      </w:r>
      <w:r w:rsidRPr="008A4DBE">
        <w:rPr>
          <w:rFonts w:eastAsia="Arial Unicode MS"/>
          <w:color w:val="000000"/>
          <w:kern w:val="1"/>
          <w:lang w:eastAsia="ar-SA"/>
        </w:rPr>
        <w:t>/</w:t>
      </w:r>
      <w:r>
        <w:rPr>
          <w:rFonts w:eastAsia="Arial Unicode MS"/>
          <w:color w:val="000000"/>
          <w:kern w:val="1"/>
          <w:lang w:eastAsia="ar-SA"/>
        </w:rPr>
        <w:t>2</w:t>
      </w:r>
      <w:r w:rsidR="00F322B9">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BB2A80">
        <w:rPr>
          <w:rFonts w:eastAsia="Arial Unicode MS"/>
          <w:iCs/>
          <w:color w:val="000000"/>
          <w:kern w:val="1"/>
          <w:lang w:val="sr-Cyrl-CS" w:eastAsia="ar-SA"/>
        </w:rPr>
        <w:t>Злакуса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905314" w:rsidP="00E27140">
      <w:pPr>
        <w:suppressAutoHyphens/>
        <w:spacing w:line="240" w:lineRule="atLeast"/>
        <w:rPr>
          <w:rFonts w:eastAsia="Arial Unicode MS"/>
          <w:color w:val="000000"/>
          <w:kern w:val="1"/>
          <w:lang w:val="sr-Cyrl-CS" w:eastAsia="ar-SA"/>
        </w:rPr>
      </w:pPr>
      <w:r w:rsidRPr="00905314">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A3D3E" w:rsidRPr="00E23D15" w:rsidRDefault="00FA3D3E"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A3D3E" w:rsidRPr="00E23D15" w:rsidRDefault="00FA3D3E"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BB2A80" w:rsidRDefault="00ED5E2D" w:rsidP="00AB4E18">
      <w:pPr>
        <w:tabs>
          <w:tab w:val="left" w:pos="1350"/>
        </w:tabs>
        <w:spacing w:after="120"/>
        <w:jc w:val="center"/>
        <w:rPr>
          <w:b/>
          <w:w w:val="103"/>
        </w:rPr>
      </w:pPr>
      <w:r>
        <w:rPr>
          <w:b/>
          <w:w w:val="103"/>
        </w:rPr>
        <w:t xml:space="preserve">ПУТНОЈ ИНФРАСТРУКТУРИ У МЗ </w:t>
      </w:r>
      <w:r w:rsidR="00BB2A80">
        <w:rPr>
          <w:b/>
          <w:w w:val="103"/>
        </w:rPr>
        <w:t>ЗЛАКУСА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C95F4D">
        <w:rPr>
          <w:b/>
          <w:spacing w:val="-2"/>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5858DA">
        <w:rPr>
          <w:lang w:val="sr-Cyrl-CS"/>
        </w:rPr>
        <w:t>19</w:t>
      </w:r>
      <w:r w:rsidR="00BB2A80">
        <w:rPr>
          <w:lang w:val="sr-Cyrl-CS"/>
        </w:rPr>
        <w:t>3</w:t>
      </w:r>
      <w:r w:rsidR="00142838">
        <w:t>/2</w:t>
      </w:r>
      <w:r w:rsidR="00F322B9">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w:t>
      </w:r>
      <w:r w:rsidR="00F322B9">
        <w:t>1</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5858DA">
        <w:rPr>
          <w:lang w:val="sr-Cyrl-CS"/>
        </w:rPr>
        <w:t>19</w:t>
      </w:r>
      <w:r w:rsidR="00BB2A80">
        <w:rPr>
          <w:lang w:val="sr-Cyrl-CS"/>
        </w:rPr>
        <w:t>3</w:t>
      </w:r>
      <w:r w:rsidR="00EA6E91">
        <w:t>/2</w:t>
      </w:r>
      <w:r w:rsidR="00F322B9">
        <w:t>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BB2A80">
        <w:rPr>
          <w:b/>
          <w:spacing w:val="-1"/>
        </w:rPr>
        <w:t>Злакуса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905314" w:rsidP="00CE45AA">
      <w:pPr>
        <w:tabs>
          <w:tab w:val="left" w:pos="1350"/>
        </w:tabs>
        <w:jc w:val="both"/>
        <w:rPr>
          <w:spacing w:val="36"/>
        </w:rPr>
      </w:pPr>
      <w:r w:rsidRPr="00905314">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B24FD1">
        <w:t xml:space="preserve">2021. </w:t>
      </w:r>
      <w:proofErr w:type="gramStart"/>
      <w:r w:rsidR="00B24FD1">
        <w:t>године</w:t>
      </w:r>
      <w:proofErr w:type="gramEnd"/>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C95F4D">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 xml:space="preserve">извођење радова на путној инфраструктури у МЗ </w:t>
      </w:r>
      <w:r w:rsidR="00BB2A80">
        <w:rPr>
          <w:lang w:val="ru-RU"/>
        </w:rPr>
        <w:t>Злакуса</w:t>
      </w:r>
      <w:r w:rsidR="003450DD">
        <w:rPr>
          <w:lang w:val="ru-RU"/>
        </w:rPr>
        <w:t xml:space="preserve">, </w:t>
      </w:r>
      <w:r w:rsidR="003450DD" w:rsidRPr="003E4125">
        <w:rPr>
          <w:lang w:val="ru-RU"/>
        </w:rPr>
        <w:t>који</w:t>
      </w:r>
      <w:r w:rsidR="009C1002">
        <w:rPr>
          <w:lang w:val="ru-RU"/>
        </w:rPr>
        <w:t xml:space="preserve"> </w:t>
      </w:r>
      <w:r w:rsidR="003450DD" w:rsidRPr="003E4125">
        <w:t xml:space="preserve"> </w:t>
      </w:r>
      <w:r w:rsidR="003450DD" w:rsidRPr="003E4125">
        <w:rPr>
          <w:w w:val="103"/>
          <w:lang w:val="sr-Cyrl-CS"/>
        </w:rPr>
        <w:t>обухватају</w:t>
      </w:r>
      <w:r w:rsidR="0014113A">
        <w:rPr>
          <w:w w:val="103"/>
          <w:lang w:val="sr-Cyrl-CS"/>
        </w:rPr>
        <w:t xml:space="preserve"> машински ископ постојећег оштећеног асфалта, тампона и земље </w:t>
      </w:r>
      <w:r w:rsidR="0014113A">
        <w:rPr>
          <w:w w:val="103"/>
        </w:rPr>
        <w:t>III категорије са утоваром и превозом до најближе депоније</w:t>
      </w:r>
      <w:r w:rsidR="0038223D">
        <w:rPr>
          <w:w w:val="103"/>
          <w:lang w:val="sr-Cyrl-CS"/>
        </w:rPr>
        <w:t>;</w:t>
      </w:r>
      <w:r w:rsidR="003450DD">
        <w:rPr>
          <w:w w:val="103"/>
          <w:lang w:val="sr-Cyrl-CS"/>
        </w:rPr>
        <w:t xml:space="preserve"> </w:t>
      </w:r>
      <w:r w:rsidR="0014113A">
        <w:rPr>
          <w:w w:val="103"/>
          <w:lang w:val="sr-Cyrl-CS"/>
        </w:rPr>
        <w:t xml:space="preserve">израду постељице местимично на оштећеним деловима пута; </w:t>
      </w:r>
      <w:r w:rsidR="00B24FD1">
        <w:rPr>
          <w:w w:val="103"/>
          <w:lang w:val="sr-Cyrl-CS"/>
        </w:rPr>
        <w:t xml:space="preserve">набавку, </w:t>
      </w:r>
      <w:r w:rsidR="0014113A">
        <w:rPr>
          <w:w w:val="103"/>
          <w:lang w:val="sr-Cyrl-CS"/>
        </w:rPr>
        <w:t>транспорт</w:t>
      </w:r>
      <w:r w:rsidR="00B24FD1">
        <w:rPr>
          <w:w w:val="103"/>
          <w:lang w:val="sr-Cyrl-CS"/>
        </w:rPr>
        <w:t xml:space="preserve"> и уградњ</w:t>
      </w:r>
      <w:r w:rsidR="0014113A">
        <w:rPr>
          <w:w w:val="103"/>
          <w:lang w:val="sr-Cyrl-CS"/>
        </w:rPr>
        <w:t>у</w:t>
      </w:r>
      <w:r w:rsidR="00B24FD1">
        <w:rPr>
          <w:w w:val="103"/>
          <w:lang w:val="sr-Cyrl-CS"/>
        </w:rPr>
        <w:t xml:space="preserve"> </w:t>
      </w:r>
      <w:r w:rsidR="0014113A">
        <w:rPr>
          <w:w w:val="103"/>
          <w:lang w:val="sr-Cyrl-CS"/>
        </w:rPr>
        <w:t>дробљеног</w:t>
      </w:r>
      <w:r w:rsidR="00B24FD1">
        <w:rPr>
          <w:w w:val="103"/>
          <w:lang w:val="sr-Cyrl-CS"/>
        </w:rPr>
        <w:t xml:space="preserve"> каменог </w:t>
      </w:r>
      <w:r w:rsidR="0038223D">
        <w:rPr>
          <w:w w:val="103"/>
          <w:lang w:val="sr-Cyrl-CS"/>
        </w:rPr>
        <w:t xml:space="preserve">агрегата, </w:t>
      </w:r>
      <w:r w:rsidR="00B24FD1">
        <w:rPr>
          <w:w w:val="103"/>
          <w:lang w:val="sr-Cyrl-CS"/>
        </w:rPr>
        <w:t>израду асфалтног застора</w:t>
      </w:r>
      <w:r w:rsidR="000F7CBC">
        <w:rPr>
          <w:w w:val="103"/>
          <w:lang w:val="sr-Cyrl-CS"/>
        </w:rPr>
        <w:t xml:space="preserve"> </w:t>
      </w:r>
      <w:r w:rsidR="003450DD" w:rsidRPr="003E4125">
        <w:rPr>
          <w:w w:val="103"/>
          <w:lang w:val="sr-Cyrl-CS"/>
        </w:rPr>
        <w:t xml:space="preserve">и остале </w:t>
      </w:r>
      <w:r w:rsidR="003450DD" w:rsidRPr="003E4125">
        <w:rPr>
          <w:lang w:val="sr-Cyrl-CS"/>
        </w:rPr>
        <w:t xml:space="preserve"> радове</w:t>
      </w:r>
      <w:r w:rsidR="000454DC" w:rsidRPr="000454DC">
        <w:rPr>
          <w:lang w:val="ru-RU"/>
        </w:rPr>
        <w:t xml:space="preserve"> </w:t>
      </w:r>
      <w:r w:rsidR="000454DC" w:rsidRPr="003008B4">
        <w:rPr>
          <w:lang w:val="ru-RU"/>
        </w:rPr>
        <w:t>у</w:t>
      </w:r>
      <w:r w:rsidR="000454DC" w:rsidRPr="003008B4">
        <w:rPr>
          <w:spacing w:val="43"/>
          <w:lang w:val="ru-RU"/>
        </w:rPr>
        <w:t xml:space="preserve"> </w:t>
      </w:r>
      <w:r w:rsidR="000454DC" w:rsidRPr="003008B4">
        <w:rPr>
          <w:lang w:val="ru-RU"/>
        </w:rPr>
        <w:t>све</w:t>
      </w:r>
      <w:r w:rsidR="000454DC" w:rsidRPr="003008B4">
        <w:rPr>
          <w:spacing w:val="2"/>
          <w:lang w:val="ru-RU"/>
        </w:rPr>
        <w:t>м</w:t>
      </w:r>
      <w:r w:rsidR="000454DC" w:rsidRPr="003008B4">
        <w:rPr>
          <w:lang w:val="ru-RU"/>
        </w:rPr>
        <w:t xml:space="preserve">у </w:t>
      </w:r>
      <w:r w:rsidR="000454DC" w:rsidRPr="003008B4">
        <w:rPr>
          <w:spacing w:val="1"/>
          <w:lang w:val="ru-RU"/>
        </w:rPr>
        <w:t>п</w:t>
      </w:r>
      <w:r w:rsidR="000454DC" w:rsidRPr="003008B4">
        <w:rPr>
          <w:lang w:val="ru-RU"/>
        </w:rPr>
        <w:t>ре</w:t>
      </w:r>
      <w:r w:rsidR="000454DC" w:rsidRPr="003008B4">
        <w:rPr>
          <w:spacing w:val="-1"/>
          <w:lang w:val="ru-RU"/>
        </w:rPr>
        <w:t>м</w:t>
      </w:r>
      <w:r w:rsidR="000454DC" w:rsidRPr="003008B4">
        <w:rPr>
          <w:lang w:val="ru-RU"/>
        </w:rPr>
        <w:t>а о</w:t>
      </w:r>
      <w:r w:rsidR="000454DC" w:rsidRPr="003008B4">
        <w:rPr>
          <w:spacing w:val="-1"/>
          <w:lang w:val="ru-RU"/>
        </w:rPr>
        <w:t>д</w:t>
      </w:r>
      <w:r w:rsidR="000454DC" w:rsidRPr="003008B4">
        <w:rPr>
          <w:lang w:val="ru-RU"/>
        </w:rPr>
        <w:t>ре</w:t>
      </w:r>
      <w:r w:rsidR="000454DC" w:rsidRPr="003008B4">
        <w:rPr>
          <w:spacing w:val="-1"/>
          <w:lang w:val="ru-RU"/>
        </w:rPr>
        <w:t>дб</w:t>
      </w:r>
      <w:r w:rsidR="000454DC" w:rsidRPr="003008B4">
        <w:rPr>
          <w:spacing w:val="-2"/>
          <w:lang w:val="ru-RU"/>
        </w:rPr>
        <w:t>а</w:t>
      </w:r>
      <w:r w:rsidR="000454DC" w:rsidRPr="003008B4">
        <w:rPr>
          <w:spacing w:val="2"/>
          <w:lang w:val="ru-RU"/>
        </w:rPr>
        <w:t>м</w:t>
      </w:r>
      <w:r w:rsidR="000454DC" w:rsidRPr="003008B4">
        <w:rPr>
          <w:lang w:val="ru-RU"/>
        </w:rPr>
        <w:t>а ов</w:t>
      </w:r>
      <w:r w:rsidR="000454DC" w:rsidRPr="003008B4">
        <w:rPr>
          <w:spacing w:val="2"/>
          <w:lang w:val="ru-RU"/>
        </w:rPr>
        <w:t>о</w:t>
      </w:r>
      <w:r w:rsidR="000454DC" w:rsidRPr="003008B4">
        <w:rPr>
          <w:lang w:val="ru-RU"/>
        </w:rPr>
        <w:t>г</w:t>
      </w:r>
      <w:r w:rsidR="000454DC" w:rsidRPr="003008B4">
        <w:rPr>
          <w:spacing w:val="54"/>
          <w:lang w:val="ru-RU"/>
        </w:rPr>
        <w:t xml:space="preserve"> </w:t>
      </w:r>
      <w:r w:rsidR="000454DC" w:rsidRPr="003008B4">
        <w:rPr>
          <w:spacing w:val="3"/>
          <w:lang w:val="ru-RU"/>
        </w:rPr>
        <w:t>У</w:t>
      </w:r>
      <w:r w:rsidR="000454DC" w:rsidRPr="003008B4">
        <w:rPr>
          <w:spacing w:val="-1"/>
          <w:lang w:val="ru-RU"/>
        </w:rPr>
        <w:t>г</w:t>
      </w:r>
      <w:r w:rsidR="000454DC" w:rsidRPr="003008B4">
        <w:rPr>
          <w:lang w:val="ru-RU"/>
        </w:rPr>
        <w:t>овора, о</w:t>
      </w:r>
      <w:r w:rsidR="000454DC" w:rsidRPr="003008B4">
        <w:rPr>
          <w:spacing w:val="1"/>
          <w:lang w:val="ru-RU"/>
        </w:rPr>
        <w:t>п</w:t>
      </w:r>
      <w:r w:rsidR="000454DC" w:rsidRPr="003008B4">
        <w:rPr>
          <w:lang w:val="ru-RU"/>
        </w:rPr>
        <w:t xml:space="preserve">ису </w:t>
      </w:r>
      <w:r w:rsidR="000454DC" w:rsidRPr="003008B4">
        <w:rPr>
          <w:spacing w:val="-1"/>
          <w:lang w:val="ru-RU"/>
        </w:rPr>
        <w:t>Н</w:t>
      </w:r>
      <w:r w:rsidR="000454DC" w:rsidRPr="003008B4">
        <w:rPr>
          <w:lang w:val="ru-RU"/>
        </w:rPr>
        <w:t>а</w:t>
      </w:r>
      <w:r w:rsidR="000454DC" w:rsidRPr="003008B4">
        <w:rPr>
          <w:spacing w:val="2"/>
          <w:lang w:val="ru-RU"/>
        </w:rPr>
        <w:t>р</w:t>
      </w:r>
      <w:r w:rsidR="000454DC" w:rsidRPr="003008B4">
        <w:rPr>
          <w:spacing w:val="-3"/>
          <w:lang w:val="ru-RU"/>
        </w:rPr>
        <w:t>у</w:t>
      </w:r>
      <w:r w:rsidR="000454DC" w:rsidRPr="003008B4">
        <w:rPr>
          <w:lang w:val="ru-RU"/>
        </w:rPr>
        <w:t>чио</w:t>
      </w:r>
      <w:r w:rsidR="000454DC" w:rsidRPr="003008B4">
        <w:rPr>
          <w:spacing w:val="-1"/>
          <w:lang w:val="ru-RU"/>
        </w:rPr>
        <w:t>ц</w:t>
      </w:r>
      <w:r w:rsidR="000454DC" w:rsidRPr="003008B4">
        <w:rPr>
          <w:lang w:val="ru-RU"/>
        </w:rPr>
        <w:t>а и</w:t>
      </w:r>
      <w:r w:rsidR="000454DC" w:rsidRPr="003008B4">
        <w:rPr>
          <w:spacing w:val="51"/>
          <w:lang w:val="ru-RU"/>
        </w:rPr>
        <w:t xml:space="preserve"> </w:t>
      </w:r>
      <w:r w:rsidR="000454DC" w:rsidRPr="003008B4">
        <w:rPr>
          <w:spacing w:val="1"/>
          <w:lang w:val="ru-RU"/>
        </w:rPr>
        <w:t>п</w:t>
      </w:r>
      <w:r w:rsidR="000454DC" w:rsidRPr="003008B4">
        <w:rPr>
          <w:lang w:val="ru-RU"/>
        </w:rPr>
        <w:t>о</w:t>
      </w:r>
      <w:r w:rsidR="000454DC" w:rsidRPr="003008B4">
        <w:rPr>
          <w:spacing w:val="1"/>
          <w:lang w:val="ru-RU"/>
        </w:rPr>
        <w:t>н</w:t>
      </w:r>
      <w:r w:rsidR="000454DC" w:rsidRPr="003008B4">
        <w:rPr>
          <w:spacing w:val="-3"/>
          <w:lang w:val="ru-RU"/>
        </w:rPr>
        <w:t>у</w:t>
      </w:r>
      <w:r w:rsidR="000454DC" w:rsidRPr="003008B4">
        <w:rPr>
          <w:spacing w:val="-1"/>
          <w:lang w:val="ru-RU"/>
        </w:rPr>
        <w:t>д</w:t>
      </w:r>
      <w:r w:rsidR="000454DC" w:rsidRPr="003008B4">
        <w:rPr>
          <w:lang w:val="ru-RU"/>
        </w:rPr>
        <w:t xml:space="preserve">и </w:t>
      </w:r>
      <w:r w:rsidR="000454DC" w:rsidRPr="003008B4">
        <w:rPr>
          <w:spacing w:val="7"/>
          <w:lang w:val="ru-RU"/>
        </w:rPr>
        <w:t xml:space="preserve"> </w:t>
      </w:r>
      <w:r w:rsidR="000454DC">
        <w:rPr>
          <w:spacing w:val="2"/>
          <w:lang w:val="ru-RU"/>
        </w:rPr>
        <w:t>Извођача</w:t>
      </w:r>
      <w:r w:rsidR="000454DC">
        <w:t xml:space="preserve"> </w:t>
      </w:r>
      <w:r w:rsidR="000454DC" w:rsidRPr="003008B4">
        <w:rPr>
          <w:spacing w:val="-1"/>
          <w:lang w:val="ru-RU"/>
        </w:rPr>
        <w:t>б</w:t>
      </w:r>
      <w:r w:rsidR="000454DC" w:rsidRPr="003008B4">
        <w:rPr>
          <w:lang w:val="ru-RU"/>
        </w:rPr>
        <w:t>рој</w:t>
      </w:r>
      <w:r w:rsidR="000454DC">
        <w:rPr>
          <w:lang w:val="ru-RU"/>
        </w:rPr>
        <w:t xml:space="preserve"> _____ </w:t>
      </w:r>
      <w:r w:rsidR="000454DC" w:rsidRPr="003008B4">
        <w:rPr>
          <w:w w:val="103"/>
          <w:lang w:val="ru-RU"/>
        </w:rPr>
        <w:t>од</w:t>
      </w:r>
      <w:r w:rsidR="000454DC" w:rsidRPr="003008B4">
        <w:rPr>
          <w:w w:val="103"/>
        </w:rPr>
        <w:t xml:space="preserve"> </w:t>
      </w:r>
      <w:r w:rsidR="000454DC">
        <w:t>_________</w:t>
      </w:r>
      <w:r w:rsidR="000454DC" w:rsidRPr="003008B4">
        <w:rPr>
          <w:lang w:val="ru-RU"/>
        </w:rPr>
        <w:t>.</w:t>
      </w:r>
      <w:r w:rsidR="000454DC" w:rsidRPr="003008B4">
        <w:rPr>
          <w:spacing w:val="22"/>
          <w:lang w:val="ru-RU"/>
        </w:rPr>
        <w:t xml:space="preserve"> </w:t>
      </w:r>
      <w:r w:rsidR="000454DC" w:rsidRPr="003008B4">
        <w:rPr>
          <w:spacing w:val="-1"/>
          <w:lang w:val="ru-RU"/>
        </w:rPr>
        <w:t>г</w:t>
      </w:r>
      <w:r w:rsidR="000454DC" w:rsidRPr="003008B4">
        <w:rPr>
          <w:lang w:val="ru-RU"/>
        </w:rPr>
        <w:t>о</w:t>
      </w:r>
      <w:r w:rsidR="000454DC" w:rsidRPr="003008B4">
        <w:rPr>
          <w:spacing w:val="-1"/>
          <w:lang w:val="ru-RU"/>
        </w:rPr>
        <w:t>д</w:t>
      </w:r>
      <w:r w:rsidR="000454DC" w:rsidRPr="003008B4">
        <w:rPr>
          <w:lang w:val="ru-RU"/>
        </w:rPr>
        <w:t>и</w:t>
      </w:r>
      <w:r w:rsidR="000454DC" w:rsidRPr="003008B4">
        <w:rPr>
          <w:spacing w:val="-2"/>
          <w:lang w:val="ru-RU"/>
        </w:rPr>
        <w:t>н</w:t>
      </w:r>
      <w:r w:rsidR="000454DC" w:rsidRPr="003008B4">
        <w:rPr>
          <w:lang w:val="ru-RU"/>
        </w:rPr>
        <w:t>е,</w:t>
      </w:r>
      <w:r w:rsidR="000454DC" w:rsidRPr="003008B4">
        <w:rPr>
          <w:spacing w:val="23"/>
          <w:lang w:val="ru-RU"/>
        </w:rPr>
        <w:t xml:space="preserve"> </w:t>
      </w:r>
      <w:r w:rsidR="000454DC" w:rsidRPr="003008B4">
        <w:rPr>
          <w:spacing w:val="1"/>
          <w:lang w:val="ru-RU"/>
        </w:rPr>
        <w:t>к</w:t>
      </w:r>
      <w:r w:rsidR="000454DC" w:rsidRPr="003008B4">
        <w:rPr>
          <w:lang w:val="ru-RU"/>
        </w:rPr>
        <w:t>о</w:t>
      </w:r>
      <w:r w:rsidR="000454DC" w:rsidRPr="003008B4">
        <w:rPr>
          <w:spacing w:val="2"/>
          <w:lang w:val="ru-RU"/>
        </w:rPr>
        <w:t>ј</w:t>
      </w:r>
      <w:r w:rsidR="000454DC" w:rsidRPr="003008B4">
        <w:rPr>
          <w:lang w:val="ru-RU"/>
        </w:rPr>
        <w:t>а</w:t>
      </w:r>
      <w:r w:rsidR="000454DC" w:rsidRPr="003008B4">
        <w:rPr>
          <w:spacing w:val="11"/>
          <w:lang w:val="ru-RU"/>
        </w:rPr>
        <w:t xml:space="preserve"> </w:t>
      </w:r>
      <w:r w:rsidR="000454DC" w:rsidRPr="003008B4">
        <w:rPr>
          <w:spacing w:val="2"/>
          <w:lang w:val="ru-RU"/>
        </w:rPr>
        <w:t>ј</w:t>
      </w:r>
      <w:r w:rsidR="000454DC" w:rsidRPr="003008B4">
        <w:rPr>
          <w:lang w:val="ru-RU"/>
        </w:rPr>
        <w:t>е</w:t>
      </w:r>
      <w:r w:rsidR="000454DC" w:rsidRPr="003008B4">
        <w:rPr>
          <w:spacing w:val="7"/>
          <w:lang w:val="ru-RU"/>
        </w:rPr>
        <w:t xml:space="preserve"> </w:t>
      </w:r>
      <w:r w:rsidR="000454DC" w:rsidRPr="003008B4">
        <w:rPr>
          <w:lang w:val="ru-RU"/>
        </w:rPr>
        <w:t>с</w:t>
      </w:r>
      <w:r w:rsidR="000454DC" w:rsidRPr="003008B4">
        <w:rPr>
          <w:spacing w:val="-2"/>
          <w:lang w:val="ru-RU"/>
        </w:rPr>
        <w:t>а</w:t>
      </w:r>
      <w:r w:rsidR="000454DC" w:rsidRPr="003008B4">
        <w:rPr>
          <w:spacing w:val="2"/>
          <w:lang w:val="ru-RU"/>
        </w:rPr>
        <w:t>с</w:t>
      </w:r>
      <w:r w:rsidR="000454DC" w:rsidRPr="003008B4">
        <w:rPr>
          <w:spacing w:val="-4"/>
          <w:lang w:val="ru-RU"/>
        </w:rPr>
        <w:t>т</w:t>
      </w:r>
      <w:r w:rsidR="000454DC" w:rsidRPr="003008B4">
        <w:rPr>
          <w:lang w:val="ru-RU"/>
        </w:rPr>
        <w:t>ав</w:t>
      </w:r>
      <w:r w:rsidR="000454DC" w:rsidRPr="003008B4">
        <w:rPr>
          <w:spacing w:val="-2"/>
          <w:lang w:val="ru-RU"/>
        </w:rPr>
        <w:t>н</w:t>
      </w:r>
      <w:r w:rsidR="000454DC" w:rsidRPr="003008B4">
        <w:rPr>
          <w:lang w:val="ru-RU"/>
        </w:rPr>
        <w:t>и</w:t>
      </w:r>
      <w:r w:rsidR="000454DC" w:rsidRPr="003008B4">
        <w:rPr>
          <w:spacing w:val="29"/>
          <w:lang w:val="ru-RU"/>
        </w:rPr>
        <w:t xml:space="preserve"> </w:t>
      </w:r>
      <w:r w:rsidR="000454DC" w:rsidRPr="003008B4">
        <w:rPr>
          <w:spacing w:val="-3"/>
          <w:lang w:val="ru-RU"/>
        </w:rPr>
        <w:t>д</w:t>
      </w:r>
      <w:r w:rsidR="000454DC" w:rsidRPr="003008B4">
        <w:rPr>
          <w:lang w:val="ru-RU"/>
        </w:rPr>
        <w:t>ео</w:t>
      </w:r>
      <w:r w:rsidR="000454DC" w:rsidRPr="003008B4">
        <w:rPr>
          <w:spacing w:val="15"/>
          <w:lang w:val="ru-RU"/>
        </w:rPr>
        <w:t xml:space="preserve"> </w:t>
      </w:r>
      <w:r w:rsidR="000454DC" w:rsidRPr="003008B4">
        <w:rPr>
          <w:lang w:val="ru-RU"/>
        </w:rPr>
        <w:t>овог</w:t>
      </w:r>
      <w:r w:rsidR="000454DC" w:rsidRPr="003008B4">
        <w:rPr>
          <w:spacing w:val="13"/>
          <w:lang w:val="ru-RU"/>
        </w:rPr>
        <w:t xml:space="preserve"> </w:t>
      </w:r>
      <w:r w:rsidR="000454DC" w:rsidRPr="003008B4">
        <w:rPr>
          <w:spacing w:val="3"/>
          <w:w w:val="103"/>
          <w:lang w:val="ru-RU"/>
        </w:rPr>
        <w:t>У</w:t>
      </w:r>
      <w:r w:rsidR="000454DC" w:rsidRPr="003008B4">
        <w:rPr>
          <w:spacing w:val="-1"/>
          <w:w w:val="103"/>
          <w:lang w:val="ru-RU"/>
        </w:rPr>
        <w:t>г</w:t>
      </w:r>
      <w:r w:rsidR="000454DC" w:rsidRPr="003008B4">
        <w:rPr>
          <w:w w:val="103"/>
          <w:lang w:val="ru-RU"/>
        </w:rPr>
        <w:t>овор</w:t>
      </w:r>
      <w:r w:rsidR="000454DC" w:rsidRPr="003008B4">
        <w:rPr>
          <w:spacing w:val="-2"/>
          <w:w w:val="103"/>
          <w:lang w:val="ru-RU"/>
        </w:rPr>
        <w:t>а</w:t>
      </w:r>
      <w:r w:rsidR="000454DC" w:rsidRPr="003008B4">
        <w:rPr>
          <w:w w:val="103"/>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E87782">
        <w:rPr>
          <w:lang w:val="ru-RU"/>
        </w:rPr>
        <w:t>.</w:t>
      </w:r>
      <w:r w:rsidR="003450DD" w:rsidRPr="00052E70">
        <w:rPr>
          <w:b/>
          <w:i/>
          <w:w w:val="103"/>
        </w:rPr>
        <w:t xml:space="preserve"> </w:t>
      </w:r>
      <w:r w:rsidR="003450DD" w:rsidRPr="00E87782">
        <w:rPr>
          <w:i/>
          <w:w w:val="103"/>
        </w:rPr>
        <w:t>(попуњава по</w:t>
      </w:r>
      <w:r w:rsidR="000F7798" w:rsidRPr="00E87782">
        <w:rPr>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DAF">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r w:rsidR="00765AB1">
        <w:rPr>
          <w:lang w:val="ru-RU"/>
        </w:rPr>
        <w:t xml:space="preserve"> </w:t>
      </w:r>
    </w:p>
    <w:p w:rsidR="003450DD" w:rsidRPr="00B24FD1" w:rsidRDefault="0014113A" w:rsidP="00B24FD1">
      <w:pPr>
        <w:pStyle w:val="ListParagraph"/>
        <w:numPr>
          <w:ilvl w:val="0"/>
          <w:numId w:val="42"/>
        </w:numPr>
        <w:tabs>
          <w:tab w:val="left" w:pos="0"/>
        </w:tabs>
        <w:spacing w:after="120"/>
        <w:jc w:val="both"/>
      </w:pPr>
      <w:r>
        <w:rPr>
          <w:b/>
        </w:rPr>
        <w:t>Поправка дела пута – Подоњи пут, (око 90 м)</w:t>
      </w:r>
      <w:r w:rsidR="003450DD" w:rsidRPr="0072753D">
        <w:t>, 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B24FD1">
        <w:t xml:space="preserve"> са пдв-ом;</w:t>
      </w:r>
    </w:p>
    <w:p w:rsidR="00B24FD1" w:rsidRPr="00380E7F" w:rsidRDefault="0014113A" w:rsidP="00B24FD1">
      <w:pPr>
        <w:pStyle w:val="ListParagraph"/>
        <w:numPr>
          <w:ilvl w:val="0"/>
          <w:numId w:val="42"/>
        </w:numPr>
        <w:tabs>
          <w:tab w:val="left" w:pos="0"/>
        </w:tabs>
        <w:spacing w:after="120"/>
        <w:jc w:val="both"/>
      </w:pPr>
      <w:r>
        <w:rPr>
          <w:b/>
        </w:rPr>
        <w:t>Део пута за Никитовиће, (око 115 м)</w:t>
      </w:r>
      <w:r w:rsidR="00B24FD1" w:rsidRPr="0072753D">
        <w:t>, вредност уговорених радова износ</w:t>
      </w:r>
      <w:r w:rsidR="00B24FD1">
        <w:t>и _____________ динара без пдв-а,</w:t>
      </w:r>
      <w:r w:rsidR="00B24FD1" w:rsidRPr="0072753D">
        <w:t xml:space="preserve"> односно ___________</w:t>
      </w:r>
      <w:r>
        <w:t>_____ динара са пдв-ом.</w:t>
      </w:r>
    </w:p>
    <w:p w:rsidR="00765AB1" w:rsidRPr="00765AB1" w:rsidRDefault="00765AB1" w:rsidP="00765AB1">
      <w:pPr>
        <w:tabs>
          <w:tab w:val="left" w:pos="1350"/>
        </w:tabs>
        <w:ind w:left="644"/>
        <w:rPr>
          <w:i/>
          <w:w w:val="103"/>
        </w:rPr>
      </w:pPr>
      <w:r w:rsidRPr="00765AB1">
        <w:rPr>
          <w:i/>
          <w:w w:val="103"/>
        </w:rPr>
        <w:t>(</w:t>
      </w:r>
      <w:proofErr w:type="gramStart"/>
      <w:r w:rsidRPr="00765AB1">
        <w:rPr>
          <w:i/>
          <w:w w:val="103"/>
        </w:rPr>
        <w:t>све</w:t>
      </w:r>
      <w:proofErr w:type="gramEnd"/>
      <w:r w:rsidRPr="00765AB1">
        <w:rPr>
          <w:i/>
          <w:w w:val="103"/>
        </w:rPr>
        <w:t xml:space="preserve"> попуњава понуђач)</w:t>
      </w:r>
    </w:p>
    <w:p w:rsidR="00B24FD1" w:rsidRPr="00B24FD1" w:rsidRDefault="00B24FD1" w:rsidP="00B24FD1">
      <w:pPr>
        <w:pStyle w:val="ListParagraph"/>
        <w:tabs>
          <w:tab w:val="left" w:pos="0"/>
        </w:tabs>
        <w:spacing w:after="120"/>
        <w:ind w:left="100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C95F4D">
        <w:rPr>
          <w:b/>
          <w:w w:val="103"/>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C95F4D">
        <w:rPr>
          <w:b/>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lastRenderedPageBreak/>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C95F4D">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765AB1">
      <w:pPr>
        <w:shd w:val="clear" w:color="auto" w:fill="FFFFFF"/>
        <w:tabs>
          <w:tab w:val="left" w:pos="1350"/>
        </w:tabs>
        <w:jc w:val="both"/>
      </w:pPr>
    </w:p>
    <w:p w:rsidR="00765AB1" w:rsidRDefault="00AC4C22" w:rsidP="00765AB1">
      <w:pPr>
        <w:tabs>
          <w:tab w:val="left" w:pos="1350"/>
        </w:tabs>
        <w:jc w:val="both"/>
        <w:rPr>
          <w:i/>
          <w:w w:val="103"/>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00001560">
        <w:rPr>
          <w:b/>
          <w:lang w:val="sr-Cyrl-CS"/>
        </w:rPr>
        <w:t>______</w:t>
      </w:r>
      <w:r w:rsidR="00765AB1">
        <w:rPr>
          <w:b/>
          <w:lang w:val="sr-Cyrl-CS"/>
        </w:rPr>
        <w:t xml:space="preserve"> </w:t>
      </w:r>
      <w:r w:rsidRPr="00AC4C22">
        <w:rPr>
          <w:b/>
        </w:rPr>
        <w:t>(</w:t>
      </w:r>
      <w:r w:rsidR="00765AB1" w:rsidRPr="00765AB1">
        <w:rPr>
          <w:b/>
          <w:i/>
          <w:lang w:val="sr-Cyrl-CS"/>
        </w:rPr>
        <w:t>не дужем од 15</w:t>
      </w:r>
      <w:r w:rsidR="00765AB1">
        <w:rPr>
          <w:b/>
          <w:i/>
          <w:lang w:val="sr-Cyrl-CS"/>
        </w:rPr>
        <w:t xml:space="preserve"> календарских дана</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r w:rsidR="00765AB1" w:rsidRPr="00765AB1">
        <w:rPr>
          <w:i/>
          <w:w w:val="103"/>
        </w:rPr>
        <w:t xml:space="preserve"> </w:t>
      </w:r>
      <w:r w:rsidR="00765AB1" w:rsidRPr="00AB4E18">
        <w:rPr>
          <w:i/>
          <w:w w:val="103"/>
        </w:rPr>
        <w:t>(</w:t>
      </w:r>
      <w:proofErr w:type="gramStart"/>
      <w:r w:rsidR="00765AB1" w:rsidRPr="005D0438">
        <w:rPr>
          <w:i/>
          <w:w w:val="103"/>
        </w:rPr>
        <w:t>попуњава</w:t>
      </w:r>
      <w:proofErr w:type="gramEnd"/>
      <w:r w:rsidR="00765AB1" w:rsidRPr="005D0438">
        <w:rPr>
          <w:i/>
          <w:w w:val="103"/>
        </w:rPr>
        <w:t xml:space="preserve"> понуђач</w:t>
      </w:r>
      <w:r w:rsidR="00765AB1" w:rsidRPr="00AB4E18">
        <w:rPr>
          <w:i/>
          <w:w w:val="103"/>
        </w:rPr>
        <w:t>)</w:t>
      </w:r>
    </w:p>
    <w:p w:rsidR="00AC4C22" w:rsidRPr="00765AB1" w:rsidRDefault="00AC4C22" w:rsidP="00765AB1">
      <w:pPr>
        <w:shd w:val="clear" w:color="auto" w:fill="FFFFFF"/>
        <w:tabs>
          <w:tab w:val="left" w:pos="1350"/>
        </w:tabs>
        <w:jc w:val="both"/>
      </w:pPr>
    </w:p>
    <w:p w:rsidR="00AC4C22" w:rsidRPr="00AC4C22" w:rsidRDefault="00AC4C22" w:rsidP="00765AB1">
      <w:pPr>
        <w:shd w:val="clear" w:color="auto" w:fill="FFFFFF"/>
        <w:tabs>
          <w:tab w:val="left" w:pos="1350"/>
        </w:tabs>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765AB1">
      <w:pPr>
        <w:shd w:val="clear" w:color="auto" w:fill="FFFFFF"/>
        <w:tabs>
          <w:tab w:val="left" w:pos="1350"/>
        </w:tabs>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lastRenderedPageBreak/>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C95F4D">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C95F4D">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C95F4D">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Default="00AC4C22" w:rsidP="00AC4C22">
      <w:pPr>
        <w:shd w:val="clear" w:color="auto" w:fill="FFFFFF"/>
        <w:tabs>
          <w:tab w:val="left" w:pos="1350"/>
        </w:tabs>
        <w:jc w:val="both"/>
        <w:rPr>
          <w:b/>
        </w:rPr>
      </w:pPr>
      <w:r w:rsidRPr="00C95F4D">
        <w:rPr>
          <w:b/>
        </w:rPr>
        <w:t>Накнада штете</w:t>
      </w:r>
    </w:p>
    <w:p w:rsidR="00AA24CE" w:rsidRDefault="00AA24CE" w:rsidP="00AC4C22">
      <w:pPr>
        <w:shd w:val="clear" w:color="auto" w:fill="FFFFFF"/>
        <w:tabs>
          <w:tab w:val="left" w:pos="1350"/>
        </w:tabs>
        <w:jc w:val="both"/>
        <w:rPr>
          <w:b/>
        </w:rPr>
      </w:pPr>
    </w:p>
    <w:p w:rsidR="00AA24CE" w:rsidRDefault="00AA24CE" w:rsidP="00AC4C22">
      <w:pPr>
        <w:shd w:val="clear" w:color="auto" w:fill="FFFFFF"/>
        <w:tabs>
          <w:tab w:val="left" w:pos="1350"/>
        </w:tabs>
        <w:jc w:val="both"/>
        <w:rPr>
          <w:b/>
        </w:rPr>
      </w:pPr>
    </w:p>
    <w:p w:rsidR="00AA24CE" w:rsidRPr="00AA24CE" w:rsidRDefault="00AA24CE"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w:t>
      </w:r>
      <w:r w:rsidRPr="00AC4C22">
        <w:rPr>
          <w:lang w:val="ru-RU"/>
        </w:rPr>
        <w:lastRenderedPageBreak/>
        <w:t>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Default="00AC4C22" w:rsidP="00AC4C22">
      <w:pPr>
        <w:shd w:val="clear" w:color="auto" w:fill="FFFFFF"/>
        <w:tabs>
          <w:tab w:val="left" w:pos="1350"/>
        </w:tabs>
        <w:jc w:val="both"/>
        <w:rPr>
          <w:b/>
        </w:rPr>
      </w:pPr>
      <w:r w:rsidRPr="00C95F4D">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C95F4D">
        <w:rPr>
          <w:b/>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w:t>
      </w:r>
      <w:r w:rsidRPr="00AC4C22">
        <w:rPr>
          <w:lang w:val="ru-RU"/>
        </w:rPr>
        <w:lastRenderedPageBreak/>
        <w:t>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C95F4D">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C95F4D">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lastRenderedPageBreak/>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C95F4D">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C95F4D">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765AB1" w:rsidRPr="00E70D6E" w:rsidRDefault="00AC4C22" w:rsidP="00765AB1">
      <w:pPr>
        <w:tabs>
          <w:tab w:val="left" w:pos="1350"/>
        </w:tabs>
        <w:rPr>
          <w:i/>
          <w:w w:val="103"/>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B24FD1">
        <w:rPr>
          <w:lang w:val="sr-Cyrl-CS"/>
        </w:rPr>
        <w:t>1</w:t>
      </w:r>
      <w:r w:rsidRPr="00AC4C22">
        <w:rPr>
          <w:lang w:val="ru-RU"/>
        </w:rPr>
        <w:t>. године</w:t>
      </w:r>
      <w:r w:rsidR="00765AB1">
        <w:rPr>
          <w:lang w:val="ru-RU"/>
        </w:rPr>
        <w:t>.</w:t>
      </w:r>
      <w:r w:rsidRPr="00AC4C22">
        <w:rPr>
          <w:lang w:val="ru-RU"/>
        </w:rPr>
        <w:t xml:space="preserve"> </w:t>
      </w:r>
      <w:r w:rsidR="00765AB1" w:rsidRPr="00AB4E18">
        <w:rPr>
          <w:i/>
          <w:w w:val="103"/>
        </w:rPr>
        <w:t>(</w:t>
      </w:r>
      <w:proofErr w:type="gramStart"/>
      <w:r w:rsidR="00E70D6E">
        <w:rPr>
          <w:i/>
          <w:w w:val="103"/>
        </w:rPr>
        <w:t>попуњава</w:t>
      </w:r>
      <w:proofErr w:type="gramEnd"/>
      <w:r w:rsidR="00E70D6E">
        <w:rPr>
          <w:i/>
          <w:w w:val="103"/>
        </w:rPr>
        <w:t xml:space="preserve"> понуђач)</w:t>
      </w:r>
    </w:p>
    <w:p w:rsidR="00AC4C22" w:rsidRPr="00AC4C22" w:rsidRDefault="00AC4C22" w:rsidP="00AC4C22">
      <w:pPr>
        <w:shd w:val="clear" w:color="auto" w:fill="FFFFFF"/>
        <w:tabs>
          <w:tab w:val="left" w:pos="1350"/>
        </w:tabs>
        <w:ind w:left="1440"/>
        <w:jc w:val="both"/>
        <w:rPr>
          <w:lang w:val="ru-RU"/>
        </w:rPr>
      </w:pP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lastRenderedPageBreak/>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E8178A" w:rsidRDefault="00E8178A" w:rsidP="00FC65B0">
      <w:pPr>
        <w:suppressAutoHyphens/>
        <w:spacing w:line="100" w:lineRule="atLeast"/>
        <w:jc w:val="right"/>
        <w:rPr>
          <w:b/>
          <w:bCs/>
          <w:color w:val="000000"/>
          <w:kern w:val="1"/>
          <w:lang w:eastAsia="ar-SA"/>
        </w:rPr>
      </w:pPr>
    </w:p>
    <w:p w:rsidR="00E8178A" w:rsidRDefault="00E8178A" w:rsidP="00FC65B0">
      <w:pPr>
        <w:suppressAutoHyphens/>
        <w:spacing w:line="100" w:lineRule="atLeast"/>
        <w:jc w:val="right"/>
        <w:rPr>
          <w:b/>
          <w:bCs/>
          <w:color w:val="000000"/>
          <w:kern w:val="1"/>
          <w:lang w:eastAsia="ar-SA"/>
        </w:rPr>
      </w:pPr>
    </w:p>
    <w:p w:rsidR="00E8178A" w:rsidRDefault="00E8178A" w:rsidP="00FC65B0">
      <w:pPr>
        <w:suppressAutoHyphens/>
        <w:spacing w:line="100" w:lineRule="atLeast"/>
        <w:jc w:val="right"/>
        <w:rPr>
          <w:b/>
          <w:bCs/>
          <w:color w:val="000000"/>
          <w:kern w:val="1"/>
          <w:lang w:eastAsia="ar-SA"/>
        </w:rPr>
      </w:pPr>
    </w:p>
    <w:p w:rsidR="00E8178A" w:rsidRDefault="00E8178A" w:rsidP="00FC65B0">
      <w:pPr>
        <w:suppressAutoHyphens/>
        <w:spacing w:line="100" w:lineRule="atLeast"/>
        <w:jc w:val="right"/>
        <w:rPr>
          <w:b/>
          <w:bCs/>
          <w:color w:val="000000"/>
          <w:kern w:val="1"/>
          <w:lang w:eastAsia="ar-SA"/>
        </w:rPr>
      </w:pPr>
    </w:p>
    <w:p w:rsidR="00E8178A" w:rsidRDefault="00E8178A" w:rsidP="00FC65B0">
      <w:pPr>
        <w:suppressAutoHyphens/>
        <w:spacing w:line="100" w:lineRule="atLeast"/>
        <w:jc w:val="right"/>
        <w:rPr>
          <w:b/>
          <w:bCs/>
          <w:color w:val="000000"/>
          <w:kern w:val="1"/>
          <w:lang w:eastAsia="ar-SA"/>
        </w:rPr>
      </w:pPr>
    </w:p>
    <w:p w:rsidR="00845A7D" w:rsidRDefault="00845A7D" w:rsidP="00BF339A">
      <w:pPr>
        <w:suppressAutoHyphens/>
        <w:spacing w:line="100" w:lineRule="atLeas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5720" w:type="dxa"/>
        <w:tblLook w:val="0000"/>
      </w:tblPr>
      <w:tblGrid>
        <w:gridCol w:w="10149"/>
        <w:gridCol w:w="2695"/>
        <w:gridCol w:w="2876"/>
      </w:tblGrid>
      <w:tr w:rsidR="00FC65B0" w:rsidRPr="00FC65B0" w:rsidTr="00B24FD1">
        <w:tc>
          <w:tcPr>
            <w:tcW w:w="9558" w:type="dxa"/>
            <w:shd w:val="clear" w:color="auto" w:fill="auto"/>
            <w:vAlign w:val="center"/>
          </w:tcPr>
          <w:p w:rsidR="00F35487" w:rsidRDefault="00F35487" w:rsidP="00F35487">
            <w:pPr>
              <w:rPr>
                <w:rFonts w:ascii="Tahoma" w:hAnsi="Tahoma" w:cs="Tahoma"/>
                <w:b/>
                <w:sz w:val="32"/>
                <w:szCs w:val="32"/>
                <w:lang w:val="sr-Cyrl-CS"/>
              </w:rPr>
            </w:pPr>
          </w:p>
          <w:p w:rsidR="00B24FD1" w:rsidRPr="00906E44" w:rsidRDefault="00B24FD1" w:rsidP="00906E44">
            <w:pPr>
              <w:jc w:val="center"/>
              <w:rPr>
                <w:rFonts w:ascii="Tahoma" w:hAnsi="Tahoma" w:cs="Tahoma"/>
                <w:b/>
                <w:sz w:val="32"/>
                <w:szCs w:val="32"/>
                <w:lang w:val="sr-Cyrl-CS"/>
              </w:rPr>
            </w:pPr>
            <w:r w:rsidRPr="00EA7B75">
              <w:rPr>
                <w:rFonts w:ascii="Tahoma" w:hAnsi="Tahoma" w:cs="Tahoma"/>
                <w:b/>
                <w:sz w:val="32"/>
                <w:szCs w:val="32"/>
                <w:lang w:val="sr-Cyrl-CS"/>
              </w:rPr>
              <w:t xml:space="preserve">Радови на путној инфраструктури у МЗ </w:t>
            </w:r>
            <w:r w:rsidR="00E8178A">
              <w:rPr>
                <w:rFonts w:ascii="Tahoma" w:hAnsi="Tahoma" w:cs="Tahoma"/>
                <w:b/>
                <w:sz w:val="32"/>
                <w:szCs w:val="32"/>
                <w:lang w:val="sr-Cyrl-CS"/>
              </w:rPr>
              <w:t>Злакуса</w:t>
            </w:r>
            <w:r w:rsidR="00F35487">
              <w:rPr>
                <w:rFonts w:ascii="Tahoma" w:hAnsi="Tahoma" w:cs="Tahoma"/>
                <w:b/>
                <w:sz w:val="32"/>
                <w:szCs w:val="32"/>
                <w:lang w:val="sr-Cyrl-CS"/>
              </w:rPr>
              <w:t xml:space="preserve"> –              </w:t>
            </w:r>
            <w:r w:rsidR="00F35487" w:rsidRPr="00F35487">
              <w:rPr>
                <w:rFonts w:eastAsia="TimesNewRomanPS-BoldMT"/>
                <w:b/>
                <w:bCs/>
                <w:color w:val="000000"/>
                <w:kern w:val="1"/>
                <w:sz w:val="32"/>
                <w:szCs w:val="32"/>
                <w:lang w:eastAsia="ar-SA"/>
              </w:rPr>
              <w:t xml:space="preserve">набавка </w:t>
            </w:r>
            <w:r w:rsidR="00F35487" w:rsidRPr="00F35487">
              <w:rPr>
                <w:rFonts w:eastAsia="Arial Unicode MS"/>
                <w:b/>
                <w:bCs/>
                <w:color w:val="000000"/>
                <w:kern w:val="1"/>
                <w:sz w:val="32"/>
                <w:szCs w:val="32"/>
                <w:lang w:val="sr-Cyrl-CS" w:eastAsia="ar-SA"/>
              </w:rPr>
              <w:t xml:space="preserve">број </w:t>
            </w:r>
            <w:r w:rsidR="00F35487" w:rsidRPr="00F35487">
              <w:rPr>
                <w:rFonts w:eastAsia="Arial Unicode MS"/>
                <w:b/>
                <w:color w:val="000000"/>
                <w:kern w:val="1"/>
                <w:sz w:val="32"/>
                <w:szCs w:val="32"/>
                <w:lang w:eastAsia="ar-SA"/>
              </w:rPr>
              <w:t>VIII 404-1</w:t>
            </w:r>
            <w:r w:rsidR="00E8178A">
              <w:rPr>
                <w:rFonts w:eastAsia="Arial Unicode MS"/>
                <w:b/>
                <w:color w:val="000000"/>
                <w:kern w:val="1"/>
                <w:sz w:val="32"/>
                <w:szCs w:val="32"/>
                <w:lang w:eastAsia="ar-SA"/>
              </w:rPr>
              <w:t>93</w:t>
            </w:r>
            <w:r w:rsidR="00F35487" w:rsidRPr="00F35487">
              <w:rPr>
                <w:rFonts w:eastAsia="Arial Unicode MS"/>
                <w:b/>
                <w:color w:val="000000"/>
                <w:kern w:val="1"/>
                <w:sz w:val="32"/>
                <w:szCs w:val="32"/>
                <w:lang w:eastAsia="ar-SA"/>
              </w:rPr>
              <w:t>/21</w:t>
            </w:r>
            <w:r w:rsidR="00F35487" w:rsidRPr="00FC65B0">
              <w:rPr>
                <w:rFonts w:eastAsia="Arial Unicode MS"/>
                <w:b/>
                <w:color w:val="000000"/>
                <w:kern w:val="1"/>
                <w:lang w:eastAsia="ar-SA"/>
              </w:rPr>
              <w:t xml:space="preserve"> </w:t>
            </w:r>
            <w:r w:rsidR="00F35487" w:rsidRPr="00FC65B0">
              <w:rPr>
                <w:rFonts w:eastAsia="Arial Unicode MS"/>
                <w:color w:val="000000"/>
                <w:kern w:val="1"/>
                <w:lang w:eastAsia="ar-SA"/>
              </w:rPr>
              <w:t xml:space="preserve"> </w:t>
            </w:r>
          </w:p>
          <w:tbl>
            <w:tblPr>
              <w:tblW w:w="9933" w:type="dxa"/>
              <w:tblLook w:val="04A0"/>
            </w:tblPr>
            <w:tblGrid>
              <w:gridCol w:w="832"/>
              <w:gridCol w:w="651"/>
              <w:gridCol w:w="3107"/>
              <w:gridCol w:w="505"/>
              <w:gridCol w:w="665"/>
              <w:gridCol w:w="1182"/>
              <w:gridCol w:w="204"/>
              <w:gridCol w:w="1267"/>
              <w:gridCol w:w="706"/>
              <w:gridCol w:w="814"/>
            </w:tblGrid>
            <w:tr w:rsidR="00E8178A" w:rsidRPr="00E8178A" w:rsidTr="003476D1">
              <w:trPr>
                <w:trHeight w:val="315"/>
              </w:trPr>
              <w:tc>
                <w:tcPr>
                  <w:tcW w:w="832"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9101" w:type="dxa"/>
                  <w:gridSpan w:val="9"/>
                  <w:tcBorders>
                    <w:top w:val="nil"/>
                    <w:left w:val="nil"/>
                    <w:bottom w:val="nil"/>
                    <w:right w:val="nil"/>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А. Поправка дела пута-Подоњи пут ,</w:t>
                  </w:r>
                  <w:r w:rsidR="00CB5C3E">
                    <w:rPr>
                      <w:rFonts w:ascii="Arial" w:hAnsi="Arial" w:cs="Arial"/>
                      <w:b/>
                      <w:bCs/>
                      <w:color w:val="1D1B11"/>
                      <w:sz w:val="20"/>
                      <w:szCs w:val="20"/>
                    </w:rPr>
                    <w:t xml:space="preserve"> </w:t>
                  </w:r>
                  <w:r w:rsidRPr="00E8178A">
                    <w:rPr>
                      <w:rFonts w:ascii="Arial" w:hAnsi="Arial" w:cs="Arial"/>
                      <w:b/>
                      <w:bCs/>
                      <w:color w:val="1D1B11"/>
                      <w:sz w:val="20"/>
                      <w:szCs w:val="20"/>
                    </w:rPr>
                    <w:t>(око 90 м)</w:t>
                  </w:r>
                </w:p>
              </w:tc>
            </w:tr>
            <w:tr w:rsidR="00E8178A" w:rsidRPr="00E8178A" w:rsidTr="003476D1">
              <w:trPr>
                <w:trHeight w:val="66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Редни број</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Опис радова</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Количина</w:t>
                  </w:r>
                </w:p>
              </w:tc>
              <w:tc>
                <w:tcPr>
                  <w:tcW w:w="147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78A" w:rsidRPr="003476D1" w:rsidRDefault="003476D1" w:rsidP="00E8178A">
                  <w:pPr>
                    <w:jc w:val="center"/>
                    <w:rPr>
                      <w:rFonts w:ascii="Arial" w:hAnsi="Arial" w:cs="Arial"/>
                      <w:b/>
                      <w:bCs/>
                      <w:color w:val="1D1B11"/>
                      <w:sz w:val="20"/>
                      <w:szCs w:val="20"/>
                    </w:rPr>
                  </w:pPr>
                  <w:r>
                    <w:rPr>
                      <w:rFonts w:ascii="Arial" w:hAnsi="Arial" w:cs="Arial"/>
                      <w:b/>
                      <w:bCs/>
                      <w:color w:val="1D1B11"/>
                      <w:sz w:val="20"/>
                      <w:szCs w:val="20"/>
                    </w:rPr>
                    <w:t>Јединична цена без пдв-а</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78A" w:rsidRPr="003476D1" w:rsidRDefault="003476D1" w:rsidP="00E8178A">
                  <w:pPr>
                    <w:jc w:val="center"/>
                    <w:rPr>
                      <w:rFonts w:ascii="Arial" w:hAnsi="Arial" w:cs="Arial"/>
                      <w:b/>
                      <w:bCs/>
                      <w:color w:val="1D1B11"/>
                      <w:sz w:val="20"/>
                      <w:szCs w:val="20"/>
                    </w:rPr>
                  </w:pPr>
                  <w:r>
                    <w:rPr>
                      <w:rFonts w:ascii="Arial" w:hAnsi="Arial" w:cs="Arial"/>
                      <w:b/>
                      <w:bCs/>
                      <w:color w:val="1D1B11"/>
                      <w:sz w:val="20"/>
                      <w:szCs w:val="20"/>
                    </w:rPr>
                    <w:t>Укупна цена без пдв-а</w:t>
                  </w:r>
                </w:p>
              </w:tc>
            </w:tr>
            <w:tr w:rsidR="00E8178A" w:rsidRPr="00E8178A" w:rsidTr="00906E44">
              <w:trPr>
                <w:trHeight w:val="1187"/>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1</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 xml:space="preserve">Машински ископ постојећег оштећеног </w:t>
                  </w:r>
                  <w:proofErr w:type="gramStart"/>
                  <w:r w:rsidRPr="00E8178A">
                    <w:rPr>
                      <w:rFonts w:ascii="Arial" w:hAnsi="Arial" w:cs="Arial"/>
                      <w:color w:val="1D1B11"/>
                      <w:sz w:val="20"/>
                      <w:szCs w:val="20"/>
                    </w:rPr>
                    <w:t>асфалта ,</w:t>
                  </w:r>
                  <w:proofErr w:type="gramEnd"/>
                  <w:r w:rsidRPr="00E8178A">
                    <w:rPr>
                      <w:rFonts w:ascii="Arial" w:hAnsi="Arial" w:cs="Arial"/>
                      <w:color w:val="1D1B11"/>
                      <w:sz w:val="20"/>
                      <w:szCs w:val="20"/>
                    </w:rPr>
                    <w:t xml:space="preserve"> тампона и земље III категорије са утоваром и превозом до најближе депоније                                 ( дубина ископа  до 30 цм.)</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7.00</w:t>
                  </w:r>
                </w:p>
              </w:tc>
              <w:tc>
                <w:tcPr>
                  <w:tcW w:w="1471" w:type="dxa"/>
                  <w:gridSpan w:val="2"/>
                  <w:tcBorders>
                    <w:top w:val="nil"/>
                    <w:left w:val="nil"/>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466"/>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2</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Израда постељице местимично на</w:t>
                  </w:r>
                  <w:r w:rsidRPr="00E8178A">
                    <w:rPr>
                      <w:rFonts w:ascii="Arial" w:hAnsi="Arial" w:cs="Arial"/>
                      <w:color w:val="1D1B11"/>
                      <w:sz w:val="20"/>
                      <w:szCs w:val="20"/>
                    </w:rPr>
                    <w:br/>
                    <w:t>oштећеним деловима пута</w:t>
                  </w:r>
                  <w:r w:rsidRPr="00E8178A">
                    <w:rPr>
                      <w:rFonts w:ascii="Arial" w:hAnsi="Arial" w:cs="Arial"/>
                      <w:color w:val="1D1B11"/>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40.00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38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3</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Набавка, транспорт и уградња</w:t>
                  </w:r>
                  <w:r w:rsidRPr="00E8178A">
                    <w:rPr>
                      <w:rFonts w:ascii="Arial" w:hAnsi="Arial" w:cs="Arial"/>
                      <w:color w:val="1D1B11"/>
                      <w:sz w:val="20"/>
                      <w:szCs w:val="20"/>
                    </w:rPr>
                    <w:br/>
                    <w:t xml:space="preserve">дробљеног каменог агрегата                                                                                                        </w:t>
                  </w:r>
                  <w:r w:rsidRPr="00E8178A">
                    <w:rPr>
                      <w:rFonts w:ascii="Arial" w:hAnsi="Arial" w:cs="Arial"/>
                      <w:color w:val="1D1B11"/>
                      <w:sz w:val="20"/>
                      <w:szCs w:val="20"/>
                    </w:rPr>
                    <w:br/>
                    <w:t xml:space="preserve">фракције 0/60мм у тампонски слој                                                                                   </w:t>
                  </w:r>
                  <w:r w:rsidRPr="00E8178A">
                    <w:rPr>
                      <w:rFonts w:ascii="Arial" w:hAnsi="Arial" w:cs="Arial"/>
                      <w:color w:val="1D1B11"/>
                      <w:sz w:val="20"/>
                      <w:szCs w:val="20"/>
                    </w:rPr>
                    <w:br/>
                    <w:t>просечне дебљине д= 20-25 цм</w:t>
                  </w:r>
                  <w:r w:rsidRPr="00E8178A">
                    <w:rPr>
                      <w:rFonts w:ascii="Arial" w:hAnsi="Arial" w:cs="Arial"/>
                      <w:color w:val="1D1B11"/>
                      <w:sz w:val="20"/>
                      <w:szCs w:val="20"/>
                    </w:rPr>
                    <w:br/>
                    <w:t xml:space="preserve">(обрачуната количина у уграђеном стању)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9.00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214"/>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4</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Шлемање оштећених делова коловоза асфалтном масом АБ 11, са претходним чишћењем оштећене површине и наношењем одговарајуће емулзије.</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т</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4.00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889"/>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5</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Израда асфалтног застора од асфалта АБ 11, дебљине 5цм. Позиција обухвата набавку материјала</w:t>
                  </w:r>
                  <w:proofErr w:type="gramStart"/>
                  <w:r w:rsidRPr="00E8178A">
                    <w:rPr>
                      <w:rFonts w:ascii="Arial" w:hAnsi="Arial" w:cs="Arial"/>
                      <w:color w:val="1D1B11"/>
                      <w:sz w:val="20"/>
                      <w:szCs w:val="20"/>
                    </w:rPr>
                    <w:t>,чишћење</w:t>
                  </w:r>
                  <w:proofErr w:type="gramEnd"/>
                  <w:r w:rsidRPr="00E8178A">
                    <w:rPr>
                      <w:rFonts w:ascii="Arial" w:hAnsi="Arial" w:cs="Arial"/>
                      <w:color w:val="1D1B11"/>
                      <w:sz w:val="20"/>
                      <w:szCs w:val="20"/>
                    </w:rPr>
                    <w:t xml:space="preserve"> старог асфалта и наношење одговарајуће емулзије, уградњу и збијање асфалтне мешавине по врућем поступку од минералног материјала у једном слоју константне дебљине .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210.00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3476D1">
              <w:trPr>
                <w:trHeight w:val="375"/>
              </w:trPr>
              <w:tc>
                <w:tcPr>
                  <w:tcW w:w="841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Напомена</w:t>
                  </w:r>
                  <w:proofErr w:type="gramStart"/>
                  <w:r w:rsidRPr="00E8178A">
                    <w:rPr>
                      <w:rFonts w:ascii="Arial" w:hAnsi="Arial" w:cs="Arial"/>
                      <w:color w:val="1D1B11"/>
                      <w:sz w:val="20"/>
                      <w:szCs w:val="20"/>
                    </w:rPr>
                    <w:t>:Све</w:t>
                  </w:r>
                  <w:proofErr w:type="gramEnd"/>
                  <w:r w:rsidRPr="00E8178A">
                    <w:rPr>
                      <w:rFonts w:ascii="Arial" w:hAnsi="Arial" w:cs="Arial"/>
                      <w:color w:val="1D1B11"/>
                      <w:sz w:val="20"/>
                      <w:szCs w:val="20"/>
                    </w:rPr>
                    <w:t xml:space="preserve"> позиције из предмера су обрачунате у збијеном стању.</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3476D1">
              <w:trPr>
                <w:trHeight w:val="390"/>
              </w:trPr>
              <w:tc>
                <w:tcPr>
                  <w:tcW w:w="841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 xml:space="preserve">                                                                                                                УКУПНО ( A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3476D1">
              <w:trPr>
                <w:trHeight w:val="1095"/>
              </w:trPr>
              <w:tc>
                <w:tcPr>
                  <w:tcW w:w="832"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9101" w:type="dxa"/>
                  <w:gridSpan w:val="9"/>
                  <w:tcBorders>
                    <w:top w:val="nil"/>
                    <w:left w:val="nil"/>
                    <w:bottom w:val="nil"/>
                    <w:right w:val="nil"/>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Обавеза MЗ</w:t>
                  </w:r>
                  <w:proofErr w:type="gramStart"/>
                  <w:r w:rsidRPr="00E8178A">
                    <w:rPr>
                      <w:rFonts w:ascii="Arial" w:hAnsi="Arial" w:cs="Arial"/>
                      <w:color w:val="1D1B11"/>
                      <w:sz w:val="20"/>
                      <w:szCs w:val="20"/>
                    </w:rPr>
                    <w:t>.-</w:t>
                  </w:r>
                  <w:proofErr w:type="gramEnd"/>
                  <w:r w:rsidRPr="00E8178A">
                    <w:rPr>
                      <w:rFonts w:ascii="Arial" w:hAnsi="Arial" w:cs="Arial"/>
                      <w:color w:val="1D1B11"/>
                      <w:sz w:val="20"/>
                      <w:szCs w:val="20"/>
                    </w:rPr>
                    <w:t xml:space="preserve"> мештана је решавање одводњавања( подземно и надземно) , прскање коловоза тоталом и обезбеђење имовинско -правних односа.</w:t>
                  </w:r>
                </w:p>
              </w:tc>
            </w:tr>
            <w:tr w:rsidR="00E8178A" w:rsidRPr="00E8178A" w:rsidTr="003476D1">
              <w:trPr>
                <w:trHeight w:val="255"/>
              </w:trPr>
              <w:tc>
                <w:tcPr>
                  <w:tcW w:w="832"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4263" w:type="dxa"/>
                  <w:gridSpan w:val="3"/>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2051" w:type="dxa"/>
                  <w:gridSpan w:val="3"/>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1267"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706"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814"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r>
            <w:tr w:rsidR="00E8178A" w:rsidRPr="00E8178A" w:rsidTr="003476D1">
              <w:trPr>
                <w:trHeight w:val="255"/>
              </w:trPr>
              <w:tc>
                <w:tcPr>
                  <w:tcW w:w="832"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4263" w:type="dxa"/>
                  <w:gridSpan w:val="3"/>
                  <w:tcBorders>
                    <w:top w:val="nil"/>
                    <w:left w:val="nil"/>
                    <w:bottom w:val="nil"/>
                    <w:right w:val="nil"/>
                  </w:tcBorders>
                  <w:shd w:val="clear" w:color="auto" w:fill="auto"/>
                  <w:noWrap/>
                  <w:vAlign w:val="bottom"/>
                  <w:hideMark/>
                </w:tcPr>
                <w:p w:rsidR="00E8178A" w:rsidRDefault="00E8178A" w:rsidP="00E8178A">
                  <w:pPr>
                    <w:rPr>
                      <w:rFonts w:ascii="Arial" w:hAnsi="Arial" w:cs="Arial"/>
                      <w:color w:val="1D1B11"/>
                      <w:sz w:val="20"/>
                      <w:szCs w:val="20"/>
                    </w:rPr>
                  </w:pPr>
                </w:p>
                <w:p w:rsidR="00906E44" w:rsidRDefault="00906E44" w:rsidP="00E8178A">
                  <w:pPr>
                    <w:rPr>
                      <w:rFonts w:ascii="Arial" w:hAnsi="Arial" w:cs="Arial"/>
                      <w:color w:val="1D1B11"/>
                      <w:sz w:val="20"/>
                      <w:szCs w:val="20"/>
                    </w:rPr>
                  </w:pPr>
                </w:p>
                <w:p w:rsidR="00906E44" w:rsidRDefault="00906E44" w:rsidP="00E8178A">
                  <w:pPr>
                    <w:rPr>
                      <w:rFonts w:ascii="Arial" w:hAnsi="Arial" w:cs="Arial"/>
                      <w:color w:val="1D1B11"/>
                      <w:sz w:val="20"/>
                      <w:szCs w:val="20"/>
                    </w:rPr>
                  </w:pPr>
                </w:p>
                <w:p w:rsidR="00906E44" w:rsidRDefault="00906E44" w:rsidP="00E8178A">
                  <w:pPr>
                    <w:rPr>
                      <w:rFonts w:ascii="Arial" w:hAnsi="Arial" w:cs="Arial"/>
                      <w:color w:val="1D1B11"/>
                      <w:sz w:val="20"/>
                      <w:szCs w:val="20"/>
                    </w:rPr>
                  </w:pPr>
                </w:p>
                <w:p w:rsidR="00906E44" w:rsidRPr="00906E44" w:rsidRDefault="00906E44" w:rsidP="00E8178A">
                  <w:pPr>
                    <w:rPr>
                      <w:rFonts w:ascii="Arial" w:hAnsi="Arial" w:cs="Arial"/>
                      <w:color w:val="1D1B11"/>
                      <w:sz w:val="20"/>
                      <w:szCs w:val="20"/>
                    </w:rPr>
                  </w:pPr>
                </w:p>
              </w:tc>
              <w:tc>
                <w:tcPr>
                  <w:tcW w:w="2051" w:type="dxa"/>
                  <w:gridSpan w:val="3"/>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1267"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706"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814"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r>
            <w:tr w:rsidR="00E8178A" w:rsidRPr="00E8178A" w:rsidTr="003476D1">
              <w:trPr>
                <w:trHeight w:val="315"/>
              </w:trPr>
              <w:tc>
                <w:tcPr>
                  <w:tcW w:w="832"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9101" w:type="dxa"/>
                  <w:gridSpan w:val="9"/>
                  <w:tcBorders>
                    <w:top w:val="nil"/>
                    <w:left w:val="nil"/>
                    <w:bottom w:val="nil"/>
                    <w:right w:val="nil"/>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Б. Део пута за Никитовиће (око 115 м)</w:t>
                  </w:r>
                </w:p>
              </w:tc>
            </w:tr>
            <w:tr w:rsidR="00E8178A" w:rsidRPr="00E8178A" w:rsidTr="003476D1">
              <w:trPr>
                <w:trHeight w:val="315"/>
              </w:trPr>
              <w:tc>
                <w:tcPr>
                  <w:tcW w:w="832"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3758" w:type="dxa"/>
                  <w:gridSpan w:val="2"/>
                  <w:tcBorders>
                    <w:top w:val="nil"/>
                    <w:left w:val="nil"/>
                    <w:bottom w:val="nil"/>
                    <w:right w:val="nil"/>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p>
              </w:tc>
              <w:tc>
                <w:tcPr>
                  <w:tcW w:w="1170" w:type="dxa"/>
                  <w:gridSpan w:val="2"/>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1471" w:type="dxa"/>
                  <w:gridSpan w:val="2"/>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1520" w:type="dxa"/>
                  <w:gridSpan w:val="2"/>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r>
            <w:tr w:rsidR="00E8178A" w:rsidRPr="00E8178A" w:rsidTr="003476D1">
              <w:trPr>
                <w:trHeight w:val="66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Редни број</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Опис радова</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Количина</w:t>
                  </w:r>
                </w:p>
              </w:tc>
              <w:tc>
                <w:tcPr>
                  <w:tcW w:w="147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78A" w:rsidRPr="00E8178A" w:rsidRDefault="003476D1" w:rsidP="00E8178A">
                  <w:pPr>
                    <w:jc w:val="center"/>
                    <w:rPr>
                      <w:rFonts w:ascii="Arial" w:hAnsi="Arial" w:cs="Arial"/>
                      <w:b/>
                      <w:bCs/>
                      <w:color w:val="1D1B11"/>
                      <w:sz w:val="20"/>
                      <w:szCs w:val="20"/>
                    </w:rPr>
                  </w:pPr>
                  <w:r>
                    <w:rPr>
                      <w:rFonts w:ascii="Arial" w:hAnsi="Arial" w:cs="Arial"/>
                      <w:b/>
                      <w:bCs/>
                      <w:color w:val="1D1B11"/>
                      <w:sz w:val="20"/>
                      <w:szCs w:val="20"/>
                    </w:rPr>
                    <w:t>Јединична цена без пдв-а</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78A" w:rsidRPr="00E8178A" w:rsidRDefault="003476D1" w:rsidP="00E8178A">
                  <w:pPr>
                    <w:jc w:val="center"/>
                    <w:rPr>
                      <w:rFonts w:ascii="Arial" w:hAnsi="Arial" w:cs="Arial"/>
                      <w:b/>
                      <w:bCs/>
                      <w:color w:val="1D1B11"/>
                      <w:sz w:val="20"/>
                      <w:szCs w:val="20"/>
                    </w:rPr>
                  </w:pPr>
                  <w:r>
                    <w:rPr>
                      <w:rFonts w:ascii="Arial" w:hAnsi="Arial" w:cs="Arial"/>
                      <w:b/>
                      <w:bCs/>
                      <w:color w:val="1D1B11"/>
                      <w:sz w:val="20"/>
                      <w:szCs w:val="20"/>
                    </w:rPr>
                    <w:t>Укупна цена без пдв-а</w:t>
                  </w:r>
                </w:p>
              </w:tc>
            </w:tr>
            <w:tr w:rsidR="00E8178A" w:rsidRPr="00E8178A" w:rsidTr="00906E44">
              <w:trPr>
                <w:trHeight w:val="108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1</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 xml:space="preserve">Машински ископ постојећег оштећеног </w:t>
                  </w:r>
                  <w:proofErr w:type="gramStart"/>
                  <w:r w:rsidRPr="00E8178A">
                    <w:rPr>
                      <w:rFonts w:ascii="Arial" w:hAnsi="Arial" w:cs="Arial"/>
                      <w:color w:val="1D1B11"/>
                      <w:sz w:val="20"/>
                      <w:szCs w:val="20"/>
                    </w:rPr>
                    <w:t>асфалта ,</w:t>
                  </w:r>
                  <w:proofErr w:type="gramEnd"/>
                  <w:r w:rsidRPr="00E8178A">
                    <w:rPr>
                      <w:rFonts w:ascii="Arial" w:hAnsi="Arial" w:cs="Arial"/>
                      <w:color w:val="1D1B11"/>
                      <w:sz w:val="20"/>
                      <w:szCs w:val="20"/>
                    </w:rPr>
                    <w:t xml:space="preserve"> тампона и земље III категорије са утоваром и превозом до најближе депоније                                 ( дубина ископа  до 30 цм.)</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16.00</w:t>
                  </w:r>
                </w:p>
              </w:tc>
              <w:tc>
                <w:tcPr>
                  <w:tcW w:w="1471" w:type="dxa"/>
                  <w:gridSpan w:val="2"/>
                  <w:tcBorders>
                    <w:top w:val="nil"/>
                    <w:left w:val="nil"/>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637"/>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2</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Израда постељице местимично на</w:t>
                  </w:r>
                  <w:r w:rsidRPr="00E8178A">
                    <w:rPr>
                      <w:rFonts w:ascii="Arial" w:hAnsi="Arial" w:cs="Arial"/>
                      <w:color w:val="1D1B11"/>
                      <w:sz w:val="20"/>
                      <w:szCs w:val="20"/>
                    </w:rPr>
                    <w:br/>
                    <w:t>oштећеним деловима пута</w:t>
                  </w:r>
                  <w:r w:rsidRPr="00E8178A">
                    <w:rPr>
                      <w:rFonts w:ascii="Arial" w:hAnsi="Arial" w:cs="Arial"/>
                      <w:color w:val="1D1B11"/>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90.00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43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3</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Набавка, транспорт и уградња</w:t>
                  </w:r>
                  <w:r w:rsidRPr="00E8178A">
                    <w:rPr>
                      <w:rFonts w:ascii="Arial" w:hAnsi="Arial" w:cs="Arial"/>
                      <w:color w:val="1D1B11"/>
                      <w:sz w:val="20"/>
                      <w:szCs w:val="20"/>
                    </w:rPr>
                    <w:br/>
                    <w:t xml:space="preserve">дробљеног каменог агрегата                                                                                                        </w:t>
                  </w:r>
                  <w:r w:rsidRPr="00E8178A">
                    <w:rPr>
                      <w:rFonts w:ascii="Arial" w:hAnsi="Arial" w:cs="Arial"/>
                      <w:color w:val="1D1B11"/>
                      <w:sz w:val="20"/>
                      <w:szCs w:val="20"/>
                    </w:rPr>
                    <w:br/>
                    <w:t xml:space="preserve">фракције 0/60мм у тампонски слој                                                                                   </w:t>
                  </w:r>
                  <w:r w:rsidRPr="00E8178A">
                    <w:rPr>
                      <w:rFonts w:ascii="Arial" w:hAnsi="Arial" w:cs="Arial"/>
                      <w:color w:val="1D1B11"/>
                      <w:sz w:val="20"/>
                      <w:szCs w:val="20"/>
                    </w:rPr>
                    <w:br/>
                    <w:t>просечне дебљине д= 20-25 цм</w:t>
                  </w:r>
                  <w:r w:rsidRPr="00E8178A">
                    <w:rPr>
                      <w:rFonts w:ascii="Arial" w:hAnsi="Arial" w:cs="Arial"/>
                      <w:color w:val="1D1B11"/>
                      <w:sz w:val="20"/>
                      <w:szCs w:val="20"/>
                    </w:rPr>
                    <w:br/>
                    <w:t xml:space="preserve">(обрачуната количина у уграђеном стању)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18.00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07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4</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Шлемање оштећених делова коловоза асфалтном масом АБ 11, са претходним чишћењем оштећене површине и наношењем одговарајуће емулзије.</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т</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6.00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906E44">
              <w:trPr>
                <w:trHeight w:val="1889"/>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5</w:t>
                  </w:r>
                </w:p>
              </w:tc>
              <w:tc>
                <w:tcPr>
                  <w:tcW w:w="3758" w:type="dxa"/>
                  <w:gridSpan w:val="2"/>
                  <w:tcBorders>
                    <w:top w:val="nil"/>
                    <w:left w:val="nil"/>
                    <w:bottom w:val="single" w:sz="4" w:space="0" w:color="auto"/>
                    <w:right w:val="single" w:sz="4" w:space="0" w:color="auto"/>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Израда асфалтног застора од асфалта АБ 11, дебљине 5цм. Позиција обухвата набавку материјала</w:t>
                  </w:r>
                  <w:proofErr w:type="gramStart"/>
                  <w:r w:rsidRPr="00E8178A">
                    <w:rPr>
                      <w:rFonts w:ascii="Arial" w:hAnsi="Arial" w:cs="Arial"/>
                      <w:color w:val="1D1B11"/>
                      <w:sz w:val="20"/>
                      <w:szCs w:val="20"/>
                    </w:rPr>
                    <w:t>,чишћење</w:t>
                  </w:r>
                  <w:proofErr w:type="gramEnd"/>
                  <w:r w:rsidRPr="00E8178A">
                    <w:rPr>
                      <w:rFonts w:ascii="Arial" w:hAnsi="Arial" w:cs="Arial"/>
                      <w:color w:val="1D1B11"/>
                      <w:sz w:val="20"/>
                      <w:szCs w:val="20"/>
                    </w:rPr>
                    <w:t xml:space="preserve"> старог асфалта и наношење одговарајуће емулзије, уградњу и збијање асфалтне мешавине по врућем поступку од минералног материјала у једном слоју константне дебљине .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292.00</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3476D1">
              <w:trPr>
                <w:trHeight w:val="375"/>
              </w:trPr>
              <w:tc>
                <w:tcPr>
                  <w:tcW w:w="841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178A" w:rsidRPr="00E8178A" w:rsidRDefault="00E8178A" w:rsidP="00E8178A">
                  <w:pPr>
                    <w:jc w:val="center"/>
                    <w:rPr>
                      <w:rFonts w:ascii="Arial" w:hAnsi="Arial" w:cs="Arial"/>
                      <w:color w:val="1D1B11"/>
                      <w:sz w:val="20"/>
                      <w:szCs w:val="20"/>
                    </w:rPr>
                  </w:pPr>
                  <w:r w:rsidRPr="00E8178A">
                    <w:rPr>
                      <w:rFonts w:ascii="Arial" w:hAnsi="Arial" w:cs="Arial"/>
                      <w:color w:val="1D1B11"/>
                      <w:sz w:val="20"/>
                      <w:szCs w:val="20"/>
                    </w:rPr>
                    <w:t>Напомена</w:t>
                  </w:r>
                  <w:proofErr w:type="gramStart"/>
                  <w:r w:rsidRPr="00E8178A">
                    <w:rPr>
                      <w:rFonts w:ascii="Arial" w:hAnsi="Arial" w:cs="Arial"/>
                      <w:color w:val="1D1B11"/>
                      <w:sz w:val="20"/>
                      <w:szCs w:val="20"/>
                    </w:rPr>
                    <w:t>:Све</w:t>
                  </w:r>
                  <w:proofErr w:type="gramEnd"/>
                  <w:r w:rsidRPr="00E8178A">
                    <w:rPr>
                      <w:rFonts w:ascii="Arial" w:hAnsi="Arial" w:cs="Arial"/>
                      <w:color w:val="1D1B11"/>
                      <w:sz w:val="20"/>
                      <w:szCs w:val="20"/>
                    </w:rPr>
                    <w:t xml:space="preserve"> позиције из предмера су обрачунате у збијеном стању.</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3476D1">
              <w:trPr>
                <w:trHeight w:val="390"/>
              </w:trPr>
              <w:tc>
                <w:tcPr>
                  <w:tcW w:w="841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178A" w:rsidRPr="00E8178A" w:rsidRDefault="00E8178A" w:rsidP="00E8178A">
                  <w:pPr>
                    <w:jc w:val="center"/>
                    <w:rPr>
                      <w:rFonts w:ascii="Arial" w:hAnsi="Arial" w:cs="Arial"/>
                      <w:b/>
                      <w:bCs/>
                      <w:color w:val="1D1B11"/>
                      <w:sz w:val="20"/>
                      <w:szCs w:val="20"/>
                    </w:rPr>
                  </w:pPr>
                  <w:r w:rsidRPr="00E8178A">
                    <w:rPr>
                      <w:rFonts w:ascii="Arial" w:hAnsi="Arial" w:cs="Arial"/>
                      <w:b/>
                      <w:bCs/>
                      <w:color w:val="1D1B11"/>
                      <w:sz w:val="20"/>
                      <w:szCs w:val="20"/>
                    </w:rPr>
                    <w:t xml:space="preserve">                                                                                                             УКУПНО ( Б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8178A" w:rsidRPr="00E8178A" w:rsidRDefault="00E8178A" w:rsidP="00E8178A">
                  <w:pPr>
                    <w:jc w:val="right"/>
                    <w:rPr>
                      <w:rFonts w:ascii="Arial" w:hAnsi="Arial" w:cs="Arial"/>
                      <w:color w:val="1D1B11"/>
                      <w:sz w:val="20"/>
                      <w:szCs w:val="20"/>
                    </w:rPr>
                  </w:pPr>
                  <w:r w:rsidRPr="00E8178A">
                    <w:rPr>
                      <w:rFonts w:ascii="Arial" w:hAnsi="Arial" w:cs="Arial"/>
                      <w:color w:val="1D1B11"/>
                      <w:sz w:val="20"/>
                      <w:szCs w:val="20"/>
                    </w:rPr>
                    <w:t> </w:t>
                  </w:r>
                </w:p>
              </w:tc>
            </w:tr>
            <w:tr w:rsidR="00E8178A" w:rsidRPr="00E8178A" w:rsidTr="003476D1">
              <w:trPr>
                <w:trHeight w:val="1095"/>
              </w:trPr>
              <w:tc>
                <w:tcPr>
                  <w:tcW w:w="1483" w:type="dxa"/>
                  <w:gridSpan w:val="2"/>
                  <w:tcBorders>
                    <w:top w:val="nil"/>
                    <w:left w:val="nil"/>
                    <w:bottom w:val="nil"/>
                    <w:right w:val="nil"/>
                  </w:tcBorders>
                  <w:shd w:val="clear" w:color="auto" w:fill="auto"/>
                  <w:noWrap/>
                  <w:vAlign w:val="bottom"/>
                  <w:hideMark/>
                </w:tcPr>
                <w:p w:rsidR="00E8178A" w:rsidRPr="00E8178A" w:rsidRDefault="00E8178A" w:rsidP="00E8178A">
                  <w:pPr>
                    <w:rPr>
                      <w:rFonts w:ascii="Arial" w:hAnsi="Arial" w:cs="Arial"/>
                      <w:color w:val="1D1B11"/>
                      <w:sz w:val="20"/>
                      <w:szCs w:val="20"/>
                    </w:rPr>
                  </w:pPr>
                </w:p>
              </w:tc>
              <w:tc>
                <w:tcPr>
                  <w:tcW w:w="8450" w:type="dxa"/>
                  <w:gridSpan w:val="8"/>
                  <w:tcBorders>
                    <w:top w:val="nil"/>
                    <w:left w:val="nil"/>
                    <w:bottom w:val="nil"/>
                    <w:right w:val="nil"/>
                  </w:tcBorders>
                  <w:shd w:val="clear" w:color="auto" w:fill="auto"/>
                  <w:vAlign w:val="bottom"/>
                  <w:hideMark/>
                </w:tcPr>
                <w:p w:rsidR="00E8178A" w:rsidRPr="00E8178A" w:rsidRDefault="00E8178A" w:rsidP="00E8178A">
                  <w:pPr>
                    <w:rPr>
                      <w:rFonts w:ascii="Arial" w:hAnsi="Arial" w:cs="Arial"/>
                      <w:color w:val="1D1B11"/>
                      <w:sz w:val="20"/>
                      <w:szCs w:val="20"/>
                    </w:rPr>
                  </w:pPr>
                  <w:r w:rsidRPr="00E8178A">
                    <w:rPr>
                      <w:rFonts w:ascii="Arial" w:hAnsi="Arial" w:cs="Arial"/>
                      <w:color w:val="1D1B11"/>
                      <w:sz w:val="20"/>
                      <w:szCs w:val="20"/>
                    </w:rPr>
                    <w:t>Обавеза MЗ</w:t>
                  </w:r>
                  <w:proofErr w:type="gramStart"/>
                  <w:r w:rsidRPr="00E8178A">
                    <w:rPr>
                      <w:rFonts w:ascii="Arial" w:hAnsi="Arial" w:cs="Arial"/>
                      <w:color w:val="1D1B11"/>
                      <w:sz w:val="20"/>
                      <w:szCs w:val="20"/>
                    </w:rPr>
                    <w:t>.-</w:t>
                  </w:r>
                  <w:proofErr w:type="gramEnd"/>
                  <w:r w:rsidRPr="00E8178A">
                    <w:rPr>
                      <w:rFonts w:ascii="Arial" w:hAnsi="Arial" w:cs="Arial"/>
                      <w:color w:val="1D1B11"/>
                      <w:sz w:val="20"/>
                      <w:szCs w:val="20"/>
                    </w:rPr>
                    <w:t xml:space="preserve"> мештана је решавање одводњавања( подземно и надземно) , прскање коловоза тоталом и обезбеђење имовинско -правних односа.</w:t>
                  </w:r>
                </w:p>
              </w:tc>
            </w:tr>
          </w:tbl>
          <w:p w:rsidR="00B24FD1" w:rsidRPr="00EA7B75" w:rsidRDefault="00EA7B75" w:rsidP="00906E44">
            <w:pPr>
              <w:ind w:right="-69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B24FD1" w:rsidRPr="00324D87" w:rsidRDefault="00B24FD1" w:rsidP="00B24FD1">
            <w:pPr>
              <w:ind w:right="-694"/>
              <w:rPr>
                <w:rFonts w:ascii="Tahoma" w:hAnsi="Tahoma" w:cs="Tahoma"/>
              </w:rPr>
            </w:pPr>
          </w:p>
          <w:p w:rsidR="00B24FD1" w:rsidRDefault="00B24FD1" w:rsidP="00B24FD1">
            <w:pPr>
              <w:ind w:right="-874"/>
              <w:rPr>
                <w:rFonts w:ascii="Tahoma" w:hAnsi="Tahoma" w:cs="Tahoma"/>
                <w:b/>
                <w:sz w:val="28"/>
                <w:szCs w:val="28"/>
                <w:lang w:val="sr-Cyrl-CS"/>
              </w:rPr>
            </w:pPr>
            <w:r>
              <w:rPr>
                <w:rFonts w:ascii="Tahoma" w:hAnsi="Tahoma" w:cs="Tahoma"/>
                <w:b/>
                <w:sz w:val="28"/>
                <w:szCs w:val="28"/>
                <w:lang w:val="sr-Cyrl-CS"/>
              </w:rPr>
              <w:t>РЕКАПИТУЛАЦИЈА:</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УКУПНО ДИНАРА БЕЗ ПДВ-А (</w:t>
            </w:r>
            <w:r w:rsidR="00E8178A">
              <w:rPr>
                <w:rFonts w:ascii="Tahoma" w:hAnsi="Tahoma" w:cs="Tahoma"/>
                <w:b/>
                <w:sz w:val="28"/>
                <w:szCs w:val="28"/>
              </w:rPr>
              <w:t>А+Б</w:t>
            </w:r>
            <w:r>
              <w:rPr>
                <w:rFonts w:ascii="Tahoma" w:hAnsi="Tahoma" w:cs="Tahoma"/>
                <w:b/>
                <w:sz w:val="28"/>
                <w:szCs w:val="28"/>
              </w:rPr>
              <w:t>)</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_______________</w:t>
            </w:r>
          </w:p>
          <w:p w:rsidR="00B24FD1" w:rsidRPr="00E94766" w:rsidRDefault="00B22BBF" w:rsidP="00B24FD1">
            <w:pPr>
              <w:ind w:right="-874"/>
              <w:rPr>
                <w:rFonts w:ascii="Tahoma" w:hAnsi="Tahoma" w:cs="Tahoma"/>
                <w:b/>
                <w:sz w:val="28"/>
                <w:szCs w:val="28"/>
              </w:rPr>
            </w:pPr>
            <w:r>
              <w:rPr>
                <w:rFonts w:ascii="Tahoma" w:hAnsi="Tahoma" w:cs="Tahoma"/>
                <w:b/>
                <w:sz w:val="28"/>
                <w:szCs w:val="28"/>
                <w:lang w:val="sr-Cyrl-CS"/>
              </w:rPr>
              <w:t xml:space="preserve"> ИЗНОС </w:t>
            </w:r>
            <w:r w:rsidR="00B24FD1">
              <w:rPr>
                <w:rFonts w:ascii="Tahoma" w:hAnsi="Tahoma" w:cs="Tahoma"/>
                <w:b/>
                <w:sz w:val="28"/>
                <w:szCs w:val="28"/>
                <w:lang w:val="sr-Cyrl-CS"/>
              </w:rPr>
              <w:t>ПДВ</w:t>
            </w:r>
            <w:r>
              <w:rPr>
                <w:rFonts w:ascii="Tahoma" w:hAnsi="Tahoma" w:cs="Tahoma"/>
                <w:b/>
                <w:sz w:val="28"/>
                <w:szCs w:val="28"/>
                <w:lang w:val="sr-Cyrl-CS"/>
              </w:rPr>
              <w:t>-а</w:t>
            </w:r>
            <w:r w:rsidR="00B24FD1">
              <w:rPr>
                <w:rFonts w:ascii="Tahoma" w:hAnsi="Tahoma" w:cs="Tahoma"/>
                <w:b/>
                <w:sz w:val="28"/>
                <w:szCs w:val="28"/>
                <w:lang w:val="sr-Cyrl-CS"/>
              </w:rPr>
              <w:t xml:space="preserve"> </w:t>
            </w:r>
            <w:r w:rsidR="00B24FD1">
              <w:rPr>
                <w:rFonts w:ascii="Tahoma" w:hAnsi="Tahoma" w:cs="Tahoma"/>
                <w:b/>
                <w:sz w:val="28"/>
                <w:szCs w:val="28"/>
              </w:rPr>
              <w:t>=</w:t>
            </w:r>
            <w:r w:rsidR="00B24FD1">
              <w:rPr>
                <w:rFonts w:ascii="Tahoma" w:hAnsi="Tahoma" w:cs="Tahoma"/>
                <w:b/>
                <w:sz w:val="28"/>
                <w:szCs w:val="28"/>
                <w:lang w:val="sr-Cyrl-CS"/>
              </w:rPr>
              <w:t xml:space="preserve"> ____________</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УКУПНО ДИНАРА СА ПДВ-ОМ (</w:t>
            </w:r>
            <w:r w:rsidR="00E8178A">
              <w:rPr>
                <w:rFonts w:ascii="Tahoma" w:hAnsi="Tahoma" w:cs="Tahoma"/>
                <w:b/>
                <w:sz w:val="28"/>
                <w:szCs w:val="28"/>
              </w:rPr>
              <w:t>А+Б</w:t>
            </w:r>
            <w:r>
              <w:rPr>
                <w:rFonts w:ascii="Tahoma" w:hAnsi="Tahoma" w:cs="Tahoma"/>
                <w:b/>
                <w:sz w:val="28"/>
                <w:szCs w:val="28"/>
              </w:rPr>
              <w:t>)</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______________</w:t>
            </w:r>
          </w:p>
          <w:p w:rsidR="00B24FD1" w:rsidRPr="00906E44" w:rsidRDefault="00906E44" w:rsidP="00906E44">
            <w:pPr>
              <w:ind w:left="720" w:right="-1054"/>
              <w:rPr>
                <w:rFonts w:ascii="Tahoma" w:hAnsi="Tahoma" w:cs="Tahoma"/>
                <w:lang w:val="sr-Cyrl-CS"/>
              </w:rPr>
            </w:pPr>
            <w:r>
              <w:rPr>
                <w:rFonts w:ascii="Tahoma" w:hAnsi="Tahoma" w:cs="Tahoma"/>
                <w:lang w:val="sr-Cyrl-CS"/>
              </w:rPr>
              <w:tab/>
            </w:r>
          </w:p>
          <w:p w:rsidR="00B24FD1" w:rsidRDefault="00B24FD1" w:rsidP="00FC65B0">
            <w:pPr>
              <w:suppressAutoHyphens/>
              <w:spacing w:line="100" w:lineRule="atLeast"/>
              <w:jc w:val="center"/>
              <w:rPr>
                <w:rFonts w:eastAsia="Arial Unicode MS"/>
                <w:color w:val="000000"/>
                <w:kern w:val="1"/>
                <w:lang w:eastAsia="ar-SA"/>
              </w:rPr>
            </w:pPr>
          </w:p>
          <w:p w:rsidR="00FC65B0"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Д</w:t>
            </w:r>
            <w:r w:rsidR="00FC65B0" w:rsidRPr="00FC65B0">
              <w:rPr>
                <w:rFonts w:eastAsia="Arial Unicode MS"/>
                <w:color w:val="000000"/>
                <w:kern w:val="1"/>
                <w:lang w:eastAsia="ar-SA"/>
              </w:rPr>
              <w:t>атум:</w:t>
            </w:r>
            <w:r>
              <w:rPr>
                <w:rFonts w:eastAsia="Arial Unicode MS"/>
                <w:color w:val="000000"/>
                <w:kern w:val="1"/>
                <w:lang w:eastAsia="ar-SA"/>
              </w:rPr>
              <w:t xml:space="preserve"> ____________</w:t>
            </w:r>
          </w:p>
          <w:p w:rsidR="00B24FD1" w:rsidRDefault="00B24FD1" w:rsidP="00B24FD1">
            <w:pPr>
              <w:suppressAutoHyphens/>
              <w:spacing w:line="100" w:lineRule="atLeast"/>
              <w:rPr>
                <w:rFonts w:eastAsia="Arial Unicode MS"/>
                <w:color w:val="000000"/>
                <w:kern w:val="1"/>
                <w:lang w:eastAsia="ar-SA"/>
              </w:rPr>
            </w:pPr>
          </w:p>
          <w:p w:rsidR="00B24FD1"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 xml:space="preserve">                                                                                                  Потпис овлашћеног лица</w:t>
            </w:r>
          </w:p>
          <w:p w:rsidR="00372A68" w:rsidRPr="00906E44" w:rsidRDefault="00B24FD1" w:rsidP="00906E44">
            <w:pPr>
              <w:suppressAutoHyphens/>
              <w:spacing w:line="100" w:lineRule="atLeast"/>
              <w:rPr>
                <w:rFonts w:eastAsia="Arial Unicode MS"/>
                <w:color w:val="000000"/>
                <w:kern w:val="1"/>
                <w:lang w:eastAsia="ar-SA"/>
              </w:rPr>
            </w:pPr>
            <w:r>
              <w:rPr>
                <w:rFonts w:eastAsia="Arial Unicode MS"/>
                <w:color w:val="000000"/>
                <w:kern w:val="1"/>
                <w:lang w:eastAsia="ar-SA"/>
              </w:rPr>
              <w:t xml:space="preserve">                                                                                                _______________________</w:t>
            </w:r>
          </w:p>
          <w:p w:rsidR="00F35487" w:rsidRPr="00906E44" w:rsidRDefault="00F35487" w:rsidP="00BF339A">
            <w:pPr>
              <w:suppressAutoHyphens/>
              <w:spacing w:line="100" w:lineRule="atLeast"/>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bl>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p>
    <w:p w:rsidR="0051035F" w:rsidRPr="0051035F" w:rsidRDefault="0051035F"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38223D">
        <w:rPr>
          <w:rFonts w:eastAsia="Arial Unicode MS"/>
          <w:b/>
          <w:color w:val="000000"/>
          <w:kern w:val="1"/>
          <w:lang w:eastAsia="ar-SA"/>
        </w:rPr>
        <w:t>19</w:t>
      </w:r>
      <w:r w:rsidR="00CB5C3E">
        <w:rPr>
          <w:rFonts w:eastAsia="Arial Unicode MS"/>
          <w:b/>
          <w:color w:val="000000"/>
          <w:kern w:val="1"/>
          <w:lang w:eastAsia="ar-SA"/>
        </w:rPr>
        <w:t>3</w:t>
      </w:r>
      <w:r w:rsidR="001A2597">
        <w:rPr>
          <w:rFonts w:eastAsia="Arial Unicode MS"/>
          <w:b/>
          <w:color w:val="000000"/>
          <w:kern w:val="1"/>
          <w:lang w:eastAsia="ar-SA"/>
        </w:rPr>
        <w:t>/2</w:t>
      </w:r>
      <w:r w:rsidR="00B24FD1">
        <w:rPr>
          <w:rFonts w:eastAsia="Arial Unicode MS"/>
          <w:b/>
          <w:color w:val="000000"/>
          <w:kern w:val="1"/>
          <w:lang w:eastAsia="ar-SA"/>
        </w:rPr>
        <w:t>1</w:t>
      </w:r>
      <w:r w:rsidRPr="00FC65B0">
        <w:rPr>
          <w:rFonts w:eastAsia="Arial Unicode MS"/>
          <w:b/>
          <w:color w:val="000000"/>
          <w:kern w:val="1"/>
          <w:lang w:eastAsia="ar-SA"/>
        </w:rPr>
        <w:t xml:space="preserve"> –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CB5C3E">
        <w:rPr>
          <w:rFonts w:eastAsia="Arial Unicode MS"/>
          <w:b/>
          <w:bCs/>
          <w:color w:val="000000"/>
          <w:kern w:val="1"/>
          <w:lang w:eastAsia="ar-SA"/>
        </w:rPr>
        <w:t>Злакуса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F35487">
        <w:rPr>
          <w:rFonts w:eastAsia="Arial Unicode MS"/>
          <w:kern w:val="1"/>
          <w:lang w:eastAsia="ar-SA"/>
        </w:rPr>
        <w:t>0</w:t>
      </w:r>
      <w:r w:rsidR="00CB5C3E">
        <w:rPr>
          <w:rFonts w:eastAsia="Arial Unicode MS"/>
          <w:kern w:val="1"/>
          <w:lang w:eastAsia="ar-SA"/>
        </w:rPr>
        <w:t>9</w:t>
      </w:r>
      <w:r w:rsidR="0038223D">
        <w:rPr>
          <w:rFonts w:eastAsia="Arial Unicode MS"/>
          <w:kern w:val="1"/>
          <w:lang w:eastAsia="ar-SA"/>
        </w:rPr>
        <w:t>.09</w:t>
      </w:r>
      <w:r w:rsidR="001A2597">
        <w:rPr>
          <w:rFonts w:eastAsia="Arial Unicode MS"/>
          <w:kern w:val="1"/>
          <w:lang w:eastAsia="ar-SA"/>
        </w:rPr>
        <w:t>.202</w:t>
      </w:r>
      <w:r w:rsidR="00B24FD1">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38223D">
        <w:rPr>
          <w:rFonts w:eastAsia="Arial Unicode MS"/>
          <w:b/>
          <w:color w:val="000000"/>
          <w:kern w:val="1"/>
          <w:lang w:eastAsia="ar-SA"/>
        </w:rPr>
        <w:t>19</w:t>
      </w:r>
      <w:r w:rsidR="00CB5C3E">
        <w:rPr>
          <w:rFonts w:eastAsia="Arial Unicode MS"/>
          <w:b/>
          <w:color w:val="000000"/>
          <w:kern w:val="1"/>
          <w:lang w:eastAsia="ar-SA"/>
        </w:rPr>
        <w:t>3</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CB5C3E">
        <w:rPr>
          <w:rFonts w:eastAsia="Arial Unicode MS"/>
          <w:b/>
          <w:bCs/>
          <w:color w:val="000000"/>
          <w:kern w:val="1"/>
          <w:lang w:eastAsia="ar-SA"/>
        </w:rPr>
        <w:t>Злакуса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38223D">
        <w:rPr>
          <w:rFonts w:eastAsia="Arial Unicode MS"/>
          <w:b/>
          <w:color w:val="000000"/>
          <w:kern w:val="1"/>
          <w:lang w:eastAsia="ar-SA"/>
        </w:rPr>
        <w:t>19</w:t>
      </w:r>
      <w:r w:rsidR="00CB5C3E">
        <w:rPr>
          <w:rFonts w:eastAsia="Arial Unicode MS"/>
          <w:b/>
          <w:color w:val="000000"/>
          <w:kern w:val="1"/>
          <w:lang w:eastAsia="ar-SA"/>
        </w:rPr>
        <w:t>3</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CB5C3E">
        <w:rPr>
          <w:rFonts w:eastAsia="Arial Unicode MS"/>
          <w:b/>
          <w:bCs/>
          <w:color w:val="000000"/>
          <w:kern w:val="1"/>
          <w:lang w:eastAsia="ar-SA"/>
        </w:rPr>
        <w:t>Злакуса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38223D">
        <w:rPr>
          <w:rFonts w:eastAsia="Arial Unicode MS"/>
          <w:b/>
          <w:color w:val="000000"/>
          <w:kern w:val="1"/>
          <w:lang w:eastAsia="ar-SA"/>
        </w:rPr>
        <w:t>19</w:t>
      </w:r>
      <w:r w:rsidR="00CB5C3E">
        <w:rPr>
          <w:rFonts w:eastAsia="Arial Unicode MS"/>
          <w:b/>
          <w:color w:val="000000"/>
          <w:kern w:val="1"/>
          <w:lang w:eastAsia="ar-SA"/>
        </w:rPr>
        <w:t>3</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CB5C3E">
        <w:rPr>
          <w:rFonts w:eastAsia="Arial Unicode MS"/>
          <w:b/>
          <w:bCs/>
          <w:color w:val="000000"/>
          <w:kern w:val="1"/>
          <w:lang w:eastAsia="ar-SA"/>
        </w:rPr>
        <w:t>Злакуса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653D01" w:rsidRPr="00186DF9">
          <w:rPr>
            <w:rStyle w:val="Hyperlink"/>
            <w:i/>
          </w:rPr>
          <w:t>ivvana.drcelic</w:t>
        </w:r>
        <w:r w:rsidR="00653D01" w:rsidRPr="00186DF9">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38223D">
        <w:rPr>
          <w:rFonts w:eastAsia="Arial Unicode MS"/>
          <w:color w:val="000000"/>
          <w:kern w:val="1"/>
          <w:lang w:eastAsia="ar-SA"/>
        </w:rPr>
        <w:t>19</w:t>
      </w:r>
      <w:r w:rsidR="00CB5C3E">
        <w:rPr>
          <w:rFonts w:eastAsia="Arial Unicode MS"/>
          <w:color w:val="000000"/>
          <w:kern w:val="1"/>
          <w:lang w:eastAsia="ar-SA"/>
        </w:rPr>
        <w:t>3</w:t>
      </w:r>
      <w:r w:rsidR="004D6A12" w:rsidRPr="004D6A12">
        <w:rPr>
          <w:rFonts w:eastAsia="Arial Unicode MS"/>
          <w:color w:val="000000"/>
          <w:kern w:val="1"/>
          <w:lang w:eastAsia="ar-SA"/>
        </w:rPr>
        <w:t>/2</w:t>
      </w:r>
      <w:r w:rsidR="00B24FD1">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CB5C3E">
        <w:rPr>
          <w:rFonts w:eastAsia="TimesNewRomanPS-BoldMT"/>
          <w:b/>
          <w:bCs/>
          <w:color w:val="000000"/>
          <w:kern w:val="1"/>
          <w:lang w:eastAsia="ar-SA"/>
        </w:rPr>
        <w:t>Злакуса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89" w:rsidRDefault="00D87289" w:rsidP="00A54467">
      <w:r>
        <w:separator/>
      </w:r>
    </w:p>
  </w:endnote>
  <w:endnote w:type="continuationSeparator" w:id="0">
    <w:p w:rsidR="00D87289" w:rsidRDefault="00D8728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3E" w:rsidRDefault="00FA3D3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3E" w:rsidRPr="00E04EB9" w:rsidRDefault="00FA3D3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A3D3E" w:rsidRPr="00E04EB9" w:rsidRDefault="00FA3D3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A3D3E" w:rsidRDefault="00FA3D3E"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3E" w:rsidRPr="00E04EB9" w:rsidRDefault="00FA3D3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A3D3E" w:rsidRPr="00E04EB9" w:rsidRDefault="00FA3D3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A3D3E" w:rsidRPr="00F825D0" w:rsidRDefault="00FA3D3E"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89" w:rsidRDefault="00D87289" w:rsidP="00A54467">
      <w:r>
        <w:separator/>
      </w:r>
    </w:p>
  </w:footnote>
  <w:footnote w:type="continuationSeparator" w:id="0">
    <w:p w:rsidR="00D87289" w:rsidRDefault="00D8728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A3D3E" w:rsidRDefault="00FA3D3E">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526AE0">
          <w:rPr>
            <w:b/>
            <w:bCs/>
            <w:noProof/>
          </w:rPr>
          <w:t>33</w:t>
        </w:r>
        <w:r>
          <w:rPr>
            <w:b/>
            <w:bCs/>
          </w:rPr>
          <w:fldChar w:fldCharType="end"/>
        </w:r>
        <w:r>
          <w:t xml:space="preserve"> од </w:t>
        </w:r>
        <w:r>
          <w:rPr>
            <w:b/>
            <w:bCs/>
          </w:rPr>
          <w:fldChar w:fldCharType="begin"/>
        </w:r>
        <w:r>
          <w:rPr>
            <w:b/>
            <w:bCs/>
          </w:rPr>
          <w:instrText xml:space="preserve"> NUMPAGES  </w:instrText>
        </w:r>
        <w:r>
          <w:rPr>
            <w:b/>
            <w:bCs/>
          </w:rPr>
          <w:fldChar w:fldCharType="separate"/>
        </w:r>
        <w:r w:rsidR="00526AE0">
          <w:rPr>
            <w:b/>
            <w:bCs/>
            <w:noProof/>
          </w:rPr>
          <w:t>33</w:t>
        </w:r>
        <w:r>
          <w:rPr>
            <w:b/>
            <w:bCs/>
          </w:rPr>
          <w:fldChar w:fldCharType="end"/>
        </w:r>
      </w:p>
    </w:sdtContent>
  </w:sdt>
  <w:p w:rsidR="00FA3D3E" w:rsidRDefault="00FA3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3E" w:rsidRPr="00AA7DBA" w:rsidRDefault="00FA3D3E" w:rsidP="001C3707">
    <w:pPr>
      <w:pStyle w:val="Header"/>
      <w:spacing w:line="360" w:lineRule="auto"/>
      <w:rPr>
        <w:lang w:val="sr-Cyrl-CS"/>
      </w:rPr>
    </w:pPr>
  </w:p>
  <w:p w:rsidR="00FA3D3E" w:rsidRPr="00AA7DBA" w:rsidRDefault="00FA3D3E"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67F46B1"/>
    <w:multiLevelType w:val="hybridMultilevel"/>
    <w:tmpl w:val="7EBC9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6663179"/>
    <w:multiLevelType w:val="hybridMultilevel"/>
    <w:tmpl w:val="7A3A9A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0"/>
  </w:num>
  <w:num w:numId="3">
    <w:abstractNumId w:val="1"/>
  </w:num>
  <w:num w:numId="4">
    <w:abstractNumId w:val="21"/>
  </w:num>
  <w:num w:numId="5">
    <w:abstractNumId w:val="14"/>
  </w:num>
  <w:num w:numId="6">
    <w:abstractNumId w:val="25"/>
  </w:num>
  <w:num w:numId="7">
    <w:abstractNumId w:val="35"/>
  </w:num>
  <w:num w:numId="8">
    <w:abstractNumId w:val="41"/>
  </w:num>
  <w:num w:numId="9">
    <w:abstractNumId w:val="38"/>
  </w:num>
  <w:num w:numId="10">
    <w:abstractNumId w:val="26"/>
  </w:num>
  <w:num w:numId="11">
    <w:abstractNumId w:val="23"/>
  </w:num>
  <w:num w:numId="12">
    <w:abstractNumId w:val="6"/>
  </w:num>
  <w:num w:numId="13">
    <w:abstractNumId w:val="12"/>
  </w:num>
  <w:num w:numId="14">
    <w:abstractNumId w:val="19"/>
  </w:num>
  <w:num w:numId="15">
    <w:abstractNumId w:val="44"/>
  </w:num>
  <w:num w:numId="16">
    <w:abstractNumId w:val="8"/>
  </w:num>
  <w:num w:numId="17">
    <w:abstractNumId w:val="7"/>
  </w:num>
  <w:num w:numId="18">
    <w:abstractNumId w:val="11"/>
  </w:num>
  <w:num w:numId="19">
    <w:abstractNumId w:val="5"/>
  </w:num>
  <w:num w:numId="20">
    <w:abstractNumId w:val="34"/>
  </w:num>
  <w:num w:numId="21">
    <w:abstractNumId w:val="2"/>
  </w:num>
  <w:num w:numId="22">
    <w:abstractNumId w:val="37"/>
  </w:num>
  <w:num w:numId="23">
    <w:abstractNumId w:val="28"/>
  </w:num>
  <w:num w:numId="24">
    <w:abstractNumId w:val="27"/>
  </w:num>
  <w:num w:numId="25">
    <w:abstractNumId w:val="43"/>
  </w:num>
  <w:num w:numId="26">
    <w:abstractNumId w:val="29"/>
  </w:num>
  <w:num w:numId="27">
    <w:abstractNumId w:val="33"/>
  </w:num>
  <w:num w:numId="28">
    <w:abstractNumId w:val="45"/>
  </w:num>
  <w:num w:numId="29">
    <w:abstractNumId w:val="40"/>
  </w:num>
  <w:num w:numId="30">
    <w:abstractNumId w:val="42"/>
  </w:num>
  <w:num w:numId="31">
    <w:abstractNumId w:val="39"/>
  </w:num>
  <w:num w:numId="32">
    <w:abstractNumId w:val="20"/>
  </w:num>
  <w:num w:numId="33">
    <w:abstractNumId w:val="22"/>
  </w:num>
  <w:num w:numId="34">
    <w:abstractNumId w:val="3"/>
  </w:num>
  <w:num w:numId="35">
    <w:abstractNumId w:val="10"/>
  </w:num>
  <w:num w:numId="36">
    <w:abstractNumId w:val="18"/>
  </w:num>
  <w:num w:numId="37">
    <w:abstractNumId w:val="9"/>
  </w:num>
  <w:num w:numId="38">
    <w:abstractNumId w:val="31"/>
  </w:num>
  <w:num w:numId="39">
    <w:abstractNumId w:val="4"/>
  </w:num>
  <w:num w:numId="40">
    <w:abstractNumId w:val="17"/>
  </w:num>
  <w:num w:numId="41">
    <w:abstractNumId w:val="13"/>
  </w:num>
  <w:num w:numId="42">
    <w:abstractNumId w:val="24"/>
  </w:num>
  <w:num w:numId="43">
    <w:abstractNumId w:val="36"/>
  </w:num>
  <w:num w:numId="44">
    <w:abstractNumId w:val="30"/>
  </w:num>
  <w:num w:numId="45">
    <w:abstractNumId w:val="1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94210"/>
  </w:hdrShapeDefaults>
  <w:footnotePr>
    <w:footnote w:id="-1"/>
    <w:footnote w:id="0"/>
  </w:footnotePr>
  <w:endnotePr>
    <w:endnote w:id="-1"/>
    <w:endnote w:id="0"/>
  </w:endnotePr>
  <w:compat/>
  <w:rsids>
    <w:rsidRoot w:val="001E7268"/>
    <w:rsid w:val="00001560"/>
    <w:rsid w:val="00002F5C"/>
    <w:rsid w:val="000042EE"/>
    <w:rsid w:val="0001055F"/>
    <w:rsid w:val="00012A6E"/>
    <w:rsid w:val="00015F36"/>
    <w:rsid w:val="0001677F"/>
    <w:rsid w:val="00031463"/>
    <w:rsid w:val="00033692"/>
    <w:rsid w:val="00033B70"/>
    <w:rsid w:val="00037AD7"/>
    <w:rsid w:val="00041243"/>
    <w:rsid w:val="00044124"/>
    <w:rsid w:val="00044145"/>
    <w:rsid w:val="000441C7"/>
    <w:rsid w:val="000454DC"/>
    <w:rsid w:val="00046FF7"/>
    <w:rsid w:val="00055DB5"/>
    <w:rsid w:val="00056A23"/>
    <w:rsid w:val="00061703"/>
    <w:rsid w:val="000715DB"/>
    <w:rsid w:val="00071D9A"/>
    <w:rsid w:val="00076F9D"/>
    <w:rsid w:val="00080FD3"/>
    <w:rsid w:val="0008431B"/>
    <w:rsid w:val="00084B36"/>
    <w:rsid w:val="00084C9B"/>
    <w:rsid w:val="000856B7"/>
    <w:rsid w:val="000A24A9"/>
    <w:rsid w:val="000A3FBD"/>
    <w:rsid w:val="000A73DB"/>
    <w:rsid w:val="000A779F"/>
    <w:rsid w:val="000A7FCC"/>
    <w:rsid w:val="000B1E5A"/>
    <w:rsid w:val="000C496B"/>
    <w:rsid w:val="000C6FF6"/>
    <w:rsid w:val="000D0387"/>
    <w:rsid w:val="000E566D"/>
    <w:rsid w:val="000F07E3"/>
    <w:rsid w:val="000F37EC"/>
    <w:rsid w:val="000F4842"/>
    <w:rsid w:val="000F7798"/>
    <w:rsid w:val="000F7CBC"/>
    <w:rsid w:val="0010299C"/>
    <w:rsid w:val="001031F5"/>
    <w:rsid w:val="00105EFB"/>
    <w:rsid w:val="00106F02"/>
    <w:rsid w:val="00107027"/>
    <w:rsid w:val="0010769A"/>
    <w:rsid w:val="00122684"/>
    <w:rsid w:val="001244E7"/>
    <w:rsid w:val="00125DE3"/>
    <w:rsid w:val="00131787"/>
    <w:rsid w:val="0014113A"/>
    <w:rsid w:val="00142838"/>
    <w:rsid w:val="001440BB"/>
    <w:rsid w:val="00144DCE"/>
    <w:rsid w:val="001456A6"/>
    <w:rsid w:val="00146DA7"/>
    <w:rsid w:val="0014755E"/>
    <w:rsid w:val="00151B54"/>
    <w:rsid w:val="00153A7A"/>
    <w:rsid w:val="00162446"/>
    <w:rsid w:val="00165516"/>
    <w:rsid w:val="00171FB8"/>
    <w:rsid w:val="0018147B"/>
    <w:rsid w:val="00183AA3"/>
    <w:rsid w:val="00186DB2"/>
    <w:rsid w:val="001871B7"/>
    <w:rsid w:val="00194396"/>
    <w:rsid w:val="001943B9"/>
    <w:rsid w:val="00195867"/>
    <w:rsid w:val="00197075"/>
    <w:rsid w:val="001A2597"/>
    <w:rsid w:val="001A6285"/>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677B5"/>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461F4"/>
    <w:rsid w:val="003476D1"/>
    <w:rsid w:val="003476F6"/>
    <w:rsid w:val="00352B5A"/>
    <w:rsid w:val="00360253"/>
    <w:rsid w:val="00361462"/>
    <w:rsid w:val="0036233E"/>
    <w:rsid w:val="0036590E"/>
    <w:rsid w:val="00372A68"/>
    <w:rsid w:val="00372E79"/>
    <w:rsid w:val="00374478"/>
    <w:rsid w:val="003760A3"/>
    <w:rsid w:val="0038223D"/>
    <w:rsid w:val="00392A0A"/>
    <w:rsid w:val="003947A6"/>
    <w:rsid w:val="003B1629"/>
    <w:rsid w:val="003B3331"/>
    <w:rsid w:val="003C039C"/>
    <w:rsid w:val="003C2F94"/>
    <w:rsid w:val="003C495C"/>
    <w:rsid w:val="003C534B"/>
    <w:rsid w:val="003C5615"/>
    <w:rsid w:val="003D5585"/>
    <w:rsid w:val="003E32D8"/>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E61E4"/>
    <w:rsid w:val="004F16EB"/>
    <w:rsid w:val="0050712A"/>
    <w:rsid w:val="0051035F"/>
    <w:rsid w:val="0051364A"/>
    <w:rsid w:val="00526AE0"/>
    <w:rsid w:val="00532DEE"/>
    <w:rsid w:val="00535EBF"/>
    <w:rsid w:val="005400A4"/>
    <w:rsid w:val="00544380"/>
    <w:rsid w:val="00546B23"/>
    <w:rsid w:val="005521A3"/>
    <w:rsid w:val="00552747"/>
    <w:rsid w:val="005539B8"/>
    <w:rsid w:val="005562CA"/>
    <w:rsid w:val="00561E39"/>
    <w:rsid w:val="00562483"/>
    <w:rsid w:val="00564ECA"/>
    <w:rsid w:val="00566464"/>
    <w:rsid w:val="00572E95"/>
    <w:rsid w:val="00574765"/>
    <w:rsid w:val="00575AA4"/>
    <w:rsid w:val="00580385"/>
    <w:rsid w:val="005812F1"/>
    <w:rsid w:val="00583EE6"/>
    <w:rsid w:val="005858DA"/>
    <w:rsid w:val="00586392"/>
    <w:rsid w:val="005A0B50"/>
    <w:rsid w:val="005A6F96"/>
    <w:rsid w:val="005C4A7D"/>
    <w:rsid w:val="005C7FD3"/>
    <w:rsid w:val="005D0438"/>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25068"/>
    <w:rsid w:val="00635EDC"/>
    <w:rsid w:val="00636359"/>
    <w:rsid w:val="00653D01"/>
    <w:rsid w:val="006548ED"/>
    <w:rsid w:val="00660ED6"/>
    <w:rsid w:val="006631F4"/>
    <w:rsid w:val="0066476D"/>
    <w:rsid w:val="00664FDE"/>
    <w:rsid w:val="00671066"/>
    <w:rsid w:val="00673F7C"/>
    <w:rsid w:val="0067650F"/>
    <w:rsid w:val="00682FCA"/>
    <w:rsid w:val="00685281"/>
    <w:rsid w:val="0069009C"/>
    <w:rsid w:val="006901DC"/>
    <w:rsid w:val="006941D3"/>
    <w:rsid w:val="0069533E"/>
    <w:rsid w:val="0069612C"/>
    <w:rsid w:val="006A3019"/>
    <w:rsid w:val="006B2011"/>
    <w:rsid w:val="006B2109"/>
    <w:rsid w:val="006C2F0B"/>
    <w:rsid w:val="006C3E62"/>
    <w:rsid w:val="006E5434"/>
    <w:rsid w:val="006E6998"/>
    <w:rsid w:val="006F2594"/>
    <w:rsid w:val="006F6CD2"/>
    <w:rsid w:val="00716B7A"/>
    <w:rsid w:val="00720DCE"/>
    <w:rsid w:val="00721785"/>
    <w:rsid w:val="007222DC"/>
    <w:rsid w:val="00722B8C"/>
    <w:rsid w:val="0072589F"/>
    <w:rsid w:val="00727BDF"/>
    <w:rsid w:val="00733FFA"/>
    <w:rsid w:val="00736BB8"/>
    <w:rsid w:val="00737160"/>
    <w:rsid w:val="00745472"/>
    <w:rsid w:val="00746F11"/>
    <w:rsid w:val="00752481"/>
    <w:rsid w:val="00756C8B"/>
    <w:rsid w:val="0076129B"/>
    <w:rsid w:val="00762BB0"/>
    <w:rsid w:val="00763DFB"/>
    <w:rsid w:val="00765AB1"/>
    <w:rsid w:val="00766AE3"/>
    <w:rsid w:val="00771028"/>
    <w:rsid w:val="007737E9"/>
    <w:rsid w:val="0077549F"/>
    <w:rsid w:val="00775DCE"/>
    <w:rsid w:val="00780C0B"/>
    <w:rsid w:val="00786B9A"/>
    <w:rsid w:val="00787D87"/>
    <w:rsid w:val="007A00C2"/>
    <w:rsid w:val="007A231E"/>
    <w:rsid w:val="007A2A96"/>
    <w:rsid w:val="007A5912"/>
    <w:rsid w:val="007A71F0"/>
    <w:rsid w:val="007B429D"/>
    <w:rsid w:val="007C2447"/>
    <w:rsid w:val="007C2D96"/>
    <w:rsid w:val="007C325B"/>
    <w:rsid w:val="007C5CC9"/>
    <w:rsid w:val="007D38BD"/>
    <w:rsid w:val="007D4CC0"/>
    <w:rsid w:val="007E1400"/>
    <w:rsid w:val="007E2D0E"/>
    <w:rsid w:val="007F0447"/>
    <w:rsid w:val="007F0C17"/>
    <w:rsid w:val="007F10A6"/>
    <w:rsid w:val="007F17F1"/>
    <w:rsid w:val="007F1EAD"/>
    <w:rsid w:val="00812096"/>
    <w:rsid w:val="00814ECD"/>
    <w:rsid w:val="00815BF9"/>
    <w:rsid w:val="00827378"/>
    <w:rsid w:val="008312D9"/>
    <w:rsid w:val="00845A7D"/>
    <w:rsid w:val="008475F4"/>
    <w:rsid w:val="008511EC"/>
    <w:rsid w:val="008576D2"/>
    <w:rsid w:val="00862213"/>
    <w:rsid w:val="00864050"/>
    <w:rsid w:val="00864387"/>
    <w:rsid w:val="008728E1"/>
    <w:rsid w:val="00872DF7"/>
    <w:rsid w:val="00874A84"/>
    <w:rsid w:val="00880743"/>
    <w:rsid w:val="00884A58"/>
    <w:rsid w:val="00892E99"/>
    <w:rsid w:val="008A10A4"/>
    <w:rsid w:val="008A1EFC"/>
    <w:rsid w:val="008A4DBE"/>
    <w:rsid w:val="008B74DC"/>
    <w:rsid w:val="008C11FA"/>
    <w:rsid w:val="008C1C7D"/>
    <w:rsid w:val="008C2283"/>
    <w:rsid w:val="008C2445"/>
    <w:rsid w:val="008C72CF"/>
    <w:rsid w:val="008C7F98"/>
    <w:rsid w:val="008D03D6"/>
    <w:rsid w:val="008D6F71"/>
    <w:rsid w:val="008E65D0"/>
    <w:rsid w:val="008F45C9"/>
    <w:rsid w:val="008F65F9"/>
    <w:rsid w:val="008F73A1"/>
    <w:rsid w:val="008F7594"/>
    <w:rsid w:val="00901D3C"/>
    <w:rsid w:val="009026D3"/>
    <w:rsid w:val="00905314"/>
    <w:rsid w:val="00906E44"/>
    <w:rsid w:val="00911AD7"/>
    <w:rsid w:val="00912930"/>
    <w:rsid w:val="00915A82"/>
    <w:rsid w:val="00917504"/>
    <w:rsid w:val="00935BE4"/>
    <w:rsid w:val="00937DED"/>
    <w:rsid w:val="00940E95"/>
    <w:rsid w:val="00941FDD"/>
    <w:rsid w:val="00943401"/>
    <w:rsid w:val="00964F19"/>
    <w:rsid w:val="009676BA"/>
    <w:rsid w:val="00970CB6"/>
    <w:rsid w:val="009743DC"/>
    <w:rsid w:val="00985E2B"/>
    <w:rsid w:val="00992F9A"/>
    <w:rsid w:val="00994CE2"/>
    <w:rsid w:val="009A2C93"/>
    <w:rsid w:val="009A4CDA"/>
    <w:rsid w:val="009A53D7"/>
    <w:rsid w:val="009A6AC3"/>
    <w:rsid w:val="009B3813"/>
    <w:rsid w:val="009C1002"/>
    <w:rsid w:val="009C19F5"/>
    <w:rsid w:val="009C6F8C"/>
    <w:rsid w:val="009D5EB8"/>
    <w:rsid w:val="009D64A2"/>
    <w:rsid w:val="009D6643"/>
    <w:rsid w:val="009E4C37"/>
    <w:rsid w:val="009E6A49"/>
    <w:rsid w:val="009F1107"/>
    <w:rsid w:val="009F3217"/>
    <w:rsid w:val="009F5227"/>
    <w:rsid w:val="009F5444"/>
    <w:rsid w:val="00A00B78"/>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5BC7"/>
    <w:rsid w:val="00A67B44"/>
    <w:rsid w:val="00A77C22"/>
    <w:rsid w:val="00A822DA"/>
    <w:rsid w:val="00A85D87"/>
    <w:rsid w:val="00A87B75"/>
    <w:rsid w:val="00AA24CE"/>
    <w:rsid w:val="00AA3BFB"/>
    <w:rsid w:val="00AA4378"/>
    <w:rsid w:val="00AA6F70"/>
    <w:rsid w:val="00AA76A1"/>
    <w:rsid w:val="00AA7DBA"/>
    <w:rsid w:val="00AB055F"/>
    <w:rsid w:val="00AB1DF8"/>
    <w:rsid w:val="00AB4E18"/>
    <w:rsid w:val="00AC071A"/>
    <w:rsid w:val="00AC4C22"/>
    <w:rsid w:val="00AD4F5F"/>
    <w:rsid w:val="00AE10F2"/>
    <w:rsid w:val="00AE29BE"/>
    <w:rsid w:val="00AF036E"/>
    <w:rsid w:val="00AF0D7D"/>
    <w:rsid w:val="00AF2283"/>
    <w:rsid w:val="00AF6368"/>
    <w:rsid w:val="00B00B60"/>
    <w:rsid w:val="00B123DB"/>
    <w:rsid w:val="00B14B54"/>
    <w:rsid w:val="00B176BC"/>
    <w:rsid w:val="00B22BBF"/>
    <w:rsid w:val="00B24FD1"/>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A80"/>
    <w:rsid w:val="00BB2BF9"/>
    <w:rsid w:val="00BB7142"/>
    <w:rsid w:val="00BC1D99"/>
    <w:rsid w:val="00BC251B"/>
    <w:rsid w:val="00BC6144"/>
    <w:rsid w:val="00BC7FEB"/>
    <w:rsid w:val="00BD28D3"/>
    <w:rsid w:val="00BD5AA5"/>
    <w:rsid w:val="00BD6EAF"/>
    <w:rsid w:val="00BE3D5E"/>
    <w:rsid w:val="00BE684A"/>
    <w:rsid w:val="00BF339A"/>
    <w:rsid w:val="00BF5969"/>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363B"/>
    <w:rsid w:val="00C741D8"/>
    <w:rsid w:val="00C7762E"/>
    <w:rsid w:val="00C801F7"/>
    <w:rsid w:val="00C90499"/>
    <w:rsid w:val="00C905F7"/>
    <w:rsid w:val="00C93163"/>
    <w:rsid w:val="00C9556C"/>
    <w:rsid w:val="00C95F4D"/>
    <w:rsid w:val="00CA03C6"/>
    <w:rsid w:val="00CA0B1D"/>
    <w:rsid w:val="00CA1354"/>
    <w:rsid w:val="00CA1F49"/>
    <w:rsid w:val="00CA4645"/>
    <w:rsid w:val="00CB3091"/>
    <w:rsid w:val="00CB3A0D"/>
    <w:rsid w:val="00CB4262"/>
    <w:rsid w:val="00CB5C3E"/>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16E8E"/>
    <w:rsid w:val="00D20A8C"/>
    <w:rsid w:val="00D21CD4"/>
    <w:rsid w:val="00D35977"/>
    <w:rsid w:val="00D35B64"/>
    <w:rsid w:val="00D57A08"/>
    <w:rsid w:val="00D63B0A"/>
    <w:rsid w:val="00D64346"/>
    <w:rsid w:val="00D67F56"/>
    <w:rsid w:val="00D77511"/>
    <w:rsid w:val="00D87289"/>
    <w:rsid w:val="00DA12C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07E6"/>
    <w:rsid w:val="00E1303E"/>
    <w:rsid w:val="00E1471E"/>
    <w:rsid w:val="00E16009"/>
    <w:rsid w:val="00E208EA"/>
    <w:rsid w:val="00E2095F"/>
    <w:rsid w:val="00E21DC7"/>
    <w:rsid w:val="00E2271E"/>
    <w:rsid w:val="00E24FCF"/>
    <w:rsid w:val="00E27140"/>
    <w:rsid w:val="00E36942"/>
    <w:rsid w:val="00E46044"/>
    <w:rsid w:val="00E50617"/>
    <w:rsid w:val="00E51447"/>
    <w:rsid w:val="00E526E5"/>
    <w:rsid w:val="00E55E27"/>
    <w:rsid w:val="00E63863"/>
    <w:rsid w:val="00E6709F"/>
    <w:rsid w:val="00E7065C"/>
    <w:rsid w:val="00E70D6E"/>
    <w:rsid w:val="00E7364C"/>
    <w:rsid w:val="00E73B6C"/>
    <w:rsid w:val="00E7490E"/>
    <w:rsid w:val="00E77BC8"/>
    <w:rsid w:val="00E80DAF"/>
    <w:rsid w:val="00E8178A"/>
    <w:rsid w:val="00E82164"/>
    <w:rsid w:val="00E85200"/>
    <w:rsid w:val="00E87782"/>
    <w:rsid w:val="00E92915"/>
    <w:rsid w:val="00EA3836"/>
    <w:rsid w:val="00EA3A19"/>
    <w:rsid w:val="00EA3A3E"/>
    <w:rsid w:val="00EA558F"/>
    <w:rsid w:val="00EA6DFA"/>
    <w:rsid w:val="00EA6E38"/>
    <w:rsid w:val="00EA6E91"/>
    <w:rsid w:val="00EA7B75"/>
    <w:rsid w:val="00EB7E65"/>
    <w:rsid w:val="00ED34AA"/>
    <w:rsid w:val="00ED3A0C"/>
    <w:rsid w:val="00ED5E2D"/>
    <w:rsid w:val="00EE46B9"/>
    <w:rsid w:val="00EE7DC2"/>
    <w:rsid w:val="00EF0493"/>
    <w:rsid w:val="00EF6687"/>
    <w:rsid w:val="00EF7194"/>
    <w:rsid w:val="00F02DE6"/>
    <w:rsid w:val="00F1030F"/>
    <w:rsid w:val="00F125FB"/>
    <w:rsid w:val="00F155C4"/>
    <w:rsid w:val="00F25F8D"/>
    <w:rsid w:val="00F2683A"/>
    <w:rsid w:val="00F31B02"/>
    <w:rsid w:val="00F322B9"/>
    <w:rsid w:val="00F35487"/>
    <w:rsid w:val="00F43F0D"/>
    <w:rsid w:val="00F471CD"/>
    <w:rsid w:val="00F66FA2"/>
    <w:rsid w:val="00F725AB"/>
    <w:rsid w:val="00F72ED9"/>
    <w:rsid w:val="00F825D0"/>
    <w:rsid w:val="00F838C0"/>
    <w:rsid w:val="00F86EE1"/>
    <w:rsid w:val="00FA1084"/>
    <w:rsid w:val="00FA3D3E"/>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17387137">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F9FB-C3B2-4B85-A4EA-90721437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53</TotalTime>
  <Pages>33</Pages>
  <Words>8581</Words>
  <Characters>48914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95</cp:revision>
  <cp:lastPrinted>2021-09-03T10:06:00Z</cp:lastPrinted>
  <dcterms:created xsi:type="dcterms:W3CDTF">2021-09-03T08:55:00Z</dcterms:created>
  <dcterms:modified xsi:type="dcterms:W3CDTF">2021-09-03T10:09:00Z</dcterms:modified>
</cp:coreProperties>
</file>