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87609A" w:rsidRPr="00D203BE" w:rsidTr="006E196B">
        <w:trPr>
          <w:trHeight w:val="2551"/>
          <w:jc w:val="center"/>
        </w:trPr>
        <w:tc>
          <w:tcPr>
            <w:tcW w:w="9288" w:type="dxa"/>
            <w:gridSpan w:val="4"/>
            <w:vAlign w:val="bottom"/>
          </w:tcPr>
          <w:p w:rsidR="0087609A" w:rsidRPr="00D203BE" w:rsidRDefault="0087609A" w:rsidP="006E196B">
            <w:pPr>
              <w:pStyle w:val="Header"/>
              <w:jc w:val="center"/>
              <w:rPr>
                <w:rFonts w:ascii="Times New Roman" w:hAnsi="Times New Roman" w:cs="Times New Roman"/>
              </w:rPr>
            </w:pPr>
            <w:r w:rsidRPr="00D203BE">
              <w:rPr>
                <w:rFonts w:ascii="Times New Roman" w:hAnsi="Times New Roman" w:cs="Times New Roman"/>
                <w:noProof/>
                <w:lang w:val="en-US"/>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87609A" w:rsidRPr="00D203BE" w:rsidTr="006E196B">
        <w:trPr>
          <w:trHeight w:val="978"/>
          <w:jc w:val="center"/>
        </w:trPr>
        <w:tc>
          <w:tcPr>
            <w:tcW w:w="9288" w:type="dxa"/>
            <w:gridSpan w:val="4"/>
          </w:tcPr>
          <w:p w:rsidR="0087609A" w:rsidRPr="00D203BE" w:rsidRDefault="0087609A" w:rsidP="00A0339F">
            <w:pPr>
              <w:pStyle w:val="Header"/>
              <w:spacing w:line="360" w:lineRule="auto"/>
              <w:rPr>
                <w:rFonts w:ascii="Times New Roman" w:hAnsi="Times New Roman" w:cs="Times New Roman"/>
              </w:rPr>
            </w:pPr>
          </w:p>
          <w:p w:rsidR="0087609A" w:rsidRPr="00D203BE" w:rsidRDefault="0087609A" w:rsidP="00C33D78">
            <w:pPr>
              <w:pStyle w:val="Header"/>
              <w:spacing w:line="360" w:lineRule="auto"/>
              <w:rPr>
                <w:rFonts w:ascii="Times New Roman" w:hAnsi="Times New Roman" w:cs="Times New Roman"/>
              </w:rPr>
            </w:pPr>
            <w:r w:rsidRPr="00D203BE">
              <w:rPr>
                <w:rFonts w:ascii="Times New Roman" w:hAnsi="Times New Roman" w:cs="Times New Roman"/>
                <w:lang w:val="sr-Cyrl-BA"/>
              </w:rPr>
              <w:t>ГРАДСКА УПРАВА ЗА ПОСЛОВЕ ОРГАНА ГРАДА,</w:t>
            </w:r>
          </w:p>
          <w:p w:rsidR="0087609A" w:rsidRPr="00D203BE" w:rsidRDefault="0087609A" w:rsidP="00C33D78">
            <w:pPr>
              <w:pStyle w:val="Header"/>
              <w:spacing w:line="360" w:lineRule="auto"/>
              <w:rPr>
                <w:rFonts w:ascii="Times New Roman" w:hAnsi="Times New Roman" w:cs="Times New Roman"/>
                <w:lang w:val="en-US"/>
              </w:rPr>
            </w:pPr>
            <w:r w:rsidRPr="00D203BE">
              <w:rPr>
                <w:rFonts w:ascii="Times New Roman" w:hAnsi="Times New Roman" w:cs="Times New Roman"/>
                <w:lang w:val="sr-Cyrl-BA"/>
              </w:rPr>
              <w:t>ОПШТУ УПРАВУ И ДРУШТВЕНЕ ДЕЛАТНОСТ</w:t>
            </w:r>
          </w:p>
        </w:tc>
      </w:tr>
      <w:tr w:rsidR="0087609A" w:rsidRPr="00D203BE" w:rsidTr="006E196B">
        <w:trPr>
          <w:trHeight w:val="442"/>
          <w:jc w:val="center"/>
        </w:trPr>
        <w:tc>
          <w:tcPr>
            <w:tcW w:w="675" w:type="dxa"/>
          </w:tcPr>
          <w:p w:rsidR="0087609A" w:rsidRPr="00D203BE" w:rsidRDefault="0087609A" w:rsidP="00C33D78">
            <w:pPr>
              <w:pStyle w:val="Header"/>
              <w:spacing w:line="360" w:lineRule="auto"/>
              <w:rPr>
                <w:rFonts w:ascii="Times New Roman" w:hAnsi="Times New Roman" w:cs="Times New Roman"/>
                <w:lang w:val="sr-Cyrl-BA"/>
              </w:rPr>
            </w:pPr>
            <w:r w:rsidRPr="00D203BE">
              <w:rPr>
                <w:rFonts w:ascii="Times New Roman" w:hAnsi="Times New Roman" w:cs="Times New Roman"/>
                <w:lang w:val="sr-Latn-CS"/>
              </w:rPr>
              <w:t>I</w:t>
            </w:r>
            <w:r w:rsidRPr="00D203BE">
              <w:rPr>
                <w:rFonts w:ascii="Times New Roman" w:hAnsi="Times New Roman" w:cs="Times New Roman"/>
              </w:rPr>
              <w:t>V</w:t>
            </w:r>
            <w:r w:rsidRPr="00D203BE">
              <w:rPr>
                <w:rFonts w:ascii="Times New Roman" w:hAnsi="Times New Roman" w:cs="Times New Roman"/>
                <w:lang w:val="sr-Cyrl-BA"/>
              </w:rPr>
              <w:t xml:space="preserve"> </w:t>
            </w:r>
          </w:p>
        </w:tc>
        <w:tc>
          <w:tcPr>
            <w:tcW w:w="2410" w:type="dxa"/>
            <w:gridSpan w:val="2"/>
          </w:tcPr>
          <w:p w:rsidR="0087609A" w:rsidRPr="00D203BE" w:rsidRDefault="0087609A" w:rsidP="00A80BB7">
            <w:pPr>
              <w:pStyle w:val="Header"/>
              <w:spacing w:line="360" w:lineRule="auto"/>
              <w:ind w:left="-249"/>
              <w:rPr>
                <w:rFonts w:ascii="Times New Roman" w:hAnsi="Times New Roman" w:cs="Times New Roman"/>
                <w:lang w:val="en-US"/>
              </w:rPr>
            </w:pPr>
            <w:r w:rsidRPr="00D203BE">
              <w:rPr>
                <w:rFonts w:ascii="Times New Roman" w:hAnsi="Times New Roman" w:cs="Times New Roman"/>
                <w:lang w:val="sr-Cyrl-BA"/>
              </w:rPr>
              <w:t xml:space="preserve">ББрој: </w:t>
            </w:r>
            <w:r w:rsidR="00137F06" w:rsidRPr="00D203BE">
              <w:rPr>
                <w:rFonts w:ascii="Times New Roman" w:hAnsi="Times New Roman" w:cs="Times New Roman"/>
                <w:lang w:val="en-US"/>
              </w:rPr>
              <w:t>404-</w:t>
            </w:r>
            <w:r w:rsidR="00A80BB7" w:rsidRPr="00D203BE">
              <w:rPr>
                <w:rFonts w:ascii="Times New Roman" w:hAnsi="Times New Roman" w:cs="Times New Roman"/>
                <w:lang w:val="en-US"/>
              </w:rPr>
              <w:t>6/20</w:t>
            </w:r>
          </w:p>
        </w:tc>
        <w:tc>
          <w:tcPr>
            <w:tcW w:w="6203" w:type="dxa"/>
            <w:vMerge w:val="restart"/>
          </w:tcPr>
          <w:p w:rsidR="0087609A" w:rsidRPr="00D203BE" w:rsidRDefault="0087609A" w:rsidP="00C33D78">
            <w:pPr>
              <w:pStyle w:val="Header"/>
              <w:spacing w:line="360" w:lineRule="auto"/>
              <w:ind w:left="-249"/>
              <w:rPr>
                <w:rFonts w:ascii="Times New Roman" w:hAnsi="Times New Roman" w:cs="Times New Roman"/>
                <w:lang w:val="sr-Cyrl-BA"/>
              </w:rPr>
            </w:pPr>
          </w:p>
        </w:tc>
      </w:tr>
      <w:tr w:rsidR="0087609A" w:rsidRPr="00D203BE" w:rsidTr="006E196B">
        <w:trPr>
          <w:trHeight w:val="288"/>
          <w:jc w:val="center"/>
        </w:trPr>
        <w:tc>
          <w:tcPr>
            <w:tcW w:w="959" w:type="dxa"/>
            <w:gridSpan w:val="2"/>
          </w:tcPr>
          <w:p w:rsidR="0087609A" w:rsidRPr="00D203BE" w:rsidRDefault="0087609A" w:rsidP="00C33D78">
            <w:pPr>
              <w:pStyle w:val="Header"/>
              <w:spacing w:line="360" w:lineRule="auto"/>
              <w:rPr>
                <w:rFonts w:ascii="Times New Roman" w:hAnsi="Times New Roman" w:cs="Times New Roman"/>
                <w:lang w:val="sr-Cyrl-BA"/>
              </w:rPr>
            </w:pPr>
            <w:r w:rsidRPr="00D203BE">
              <w:rPr>
                <w:rFonts w:ascii="Times New Roman" w:hAnsi="Times New Roman" w:cs="Times New Roman"/>
                <w:lang w:val="sr-Cyrl-BA"/>
              </w:rPr>
              <w:t>Датум:</w:t>
            </w:r>
          </w:p>
        </w:tc>
        <w:tc>
          <w:tcPr>
            <w:tcW w:w="2126" w:type="dxa"/>
          </w:tcPr>
          <w:p w:rsidR="0087609A" w:rsidRPr="00D203BE" w:rsidRDefault="00D203BE" w:rsidP="00C33D78">
            <w:pPr>
              <w:pStyle w:val="Header"/>
              <w:spacing w:line="360" w:lineRule="auto"/>
              <w:ind w:left="-108"/>
              <w:jc w:val="both"/>
              <w:rPr>
                <w:rFonts w:ascii="Times New Roman" w:hAnsi="Times New Roman" w:cs="Times New Roman"/>
                <w:lang w:val="sr-Cyrl-BA"/>
              </w:rPr>
            </w:pPr>
            <w:r>
              <w:rPr>
                <w:rFonts w:ascii="Times New Roman" w:hAnsi="Times New Roman" w:cs="Times New Roman"/>
                <w:lang w:val="en-US"/>
              </w:rPr>
              <w:t>3</w:t>
            </w:r>
            <w:r>
              <w:rPr>
                <w:rFonts w:ascii="Times New Roman" w:hAnsi="Times New Roman" w:cs="Times New Roman"/>
              </w:rPr>
              <w:t>1</w:t>
            </w:r>
            <w:r w:rsidR="00A80BB7" w:rsidRPr="00D203BE">
              <w:rPr>
                <w:rFonts w:ascii="Times New Roman" w:hAnsi="Times New Roman" w:cs="Times New Roman"/>
                <w:lang w:val="en-US"/>
              </w:rPr>
              <w:t>.01.2020.</w:t>
            </w:r>
          </w:p>
        </w:tc>
        <w:tc>
          <w:tcPr>
            <w:tcW w:w="6203" w:type="dxa"/>
            <w:vMerge/>
          </w:tcPr>
          <w:p w:rsidR="0087609A" w:rsidRPr="00D203BE" w:rsidRDefault="0087609A" w:rsidP="00C33D78">
            <w:pPr>
              <w:pStyle w:val="Header"/>
              <w:spacing w:line="360" w:lineRule="auto"/>
              <w:ind w:left="-108"/>
              <w:jc w:val="both"/>
              <w:rPr>
                <w:rFonts w:ascii="Times New Roman" w:hAnsi="Times New Roman" w:cs="Times New Roman"/>
                <w:lang w:val="sr-Cyrl-BA"/>
              </w:rPr>
            </w:pPr>
          </w:p>
        </w:tc>
      </w:tr>
    </w:tbl>
    <w:p w:rsidR="007477F8" w:rsidRPr="00D203BE" w:rsidRDefault="00BF5E26" w:rsidP="00552840">
      <w:pPr>
        <w:rPr>
          <w:rFonts w:ascii="Times New Roman" w:hAnsi="Times New Roman" w:cs="Times New Roman"/>
        </w:rPr>
      </w:pPr>
      <w:r w:rsidRPr="00D203BE">
        <w:rPr>
          <w:rFonts w:ascii="Times New Roman" w:hAnsi="Times New Roman" w:cs="Times New Roman"/>
          <w:lang w:val="sr-Cyrl-CS"/>
        </w:rPr>
        <w:t xml:space="preserve">  </w:t>
      </w:r>
    </w:p>
    <w:p w:rsidR="007477F8" w:rsidRPr="00D203BE" w:rsidRDefault="007477F8" w:rsidP="00552840">
      <w:pPr>
        <w:rPr>
          <w:rFonts w:ascii="Times New Roman" w:hAnsi="Times New Roman" w:cs="Times New Roman"/>
          <w:lang w:val="en-US"/>
        </w:rPr>
      </w:pPr>
    </w:p>
    <w:p w:rsidR="007477F8" w:rsidRPr="00D203BE" w:rsidRDefault="007477F8" w:rsidP="007477F8">
      <w:pPr>
        <w:spacing w:after="0"/>
        <w:jc w:val="both"/>
        <w:rPr>
          <w:rFonts w:ascii="Times New Roman" w:hAnsi="Times New Roman" w:cs="Times New Roman"/>
          <w:lang w:val="sr-Cyrl-CS"/>
        </w:rPr>
      </w:pPr>
      <w:r w:rsidRPr="00D203BE">
        <w:rPr>
          <w:rFonts w:ascii="Times New Roman" w:hAnsi="Times New Roman" w:cs="Times New Roman"/>
          <w:noProof/>
          <w:lang w:val="sr-Latn-CS"/>
        </w:rPr>
        <w:t>На основу чл</w:t>
      </w:r>
      <w:r w:rsidRPr="00D203BE">
        <w:rPr>
          <w:rFonts w:ascii="Times New Roman" w:hAnsi="Times New Roman" w:cs="Times New Roman"/>
          <w:noProof/>
          <w:lang w:val="sr-Cyrl-CS"/>
        </w:rPr>
        <w:t>ана</w:t>
      </w:r>
      <w:r w:rsidRPr="00D203BE">
        <w:rPr>
          <w:rFonts w:ascii="Times New Roman" w:hAnsi="Times New Roman" w:cs="Times New Roman"/>
          <w:noProof/>
          <w:lang w:val="sr-Latn-CS"/>
        </w:rPr>
        <w:t xml:space="preserve"> 63. </w:t>
      </w:r>
      <w:r w:rsidRPr="00D203BE">
        <w:rPr>
          <w:rFonts w:ascii="Times New Roman" w:hAnsi="Times New Roman" w:cs="Times New Roman"/>
          <w:noProof/>
          <w:lang w:val="sr-Cyrl-CS"/>
        </w:rPr>
        <w:t xml:space="preserve">став 1. </w:t>
      </w:r>
      <w:r w:rsidRPr="00D203BE">
        <w:rPr>
          <w:rFonts w:ascii="Times New Roman" w:hAnsi="Times New Roman" w:cs="Times New Roman"/>
          <w:noProof/>
          <w:lang w:val="sr-Latn-CS"/>
        </w:rPr>
        <w:t xml:space="preserve">Закона о јавним набавкама </w:t>
      </w:r>
      <w:r w:rsidRPr="00D203BE">
        <w:rPr>
          <w:rFonts w:ascii="Times New Roman" w:hAnsi="Times New Roman" w:cs="Times New Roman"/>
          <w:bCs/>
          <w:color w:val="2D2D2D"/>
          <w:lang w:val="ru-RU"/>
        </w:rPr>
        <w:t>(«Службени гласник РС» број 124/2012, 14/2015 и 68/2015</w:t>
      </w:r>
      <w:r w:rsidRPr="00D203BE">
        <w:rPr>
          <w:rFonts w:ascii="Times New Roman" w:hAnsi="Times New Roman" w:cs="Times New Roman"/>
          <w:noProof/>
          <w:lang w:val="sr-Latn-CS"/>
        </w:rPr>
        <w:t>)</w:t>
      </w:r>
      <w:r w:rsidRPr="00D203BE">
        <w:rPr>
          <w:rFonts w:ascii="Times New Roman" w:hAnsi="Times New Roman" w:cs="Times New Roman"/>
          <w:noProof/>
        </w:rPr>
        <w:t xml:space="preserve">, </w:t>
      </w:r>
      <w:r w:rsidRPr="00D203BE">
        <w:rPr>
          <w:rFonts w:ascii="Times New Roman" w:hAnsi="Times New Roman" w:cs="Times New Roman"/>
          <w:noProof/>
          <w:lang w:val="sr-Latn-CS"/>
        </w:rPr>
        <w:t>Kомисија за јавну набавку</w:t>
      </w:r>
      <w:r w:rsidRPr="00D203BE">
        <w:rPr>
          <w:rFonts w:ascii="Times New Roman" w:hAnsi="Times New Roman" w:cs="Times New Roman"/>
          <w:noProof/>
          <w:lang w:val="sr-Cyrl-CS"/>
        </w:rPr>
        <w:t xml:space="preserve"> образована Решењем </w:t>
      </w:r>
      <w:r w:rsidRPr="00D203BE">
        <w:rPr>
          <w:rFonts w:ascii="Times New Roman" w:hAnsi="Times New Roman" w:cs="Times New Roman"/>
          <w:lang w:val="sr-Cyrl-CS"/>
        </w:rPr>
        <w:t xml:space="preserve">број </w:t>
      </w:r>
      <w:r w:rsidRPr="00D203BE">
        <w:rPr>
          <w:rFonts w:ascii="Times New Roman" w:hAnsi="Times New Roman" w:cs="Times New Roman"/>
        </w:rPr>
        <w:t xml:space="preserve">IV </w:t>
      </w:r>
      <w:r w:rsidRPr="00D203BE">
        <w:rPr>
          <w:rFonts w:ascii="Times New Roman" w:hAnsi="Times New Roman" w:cs="Times New Roman"/>
          <w:lang w:val="sr-Cyrl-CS"/>
        </w:rPr>
        <w:t xml:space="preserve"> број 404-</w:t>
      </w:r>
      <w:r w:rsidRPr="00D203BE">
        <w:rPr>
          <w:rFonts w:ascii="Times New Roman" w:hAnsi="Times New Roman" w:cs="Times New Roman"/>
          <w:lang w:val="en-US"/>
        </w:rPr>
        <w:t>6/20</w:t>
      </w:r>
      <w:r w:rsidRPr="00D203BE">
        <w:rPr>
          <w:rFonts w:ascii="Times New Roman" w:hAnsi="Times New Roman" w:cs="Times New Roman"/>
          <w:lang w:val="sr-Cyrl-CS"/>
        </w:rPr>
        <w:t xml:space="preserve"> од</w:t>
      </w:r>
      <w:r w:rsidRPr="00D203BE">
        <w:rPr>
          <w:rFonts w:ascii="Times New Roman" w:hAnsi="Times New Roman" w:cs="Times New Roman"/>
        </w:rPr>
        <w:t xml:space="preserve"> </w:t>
      </w:r>
      <w:r w:rsidRPr="00D203BE">
        <w:rPr>
          <w:rFonts w:ascii="Times New Roman" w:hAnsi="Times New Roman" w:cs="Times New Roman"/>
          <w:lang w:val="en-US"/>
        </w:rPr>
        <w:t>22.01.2020.</w:t>
      </w:r>
      <w:r w:rsidRPr="00D203BE">
        <w:rPr>
          <w:rFonts w:ascii="Times New Roman" w:hAnsi="Times New Roman" w:cs="Times New Roman"/>
          <w:lang w:val="sr-Cyrl-CS"/>
        </w:rPr>
        <w:t xml:space="preserve"> године,</w:t>
      </w:r>
      <w:r w:rsidRPr="00D203BE">
        <w:rPr>
          <w:rFonts w:ascii="Times New Roman" w:hAnsi="Times New Roman" w:cs="Times New Roman"/>
          <w:noProof/>
        </w:rPr>
        <w:t xml:space="preserve"> </w:t>
      </w:r>
      <w:r w:rsidRPr="00D203BE">
        <w:rPr>
          <w:rFonts w:ascii="Times New Roman" w:hAnsi="Times New Roman" w:cs="Times New Roman"/>
        </w:rPr>
        <w:t>даје</w:t>
      </w:r>
      <w:r w:rsidRPr="00D203BE">
        <w:rPr>
          <w:rFonts w:ascii="Times New Roman" w:hAnsi="Times New Roman" w:cs="Times New Roman"/>
          <w:lang w:val="sr-Cyrl-CS"/>
        </w:rPr>
        <w:t xml:space="preserve"> следеће</w:t>
      </w:r>
    </w:p>
    <w:p w:rsidR="007477F8" w:rsidRPr="00D203BE" w:rsidRDefault="007477F8" w:rsidP="007477F8">
      <w:pPr>
        <w:spacing w:after="0"/>
        <w:jc w:val="both"/>
        <w:rPr>
          <w:rFonts w:ascii="Times New Roman" w:hAnsi="Times New Roman" w:cs="Times New Roman"/>
          <w:lang w:val="sr-Cyrl-CS"/>
        </w:rPr>
      </w:pPr>
    </w:p>
    <w:p w:rsidR="007477F8" w:rsidRPr="00D203BE" w:rsidRDefault="007477F8" w:rsidP="007477F8">
      <w:pPr>
        <w:spacing w:after="0" w:line="240" w:lineRule="auto"/>
        <w:jc w:val="center"/>
        <w:rPr>
          <w:rFonts w:ascii="Times New Roman" w:hAnsi="Times New Roman" w:cs="Times New Roman"/>
          <w:b/>
          <w:lang w:val="sr-Cyrl-CS"/>
        </w:rPr>
      </w:pPr>
      <w:r w:rsidRPr="00D203BE">
        <w:rPr>
          <w:rFonts w:ascii="Times New Roman" w:hAnsi="Times New Roman" w:cs="Times New Roman"/>
          <w:b/>
        </w:rPr>
        <w:t xml:space="preserve">  </w:t>
      </w:r>
      <w:r w:rsidRPr="00D203BE">
        <w:rPr>
          <w:rFonts w:ascii="Times New Roman" w:hAnsi="Times New Roman" w:cs="Times New Roman"/>
          <w:b/>
          <w:lang w:val="sr-Cyrl-CS"/>
        </w:rPr>
        <w:t>ПОЈАШЊЕЊЕ У ВЕЗИ СА ПРИПРЕМАЊЕМ  ПОНУДЕ</w:t>
      </w:r>
    </w:p>
    <w:p w:rsidR="007477F8" w:rsidRPr="00D203BE" w:rsidRDefault="007477F8" w:rsidP="007477F8">
      <w:pPr>
        <w:spacing w:after="0"/>
        <w:jc w:val="center"/>
        <w:rPr>
          <w:rFonts w:ascii="Times New Roman" w:hAnsi="Times New Roman" w:cs="Times New Roman"/>
          <w:b/>
          <w:lang w:val="sr-Cyrl-CS"/>
        </w:rPr>
      </w:pPr>
      <w:r w:rsidRPr="00D203BE">
        <w:rPr>
          <w:rFonts w:ascii="Times New Roman" w:hAnsi="Times New Roman" w:cs="Times New Roman"/>
          <w:b/>
        </w:rPr>
        <w:t xml:space="preserve">За јавну набавку </w:t>
      </w:r>
      <w:r w:rsidRPr="00D203BE">
        <w:rPr>
          <w:rFonts w:ascii="Times New Roman" w:hAnsi="Times New Roman" w:cs="Times New Roman"/>
          <w:b/>
          <w:lang w:val="sr-Cyrl-CS"/>
        </w:rPr>
        <w:t>(</w:t>
      </w:r>
      <w:r w:rsidRPr="00D203BE">
        <w:rPr>
          <w:rFonts w:ascii="Times New Roman" w:hAnsi="Times New Roman" w:cs="Times New Roman"/>
          <w:b/>
        </w:rPr>
        <w:t>услуге) IV</w:t>
      </w:r>
      <w:r w:rsidRPr="00D203BE">
        <w:rPr>
          <w:rFonts w:ascii="Times New Roman" w:hAnsi="Times New Roman" w:cs="Times New Roman"/>
          <w:b/>
          <w:lang w:val="sr-Cyrl-CS"/>
        </w:rPr>
        <w:t xml:space="preserve"> број 404-</w:t>
      </w:r>
      <w:r w:rsidRPr="00D203BE">
        <w:rPr>
          <w:rFonts w:ascii="Times New Roman" w:hAnsi="Times New Roman" w:cs="Times New Roman"/>
          <w:b/>
        </w:rPr>
        <w:t>6/20</w:t>
      </w:r>
      <w:r w:rsidRPr="00D203BE">
        <w:rPr>
          <w:rFonts w:ascii="Times New Roman" w:hAnsi="Times New Roman" w:cs="Times New Roman"/>
          <w:b/>
          <w:lang w:val="sr-Cyrl-CS"/>
        </w:rPr>
        <w:t xml:space="preserve"> </w:t>
      </w:r>
    </w:p>
    <w:p w:rsidR="007477F8" w:rsidRPr="00D203BE" w:rsidRDefault="007477F8" w:rsidP="007477F8">
      <w:pPr>
        <w:spacing w:after="0"/>
        <w:jc w:val="center"/>
        <w:rPr>
          <w:rFonts w:ascii="Times New Roman" w:hAnsi="Times New Roman" w:cs="Times New Roman"/>
          <w:b/>
          <w:lang w:val="sr-Cyrl-CS"/>
        </w:rPr>
      </w:pPr>
      <w:r w:rsidRPr="00D203BE">
        <w:rPr>
          <w:rFonts w:ascii="Times New Roman" w:hAnsi="Times New Roman" w:cs="Times New Roman"/>
          <w:b/>
          <w:lang w:val="sr-Cyrl-CS"/>
        </w:rPr>
        <w:t>„</w:t>
      </w:r>
      <w:r w:rsidRPr="00D203BE">
        <w:rPr>
          <w:rStyle w:val="Bodytext3"/>
          <w:rFonts w:ascii="Times New Roman" w:hAnsi="Times New Roman" w:cs="Times New Roman"/>
          <w:b w:val="0"/>
          <w:sz w:val="22"/>
          <w:szCs w:val="22"/>
          <w:lang w:eastAsia="sr-Cyrl-CS"/>
        </w:rPr>
        <w:t>Услуге одржавања хигијене и кафе куварице у градским управама града Ужица</w:t>
      </w:r>
      <w:r w:rsidRPr="00D203BE">
        <w:rPr>
          <w:rFonts w:ascii="Times New Roman" w:hAnsi="Times New Roman" w:cs="Times New Roman"/>
          <w:b/>
          <w:lang w:val="sr-Cyrl-CS"/>
        </w:rPr>
        <w:t>“</w:t>
      </w:r>
    </w:p>
    <w:p w:rsidR="007477F8" w:rsidRPr="00D203BE" w:rsidRDefault="007477F8" w:rsidP="007477F8">
      <w:pPr>
        <w:spacing w:after="0"/>
        <w:jc w:val="center"/>
        <w:rPr>
          <w:rFonts w:ascii="Times New Roman" w:hAnsi="Times New Roman" w:cs="Times New Roman"/>
          <w:b/>
          <w:lang w:val="sr-Cyrl-CS"/>
        </w:rPr>
      </w:pPr>
    </w:p>
    <w:p w:rsidR="007477F8" w:rsidRPr="00D203BE" w:rsidRDefault="007477F8" w:rsidP="00D203BE">
      <w:pPr>
        <w:pStyle w:val="ListParagraph"/>
        <w:numPr>
          <w:ilvl w:val="0"/>
          <w:numId w:val="6"/>
        </w:numPr>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 xml:space="preserve"> „</w:t>
      </w:r>
      <w:r w:rsidRPr="00D203BE">
        <w:rPr>
          <w:rFonts w:ascii="Times New Roman" w:hAnsi="Times New Roman"/>
        </w:rPr>
        <w:t>Да ли нам можете саопштити која је процењена вредност јавне набавке, појединачно ,по партијама“?</w:t>
      </w:r>
    </w:p>
    <w:p w:rsidR="00D203BE" w:rsidRPr="00D203BE" w:rsidRDefault="00D203BE" w:rsidP="00D203BE">
      <w:pPr>
        <w:pStyle w:val="ListParagraph"/>
        <w:ind w:left="360"/>
        <w:jc w:val="both"/>
        <w:rPr>
          <w:rFonts w:ascii="Times New Roman" w:hAnsi="Times New Roman"/>
        </w:rPr>
      </w:pPr>
    </w:p>
    <w:p w:rsidR="007477F8" w:rsidRPr="00D203BE" w:rsidRDefault="007477F8" w:rsidP="007477F8">
      <w:pPr>
        <w:pStyle w:val="ListParagraph"/>
        <w:ind w:left="0"/>
        <w:rPr>
          <w:rFonts w:ascii="Times New Roman" w:hAnsi="Times New Roman"/>
          <w:u w:val="single"/>
        </w:rPr>
      </w:pPr>
      <w:r w:rsidRPr="00D203BE">
        <w:rPr>
          <w:rFonts w:ascii="Times New Roman" w:hAnsi="Times New Roman"/>
          <w:b/>
          <w:lang w:val="sr-Cyrl-CS"/>
        </w:rPr>
        <w:t xml:space="preserve">ОДГОВОР: </w:t>
      </w:r>
      <w:r w:rsidRPr="00D203BE">
        <w:rPr>
          <w:rFonts w:ascii="Times New Roman" w:hAnsi="Times New Roman"/>
          <w:u w:val="single"/>
        </w:rPr>
        <w:t>Процењена вредност јавне набавке налази се у плану јавних набавки Наручиоца, који можете наћи на Порталу јавних набавки и интернет страници Наручиоца.</w:t>
      </w:r>
    </w:p>
    <w:p w:rsidR="007477F8" w:rsidRPr="00D203BE" w:rsidRDefault="007477F8" w:rsidP="007477F8">
      <w:pPr>
        <w:pStyle w:val="ListParagraph"/>
        <w:ind w:left="0"/>
        <w:rPr>
          <w:rFonts w:ascii="Times New Roman" w:hAnsi="Times New Roman"/>
          <w:u w:val="single"/>
        </w:rPr>
      </w:pPr>
      <w:r w:rsidRPr="00D203BE">
        <w:rPr>
          <w:rFonts w:ascii="Times New Roman" w:hAnsi="Times New Roman"/>
          <w:u w:val="single"/>
        </w:rPr>
        <w:t>У складу са чланом 61. став 2. Наручилац није дужан да у овом моменту објави процењену вредност јавне набавке.</w:t>
      </w:r>
    </w:p>
    <w:p w:rsidR="007477F8" w:rsidRPr="00D203BE" w:rsidRDefault="007477F8" w:rsidP="007477F8">
      <w:pPr>
        <w:pStyle w:val="ListParagraph"/>
        <w:ind w:left="0"/>
        <w:rPr>
          <w:rFonts w:ascii="Times New Roman" w:hAnsi="Times New Roman"/>
          <w:u w:val="single"/>
        </w:rPr>
      </w:pPr>
    </w:p>
    <w:p w:rsidR="007477F8" w:rsidRPr="00D203BE" w:rsidRDefault="007477F8" w:rsidP="007477F8">
      <w:pPr>
        <w:pStyle w:val="ListParagraph"/>
        <w:numPr>
          <w:ilvl w:val="0"/>
          <w:numId w:val="6"/>
        </w:numPr>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 xml:space="preserve"> „</w:t>
      </w:r>
      <w:r w:rsidRPr="00D203BE">
        <w:rPr>
          <w:rFonts w:ascii="Times New Roman" w:hAnsi="Times New Roman"/>
        </w:rPr>
        <w:t>У техничкој спецификацији (партија 1), предвидели сте услугу која се врши 4 пута годишње „-брисање и прање свих унутрашњих и спољних прозора у свим пословним и административним просторијама зграде“.Да ли се ради о доступним стакленим површинама за које није потребно ангажовање посебно обучених извршилаца, као и опреме за рад на висии: скеле, ужад, алпинистичка опрема и сл.”?</w:t>
      </w:r>
    </w:p>
    <w:p w:rsidR="007477F8" w:rsidRPr="00D203BE" w:rsidRDefault="007477F8" w:rsidP="007477F8">
      <w:pPr>
        <w:pStyle w:val="ListParagraph"/>
        <w:ind w:left="0"/>
        <w:rPr>
          <w:rFonts w:ascii="Times New Roman" w:hAnsi="Times New Roman"/>
          <w:i/>
          <w:lang w:val="sr-Cyrl-CS"/>
        </w:rPr>
      </w:pPr>
    </w:p>
    <w:p w:rsidR="007477F8" w:rsidRPr="00D203BE" w:rsidRDefault="007477F8" w:rsidP="007477F8">
      <w:pPr>
        <w:pStyle w:val="ListParagraph"/>
        <w:ind w:left="0"/>
        <w:rPr>
          <w:rFonts w:ascii="Times New Roman" w:hAnsi="Times New Roman"/>
          <w:u w:val="single"/>
          <w:lang w:val="sr-Cyrl-CS"/>
        </w:rPr>
      </w:pPr>
      <w:r w:rsidRPr="00D203BE">
        <w:rPr>
          <w:rFonts w:ascii="Times New Roman" w:hAnsi="Times New Roman"/>
          <w:b/>
          <w:lang w:val="sr-Cyrl-CS"/>
        </w:rPr>
        <w:t>ОДГОВОР:</w:t>
      </w:r>
      <w:r w:rsidRPr="00D203BE">
        <w:rPr>
          <w:rFonts w:ascii="Times New Roman" w:hAnsi="Times New Roman"/>
          <w:lang w:val="sr-Cyrl-CS"/>
        </w:rPr>
        <w:t xml:space="preserve"> </w:t>
      </w:r>
      <w:r w:rsidRPr="00D203BE">
        <w:rPr>
          <w:rFonts w:ascii="Times New Roman" w:hAnsi="Times New Roman"/>
          <w:u w:val="single"/>
          <w:lang w:val="sr-Cyrl-CS"/>
        </w:rPr>
        <w:t>За предметне стаклене површине</w:t>
      </w:r>
      <w:r w:rsidRPr="00D203BE">
        <w:rPr>
          <w:rFonts w:ascii="Times New Roman" w:hAnsi="Times New Roman"/>
          <w:u w:val="single"/>
        </w:rPr>
        <w:t xml:space="preserve"> није потребно ангажовање посебно обучених извршилаца, као и опреме</w:t>
      </w:r>
      <w:r w:rsidRPr="00D203BE">
        <w:rPr>
          <w:rFonts w:ascii="Times New Roman" w:hAnsi="Times New Roman"/>
          <w:u w:val="single"/>
          <w:lang w:val="sr-Cyrl-CS"/>
        </w:rPr>
        <w:t xml:space="preserve"> </w:t>
      </w:r>
      <w:r w:rsidRPr="00D203BE">
        <w:rPr>
          <w:rFonts w:ascii="Times New Roman" w:hAnsi="Times New Roman"/>
          <w:u w:val="single"/>
        </w:rPr>
        <w:t>на висини</w:t>
      </w:r>
      <w:r w:rsidRPr="00D203BE">
        <w:rPr>
          <w:rFonts w:ascii="Times New Roman" w:hAnsi="Times New Roman"/>
          <w:u w:val="single"/>
          <w:lang w:val="sr-Cyrl-CS"/>
        </w:rPr>
        <w:t>.</w:t>
      </w:r>
    </w:p>
    <w:p w:rsidR="007477F8" w:rsidRPr="00D203BE" w:rsidRDefault="007477F8" w:rsidP="007477F8">
      <w:pPr>
        <w:pStyle w:val="ListParagraph"/>
        <w:ind w:left="0"/>
        <w:rPr>
          <w:rFonts w:ascii="Times New Roman" w:hAnsi="Times New Roman"/>
          <w:u w:val="single"/>
          <w:lang w:val="sr-Cyrl-CS"/>
        </w:rPr>
      </w:pPr>
    </w:p>
    <w:p w:rsidR="007477F8" w:rsidRPr="00D203BE" w:rsidRDefault="007477F8" w:rsidP="007477F8">
      <w:pPr>
        <w:pStyle w:val="ListParagraph"/>
        <w:numPr>
          <w:ilvl w:val="0"/>
          <w:numId w:val="6"/>
        </w:numPr>
        <w:jc w:val="both"/>
        <w:rPr>
          <w:rFonts w:ascii="Times New Roman" w:hAnsi="Times New Roman"/>
        </w:rPr>
      </w:pPr>
      <w:r w:rsidRPr="00D203BE">
        <w:rPr>
          <w:rFonts w:ascii="Times New Roman" w:hAnsi="Times New Roman"/>
          <w:b/>
          <w:lang w:val="sr-Cyrl-CS"/>
        </w:rPr>
        <w:t>ПИТАЊЕ:</w:t>
      </w:r>
      <w:r w:rsidRPr="00D203BE">
        <w:rPr>
          <w:rFonts w:ascii="Times New Roman" w:hAnsi="Times New Roman"/>
          <w:i/>
          <w:lang w:val="sr-Cyrl-CS"/>
        </w:rPr>
        <w:t xml:space="preserve"> „</w:t>
      </w:r>
      <w:r w:rsidRPr="00D203BE">
        <w:rPr>
          <w:rFonts w:ascii="Times New Roman" w:hAnsi="Times New Roman"/>
        </w:rPr>
        <w:t>У техничкој спецификацији (партија 1), предвидели сте услугу која се врши 2 пута годишње „-прање завеса у просторијама градоначелника, пријемна канцеларија градоначелника, заменика градоначелника, чланова градског већа, мала сала, председника скупштине.“ Које су оквирне површине наведених завеса, или број комада истих, као и какавој врсти завеса се ради</w:t>
      </w:r>
      <w:r w:rsidRPr="00D203BE">
        <w:rPr>
          <w:rFonts w:ascii="Times New Roman" w:hAnsi="Times New Roman"/>
          <w:i/>
          <w:lang w:val="sr-Cyrl-CS"/>
        </w:rPr>
        <w:t>“?</w:t>
      </w:r>
    </w:p>
    <w:p w:rsidR="007477F8" w:rsidRPr="00D203BE" w:rsidRDefault="007477F8" w:rsidP="007477F8">
      <w:pPr>
        <w:spacing w:after="0"/>
        <w:rPr>
          <w:rFonts w:ascii="Times New Roman" w:hAnsi="Times New Roman" w:cs="Times New Roman"/>
          <w:i/>
          <w:lang w:val="sr-Cyrl-CS"/>
        </w:rPr>
      </w:pPr>
    </w:p>
    <w:p w:rsidR="007477F8" w:rsidRPr="00D203BE" w:rsidRDefault="007477F8" w:rsidP="007477F8">
      <w:pPr>
        <w:pStyle w:val="ListParagraph"/>
        <w:ind w:left="0"/>
        <w:rPr>
          <w:rFonts w:ascii="Times New Roman" w:hAnsi="Times New Roman"/>
          <w:lang w:val="sr-Cyrl-CS"/>
        </w:rPr>
      </w:pPr>
      <w:r w:rsidRPr="00D203BE">
        <w:rPr>
          <w:rFonts w:ascii="Times New Roman" w:hAnsi="Times New Roman"/>
          <w:b/>
          <w:lang w:val="sr-Cyrl-CS"/>
        </w:rPr>
        <w:lastRenderedPageBreak/>
        <w:t xml:space="preserve">ОДГОВОР: </w:t>
      </w:r>
      <w:r w:rsidRPr="00D203BE">
        <w:rPr>
          <w:rFonts w:ascii="Times New Roman" w:hAnsi="Times New Roman"/>
          <w:lang w:val="sr-Cyrl-CS"/>
        </w:rPr>
        <w:t xml:space="preserve">Укупна </w:t>
      </w:r>
      <w:r w:rsidRPr="00D203BE">
        <w:rPr>
          <w:rFonts w:ascii="Times New Roman" w:hAnsi="Times New Roman"/>
          <w:u w:val="single"/>
          <w:lang w:val="sr-Cyrl-CS"/>
        </w:rPr>
        <w:t xml:space="preserve">оквирна површина предметних завеса износи 250 м². Завесе су од материјала и Наручилац  сноси трошкове услуге прања завеса, радно ангажована лица су у обавези да исте скину, и накаче након прања </w:t>
      </w:r>
      <w:r w:rsidRPr="00D203BE">
        <w:rPr>
          <w:rFonts w:ascii="Times New Roman" w:hAnsi="Times New Roman"/>
          <w:lang w:val="sr-Cyrl-CS"/>
        </w:rPr>
        <w:t>.</w:t>
      </w:r>
    </w:p>
    <w:p w:rsidR="007477F8" w:rsidRPr="00D203BE" w:rsidRDefault="007477F8" w:rsidP="007477F8">
      <w:pPr>
        <w:pStyle w:val="ListParagraph"/>
        <w:ind w:left="0"/>
        <w:rPr>
          <w:rFonts w:ascii="Times New Roman" w:hAnsi="Times New Roman"/>
          <w:lang w:val="sr-Cyrl-CS"/>
        </w:rPr>
      </w:pPr>
    </w:p>
    <w:p w:rsidR="007477F8" w:rsidRPr="00D203BE" w:rsidRDefault="007477F8" w:rsidP="007477F8">
      <w:pPr>
        <w:pStyle w:val="ListParagraph"/>
        <w:numPr>
          <w:ilvl w:val="0"/>
          <w:numId w:val="6"/>
        </w:numPr>
        <w:spacing w:after="0"/>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rPr>
        <w:t>У техничкој спецификацији (партија 1), предвидели сте свакодневну услугу у санитарним просторијама „замена најлон кеса за смеће“. Ко наведене кесе обезбеђује (наручилац или понуђач којем буде додељен уговор)</w:t>
      </w:r>
    </w:p>
    <w:p w:rsidR="007477F8" w:rsidRPr="00D203BE" w:rsidRDefault="007477F8" w:rsidP="007477F8">
      <w:pPr>
        <w:pStyle w:val="ListParagraph"/>
        <w:spacing w:after="0"/>
        <w:ind w:left="360"/>
        <w:jc w:val="both"/>
        <w:rPr>
          <w:rFonts w:ascii="Times New Roman" w:hAnsi="Times New Roman"/>
        </w:rPr>
      </w:pPr>
    </w:p>
    <w:p w:rsidR="007477F8" w:rsidRPr="00D203BE" w:rsidRDefault="007477F8" w:rsidP="007477F8">
      <w:pPr>
        <w:pStyle w:val="ListParagraph"/>
        <w:spacing w:after="0"/>
        <w:ind w:left="360"/>
        <w:jc w:val="both"/>
        <w:rPr>
          <w:rFonts w:ascii="Times New Roman" w:hAnsi="Times New Roman"/>
          <w:u w:val="single"/>
          <w:lang w:val="sr-Cyrl-CS"/>
        </w:rPr>
      </w:pPr>
      <w:r w:rsidRPr="00D203BE">
        <w:rPr>
          <w:rFonts w:ascii="Times New Roman" w:hAnsi="Times New Roman"/>
          <w:b/>
          <w:lang w:val="sr-Cyrl-CS"/>
        </w:rPr>
        <w:t>ОДГОВОР:</w:t>
      </w:r>
      <w:r w:rsidRPr="00D203BE">
        <w:rPr>
          <w:rFonts w:ascii="Times New Roman" w:hAnsi="Times New Roman"/>
          <w:lang w:val="sr-Cyrl-CS"/>
        </w:rPr>
        <w:t xml:space="preserve"> </w:t>
      </w:r>
      <w:r w:rsidRPr="00D203BE">
        <w:rPr>
          <w:rFonts w:ascii="Times New Roman" w:hAnsi="Times New Roman"/>
          <w:u w:val="single"/>
          <w:lang w:val="sr-Cyrl-CS"/>
        </w:rPr>
        <w:t xml:space="preserve">Наведене кесе обезбеђује </w:t>
      </w:r>
      <w:r w:rsidR="000C72EE" w:rsidRPr="00D203BE">
        <w:rPr>
          <w:rFonts w:ascii="Times New Roman" w:hAnsi="Times New Roman"/>
          <w:u w:val="single"/>
          <w:lang w:val="sr-Cyrl-CS"/>
        </w:rPr>
        <w:t>Наручилац и Наручилац ће извршити измене конкурсне документације у делу који се односи на потрошни материјал.</w:t>
      </w:r>
    </w:p>
    <w:p w:rsidR="007477F8" w:rsidRPr="00D203BE" w:rsidRDefault="007477F8" w:rsidP="007477F8">
      <w:pPr>
        <w:pStyle w:val="ListParagraph"/>
        <w:spacing w:after="0"/>
        <w:ind w:left="360"/>
        <w:jc w:val="both"/>
        <w:rPr>
          <w:rFonts w:ascii="Times New Roman" w:hAnsi="Times New Roman"/>
        </w:rPr>
      </w:pPr>
    </w:p>
    <w:p w:rsidR="007477F8" w:rsidRPr="00D203BE" w:rsidRDefault="007477F8" w:rsidP="007477F8">
      <w:pPr>
        <w:spacing w:after="0"/>
        <w:rPr>
          <w:rFonts w:ascii="Times New Roman" w:hAnsi="Times New Roman" w:cs="Times New Roman"/>
        </w:rPr>
      </w:pPr>
    </w:p>
    <w:p w:rsidR="004144DD" w:rsidRPr="00D203BE" w:rsidRDefault="004144DD" w:rsidP="004144DD">
      <w:pPr>
        <w:pStyle w:val="ListParagraph"/>
        <w:numPr>
          <w:ilvl w:val="0"/>
          <w:numId w:val="6"/>
        </w:numPr>
        <w:spacing w:after="0"/>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rPr>
        <w:t>У техничкој спецификацији (партија 1), предвидели сте свакодневну услугу у санитарним просторијама „</w:t>
      </w:r>
      <w:r w:rsidR="00390BA1" w:rsidRPr="00D203BE">
        <w:rPr>
          <w:rFonts w:ascii="Times New Roman" w:hAnsi="Times New Roman"/>
        </w:rPr>
        <w:t xml:space="preserve">постављање тоалет папира, папирних убруса, пуњење дозатора за течни сапун“ Ко наведено обезбеђује </w:t>
      </w:r>
      <w:r w:rsidRPr="00D203BE">
        <w:rPr>
          <w:rFonts w:ascii="Times New Roman" w:hAnsi="Times New Roman"/>
        </w:rPr>
        <w:t>(наручилац или понуђач којем буде додељен уговор)</w:t>
      </w:r>
      <w:r w:rsidR="00390BA1" w:rsidRPr="00D203BE">
        <w:rPr>
          <w:rFonts w:ascii="Times New Roman" w:hAnsi="Times New Roman"/>
        </w:rPr>
        <w:t xml:space="preserve"> и уколико је то обавеза понуђача, молимо за прецизирање какав потрошни материјал захтевате и оквирне количине?</w:t>
      </w:r>
    </w:p>
    <w:p w:rsidR="00D203BE" w:rsidRPr="00D203BE" w:rsidRDefault="00D203BE" w:rsidP="00D203BE">
      <w:pPr>
        <w:pStyle w:val="ListParagraph"/>
        <w:spacing w:after="0"/>
        <w:ind w:left="360"/>
        <w:jc w:val="both"/>
        <w:rPr>
          <w:rFonts w:ascii="Times New Roman" w:hAnsi="Times New Roman"/>
        </w:rPr>
      </w:pPr>
    </w:p>
    <w:p w:rsidR="000C72EE" w:rsidRPr="00D203BE" w:rsidRDefault="00390BA1" w:rsidP="000C72EE">
      <w:pPr>
        <w:pStyle w:val="ListParagraph"/>
        <w:spacing w:after="0"/>
        <w:ind w:left="360"/>
        <w:jc w:val="both"/>
        <w:rPr>
          <w:rFonts w:ascii="Times New Roman" w:hAnsi="Times New Roman"/>
          <w:u w:val="single"/>
          <w:lang w:val="sr-Cyrl-CS"/>
        </w:rPr>
      </w:pPr>
      <w:r w:rsidRPr="00D203BE">
        <w:rPr>
          <w:rFonts w:ascii="Times New Roman" w:hAnsi="Times New Roman"/>
          <w:b/>
          <w:lang w:val="sr-Cyrl-CS"/>
        </w:rPr>
        <w:t>ОДГОВОР:</w:t>
      </w:r>
      <w:r w:rsidR="00DA265B" w:rsidRPr="00D203BE">
        <w:rPr>
          <w:rFonts w:ascii="Times New Roman" w:hAnsi="Times New Roman"/>
          <w:b/>
          <w:lang w:val="sr-Cyrl-CS"/>
        </w:rPr>
        <w:t xml:space="preserve"> </w:t>
      </w:r>
      <w:r w:rsidR="000C72EE" w:rsidRPr="00D203BE">
        <w:rPr>
          <w:rFonts w:ascii="Times New Roman" w:hAnsi="Times New Roman"/>
          <w:u w:val="single"/>
          <w:lang w:val="sr-Cyrl-CS"/>
        </w:rPr>
        <w:t>Наведено обезбеђује Наручилац и Наручилац ће извршити измене конкурсне документације у делу који се односи на потрошни материјал.</w:t>
      </w:r>
    </w:p>
    <w:p w:rsidR="000C72EE" w:rsidRPr="00D203BE" w:rsidRDefault="000C72EE" w:rsidP="000C72EE">
      <w:pPr>
        <w:pStyle w:val="ListParagraph"/>
        <w:spacing w:after="0"/>
        <w:ind w:left="360"/>
        <w:jc w:val="both"/>
        <w:rPr>
          <w:rFonts w:ascii="Times New Roman" w:hAnsi="Times New Roman"/>
          <w:u w:val="single"/>
          <w:lang w:val="sr-Cyrl-CS"/>
        </w:rPr>
      </w:pPr>
    </w:p>
    <w:p w:rsidR="007477F8" w:rsidRPr="00D203BE" w:rsidRDefault="007477F8" w:rsidP="000C72EE">
      <w:pPr>
        <w:pStyle w:val="ListParagraph"/>
        <w:numPr>
          <w:ilvl w:val="0"/>
          <w:numId w:val="6"/>
        </w:numPr>
        <w:jc w:val="both"/>
        <w:rPr>
          <w:rFonts w:ascii="Times New Roman" w:hAnsi="Times New Roman"/>
          <w:u w:val="single"/>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rPr>
        <w:t>У техничкој спецификацији (партија 1) предвидели сте услугу додатног одржавања хигијене. Да ли је наведена услуга укључена у цену предметне услуге, или ће бити посебно плаћана у складу са извршеним додатним услугама (записнички констатована као додатна услуга)</w:t>
      </w:r>
      <w:r w:rsidRPr="00D203BE">
        <w:rPr>
          <w:rFonts w:ascii="Times New Roman" w:hAnsi="Times New Roman"/>
          <w:i/>
        </w:rPr>
        <w:t xml:space="preserve">“? </w:t>
      </w:r>
    </w:p>
    <w:p w:rsidR="007477F8" w:rsidRPr="00D203BE" w:rsidRDefault="007477F8" w:rsidP="007477F8">
      <w:pPr>
        <w:spacing w:after="0"/>
        <w:rPr>
          <w:rFonts w:ascii="Times New Roman" w:hAnsi="Times New Roman" w:cs="Times New Roman"/>
        </w:rPr>
      </w:pPr>
      <w:r w:rsidRPr="00D203BE">
        <w:rPr>
          <w:rFonts w:ascii="Times New Roman" w:hAnsi="Times New Roman" w:cs="Times New Roman"/>
          <w:b/>
          <w:lang w:val="sr-Cyrl-CS"/>
        </w:rPr>
        <w:t xml:space="preserve">ОДГОВОР: </w:t>
      </w:r>
      <w:r w:rsidRPr="00D203BE">
        <w:rPr>
          <w:rFonts w:ascii="Times New Roman" w:hAnsi="Times New Roman" w:cs="Times New Roman"/>
          <w:u w:val="single"/>
          <w:lang w:val="sr-Cyrl-CS"/>
        </w:rPr>
        <w:t>Наведену услугу-додатно одржавање хигијене је потребно урачунати у цену предметне услуге</w:t>
      </w:r>
      <w:r w:rsidR="000C72EE" w:rsidRPr="00D203BE">
        <w:rPr>
          <w:rFonts w:ascii="Times New Roman" w:hAnsi="Times New Roman" w:cs="Times New Roman"/>
          <w:u w:val="single"/>
          <w:lang w:val="sr-Cyrl-CS"/>
        </w:rPr>
        <w:t xml:space="preserve"> и неће бити посебно плаћена.</w:t>
      </w:r>
    </w:p>
    <w:p w:rsidR="007477F8" w:rsidRPr="00D203BE" w:rsidRDefault="007477F8" w:rsidP="007477F8">
      <w:pPr>
        <w:spacing w:after="0"/>
        <w:rPr>
          <w:rFonts w:ascii="Times New Roman" w:hAnsi="Times New Roman" w:cs="Times New Roman"/>
        </w:rPr>
      </w:pPr>
    </w:p>
    <w:p w:rsidR="007477F8" w:rsidRPr="00D203BE" w:rsidRDefault="007477F8" w:rsidP="007477F8">
      <w:pPr>
        <w:numPr>
          <w:ilvl w:val="0"/>
          <w:numId w:val="6"/>
        </w:numPr>
        <w:spacing w:after="0"/>
        <w:rPr>
          <w:rFonts w:ascii="Times New Roman" w:hAnsi="Times New Roman" w:cs="Times New Roman"/>
        </w:rPr>
      </w:pPr>
      <w:r w:rsidRPr="00D203BE">
        <w:rPr>
          <w:rFonts w:ascii="Times New Roman" w:hAnsi="Times New Roman" w:cs="Times New Roman"/>
          <w:b/>
          <w:lang w:val="sr-Cyrl-CS"/>
        </w:rPr>
        <w:t>ПИТАЊЕ:</w:t>
      </w:r>
      <w:r w:rsidRPr="00D203BE">
        <w:rPr>
          <w:rFonts w:ascii="Times New Roman" w:hAnsi="Times New Roman" w:cs="Times New Roman"/>
          <w:lang w:val="sr-Cyrl-CS"/>
        </w:rPr>
        <w:t xml:space="preserve"> „</w:t>
      </w:r>
      <w:r w:rsidRPr="00D203BE">
        <w:rPr>
          <w:rFonts w:ascii="Times New Roman" w:hAnsi="Times New Roman" w:cs="Times New Roman"/>
        </w:rPr>
        <w:t>У техничкој спецификацији (партија 1, на страници 7), предвиђено је да се месне заједнице „</w:t>
      </w:r>
      <w:r w:rsidRPr="00D203BE">
        <w:rPr>
          <w:rFonts w:ascii="Times New Roman" w:hAnsi="Times New Roman" w:cs="Times New Roman"/>
          <w:lang w:val="ru-RU"/>
        </w:rPr>
        <w:t xml:space="preserve">Центар, Росуље, Турица, Крчагово, Царина,Теразије и Липа», одржавају једном  у два месеца. </w:t>
      </w:r>
      <w:r w:rsidR="000C72EE" w:rsidRPr="00D203BE">
        <w:rPr>
          <w:rFonts w:ascii="Times New Roman" w:hAnsi="Times New Roman" w:cs="Times New Roman"/>
          <w:lang w:val="ru-RU"/>
        </w:rPr>
        <w:t>Д</w:t>
      </w:r>
      <w:r w:rsidRPr="00D203BE">
        <w:rPr>
          <w:rFonts w:ascii="Times New Roman" w:hAnsi="Times New Roman" w:cs="Times New Roman"/>
          <w:lang w:val="ru-RU"/>
        </w:rPr>
        <w:t>а ли се наведене меснее заједнице налазе у градској зони града Ужица, што омогућава  да извршилац-радник понуђача којем буде додељен уговор, без ангажовања превоза, може извршити обилаза истих ради извршења предметне услуге? Такође нас занима у овом делу, ко допрема опрему и средства (хемијска) средства за одржавање хигијене на наведене објекте?</w:t>
      </w:r>
      <w:r w:rsidRPr="00D203BE">
        <w:rPr>
          <w:rFonts w:ascii="Times New Roman" w:hAnsi="Times New Roman" w:cs="Times New Roman"/>
          <w:i/>
          <w:lang w:val="sr-Cyrl-CS"/>
        </w:rPr>
        <w:t>.</w:t>
      </w:r>
    </w:p>
    <w:p w:rsidR="007477F8" w:rsidRPr="00D203BE" w:rsidRDefault="007477F8" w:rsidP="007477F8">
      <w:pPr>
        <w:spacing w:after="0"/>
        <w:ind w:left="360"/>
        <w:rPr>
          <w:rFonts w:ascii="Times New Roman" w:hAnsi="Times New Roman" w:cs="Times New Roman"/>
          <w:lang w:val="ru-RU"/>
        </w:rPr>
      </w:pPr>
      <w:r w:rsidRPr="00D203BE">
        <w:rPr>
          <w:rFonts w:ascii="Times New Roman" w:hAnsi="Times New Roman" w:cs="Times New Roman"/>
          <w:lang w:val="ru-RU"/>
        </w:rPr>
        <w:t>У вези претходног питања да ли нам можете дати информацију које су оквирне површине наведених  месних заједница,  које се одржавају ?</w:t>
      </w:r>
    </w:p>
    <w:p w:rsidR="007477F8" w:rsidRPr="00D203BE" w:rsidRDefault="007477F8" w:rsidP="007477F8">
      <w:pPr>
        <w:spacing w:after="0"/>
        <w:rPr>
          <w:rFonts w:ascii="Times New Roman" w:hAnsi="Times New Roman" w:cs="Times New Roman"/>
        </w:rPr>
      </w:pPr>
    </w:p>
    <w:p w:rsidR="007477F8" w:rsidRPr="00D203BE" w:rsidRDefault="007477F8" w:rsidP="007477F8">
      <w:pPr>
        <w:spacing w:after="0"/>
        <w:rPr>
          <w:rFonts w:ascii="Times New Roman" w:hAnsi="Times New Roman" w:cs="Times New Roman"/>
          <w:u w:val="single"/>
          <w:lang w:val="sr-Cyrl-CS"/>
        </w:rPr>
      </w:pPr>
      <w:r w:rsidRPr="00D203BE">
        <w:rPr>
          <w:rFonts w:ascii="Times New Roman" w:hAnsi="Times New Roman" w:cs="Times New Roman"/>
          <w:b/>
          <w:lang w:val="sr-Cyrl-CS"/>
        </w:rPr>
        <w:t>ОДГОВОР:</w:t>
      </w:r>
      <w:r w:rsidRPr="00D203BE">
        <w:rPr>
          <w:rFonts w:ascii="Times New Roman" w:hAnsi="Times New Roman" w:cs="Times New Roman"/>
          <w:lang w:val="sr-Cyrl-CS"/>
        </w:rPr>
        <w:t xml:space="preserve"> </w:t>
      </w:r>
      <w:r w:rsidRPr="00D203BE">
        <w:rPr>
          <w:rFonts w:ascii="Times New Roman" w:hAnsi="Times New Roman" w:cs="Times New Roman"/>
          <w:u w:val="single"/>
          <w:lang w:val="sr-Cyrl-CS"/>
        </w:rPr>
        <w:t>Наведене месне заједнице се налазе у градској зони . Опрема и средства се налазе у простору наведених месних заједница.Укупна оквирна површина градских месних заједница износи 400 м².</w:t>
      </w:r>
    </w:p>
    <w:p w:rsidR="007477F8" w:rsidRPr="00D203BE" w:rsidRDefault="007477F8" w:rsidP="007477F8">
      <w:pPr>
        <w:spacing w:after="0"/>
        <w:rPr>
          <w:rFonts w:ascii="Times New Roman" w:hAnsi="Times New Roman" w:cs="Times New Roman"/>
          <w:u w:val="single"/>
        </w:rPr>
      </w:pPr>
    </w:p>
    <w:p w:rsidR="007477F8" w:rsidRPr="00D203BE" w:rsidRDefault="007477F8" w:rsidP="007477F8">
      <w:pPr>
        <w:pStyle w:val="ListParagraph"/>
        <w:numPr>
          <w:ilvl w:val="0"/>
          <w:numId w:val="6"/>
        </w:numPr>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rPr>
        <w:t>У вези сеоских месних заједница „</w:t>
      </w:r>
      <w:r w:rsidRPr="00D203BE">
        <w:rPr>
          <w:rFonts w:ascii="Times New Roman" w:hAnsi="Times New Roman"/>
          <w:lang w:val="ru-RU"/>
        </w:rPr>
        <w:t>Бела Земља, Крвавци; Равни, Дрежник, Никојевићи, Љубање, Каран, Рибашевина, Луново село, Биоска,Стапари и Волујац.</w:t>
      </w:r>
      <w:r w:rsidRPr="00D203BE">
        <w:rPr>
          <w:rFonts w:ascii="Times New Roman" w:hAnsi="Times New Roman"/>
        </w:rPr>
        <w:t xml:space="preserve"> </w:t>
      </w:r>
      <w:r w:rsidRPr="00D203BE">
        <w:rPr>
          <w:rFonts w:ascii="Times New Roman" w:hAnsi="Times New Roman"/>
          <w:lang w:val="ru-RU"/>
        </w:rPr>
        <w:t>, молимо вас за одговор, која је оквирна површина наведених објеката, ко обезбеђује на објектима средства и опрему за рад и којом динамиком се наведене сеоске месне заједнице чисте (све у једном наврату-једнократно све месен заједнице у временском периоду од 3 месеца, или на други начин нпр. у више наврата у наведеном периоду од 3 месеца)</w:t>
      </w:r>
      <w:r w:rsidRPr="00D203BE">
        <w:rPr>
          <w:rFonts w:ascii="Times New Roman" w:hAnsi="Times New Roman"/>
        </w:rPr>
        <w:t>.</w:t>
      </w:r>
    </w:p>
    <w:p w:rsidR="007477F8" w:rsidRPr="00D203BE" w:rsidRDefault="007477F8" w:rsidP="005C29AE">
      <w:pPr>
        <w:spacing w:after="0"/>
        <w:ind w:hanging="11"/>
        <w:rPr>
          <w:rFonts w:ascii="Times New Roman" w:hAnsi="Times New Roman" w:cs="Times New Roman"/>
          <w:u w:val="single"/>
          <w:lang w:val="sr-Cyrl-CS"/>
        </w:rPr>
      </w:pPr>
      <w:r w:rsidRPr="00D203BE">
        <w:rPr>
          <w:rFonts w:ascii="Times New Roman" w:hAnsi="Times New Roman" w:cs="Times New Roman"/>
          <w:b/>
          <w:lang w:val="sr-Cyrl-CS"/>
        </w:rPr>
        <w:t xml:space="preserve">ОДГОВОР: </w:t>
      </w:r>
      <w:r w:rsidR="005C29AE" w:rsidRPr="00D203BE">
        <w:rPr>
          <w:rFonts w:ascii="Times New Roman" w:hAnsi="Times New Roman" w:cs="Times New Roman"/>
          <w:u w:val="single"/>
          <w:lang w:val="sr-Cyrl-CS"/>
        </w:rPr>
        <w:t>Оквирна површина наведених објеката јесте 50м² по сваком објекту.</w:t>
      </w:r>
    </w:p>
    <w:p w:rsidR="005C29AE" w:rsidRPr="00D203BE" w:rsidRDefault="005C29AE" w:rsidP="005C29AE">
      <w:pPr>
        <w:spacing w:after="0"/>
        <w:ind w:hanging="11"/>
        <w:rPr>
          <w:rFonts w:ascii="Times New Roman" w:hAnsi="Times New Roman" w:cs="Times New Roman"/>
          <w:u w:val="single"/>
          <w:lang w:val="sr-Cyrl-CS"/>
        </w:rPr>
      </w:pPr>
      <w:r w:rsidRPr="00D203BE">
        <w:rPr>
          <w:rFonts w:ascii="Times New Roman" w:hAnsi="Times New Roman" w:cs="Times New Roman"/>
          <w:u w:val="single"/>
          <w:lang w:val="sr-Cyrl-CS"/>
        </w:rPr>
        <w:t>Наручилац обезбеђује средства и опрему за рад.</w:t>
      </w:r>
    </w:p>
    <w:p w:rsidR="005C29AE" w:rsidRPr="00D203BE" w:rsidRDefault="005C29AE" w:rsidP="005C29AE">
      <w:pPr>
        <w:spacing w:after="0"/>
        <w:ind w:hanging="11"/>
        <w:rPr>
          <w:rFonts w:ascii="Times New Roman" w:hAnsi="Times New Roman" w:cs="Times New Roman"/>
          <w:u w:val="single"/>
          <w:lang w:val="sr-Cyrl-CS"/>
        </w:rPr>
      </w:pPr>
      <w:r w:rsidRPr="00D203BE">
        <w:rPr>
          <w:rFonts w:ascii="Times New Roman" w:hAnsi="Times New Roman" w:cs="Times New Roman"/>
          <w:u w:val="single"/>
          <w:lang w:val="sr-Cyrl-CS"/>
        </w:rPr>
        <w:t>Чисте се једном у 3 (три)  месеца у више наврата у зависности од потребе.</w:t>
      </w:r>
    </w:p>
    <w:p w:rsidR="007477F8" w:rsidRPr="00D203BE" w:rsidRDefault="007477F8" w:rsidP="007477F8">
      <w:pPr>
        <w:spacing w:after="0"/>
        <w:rPr>
          <w:rFonts w:ascii="Times New Roman" w:hAnsi="Times New Roman" w:cs="Times New Roman"/>
          <w:u w:val="single"/>
        </w:rPr>
      </w:pPr>
    </w:p>
    <w:p w:rsidR="007477F8" w:rsidRPr="00D203BE" w:rsidRDefault="007477F8" w:rsidP="0050370A">
      <w:pPr>
        <w:pStyle w:val="ListParagraph"/>
        <w:numPr>
          <w:ilvl w:val="0"/>
          <w:numId w:val="6"/>
        </w:numPr>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lang w:val="ru-RU"/>
        </w:rPr>
        <w:t xml:space="preserve">Имајући у виду да наручилац обезбеђује </w:t>
      </w:r>
      <w:r w:rsidRPr="00D203BE">
        <w:rPr>
          <w:rFonts w:ascii="Times New Roman" w:hAnsi="Times New Roman"/>
          <w:lang w:val="sr-Cyrl-CS"/>
        </w:rPr>
        <w:t xml:space="preserve">неопходна средства за рад (ОПРЕМА) и потрошни материјал (санитарна средства, течни сапуни, освеживачи, убруси за руке, тоалет папир и кеса за </w:t>
      </w:r>
      <w:r w:rsidRPr="00D203BE">
        <w:rPr>
          <w:rFonts w:ascii="Times New Roman" w:hAnsi="Times New Roman"/>
          <w:lang w:val="sr-Cyrl-CS"/>
        </w:rPr>
        <w:lastRenderedPageBreak/>
        <w:t>изношење смећа), да ли понуђач којем буде додељен уговор има било какву обавезу у наведеном смислу, осим што је дужан да обезбеди радну снагу и њихову радну опрему?</w:t>
      </w:r>
    </w:p>
    <w:p w:rsidR="007477F8" w:rsidRPr="00D203BE" w:rsidRDefault="007477F8" w:rsidP="0050370A">
      <w:pPr>
        <w:ind w:hanging="11"/>
        <w:rPr>
          <w:rFonts w:ascii="Times New Roman" w:hAnsi="Times New Roman" w:cs="Times New Roman"/>
          <w:u w:val="single"/>
          <w:lang w:val="sr-Cyrl-CS"/>
        </w:rPr>
      </w:pPr>
      <w:r w:rsidRPr="00D203BE">
        <w:rPr>
          <w:rFonts w:ascii="Times New Roman" w:hAnsi="Times New Roman" w:cs="Times New Roman"/>
          <w:b/>
          <w:lang w:val="sr-Cyrl-CS"/>
        </w:rPr>
        <w:t xml:space="preserve">ОДГОВОР: </w:t>
      </w:r>
      <w:r w:rsidRPr="00D203BE">
        <w:rPr>
          <w:rFonts w:ascii="Times New Roman" w:hAnsi="Times New Roman" w:cs="Times New Roman"/>
          <w:u w:val="single"/>
          <w:lang w:val="sr-Cyrl-CS"/>
        </w:rPr>
        <w:t>Понуђач је дужан да  понуди цену услуге за радно ангажована лица, дакле само радну снагу.</w:t>
      </w:r>
    </w:p>
    <w:p w:rsidR="007477F8" w:rsidRPr="00D203BE" w:rsidRDefault="007477F8" w:rsidP="007477F8">
      <w:pPr>
        <w:pStyle w:val="ListParagraph"/>
        <w:numPr>
          <w:ilvl w:val="0"/>
          <w:numId w:val="6"/>
        </w:numPr>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lang w:val="sr-Cyrl-CS"/>
        </w:rPr>
        <w:t>Да ли се за партију 3-кафе куварица, ангажује само једно лице, или је предвиђено ангажовање већег броја лица?</w:t>
      </w:r>
    </w:p>
    <w:p w:rsidR="007477F8" w:rsidRPr="00D203BE" w:rsidRDefault="007477F8" w:rsidP="007477F8">
      <w:pPr>
        <w:spacing w:after="0"/>
        <w:jc w:val="right"/>
        <w:rPr>
          <w:rFonts w:ascii="Times New Roman" w:hAnsi="Times New Roman" w:cs="Times New Roman"/>
        </w:rPr>
      </w:pPr>
    </w:p>
    <w:p w:rsidR="00D203BE" w:rsidRPr="00D203BE" w:rsidRDefault="007477F8" w:rsidP="007477F8">
      <w:pPr>
        <w:ind w:hanging="11"/>
        <w:rPr>
          <w:rFonts w:ascii="Times New Roman" w:hAnsi="Times New Roman" w:cs="Times New Roman"/>
          <w:u w:val="single"/>
          <w:lang w:val="sr-Cyrl-CS"/>
        </w:rPr>
      </w:pPr>
      <w:r w:rsidRPr="00D203BE">
        <w:rPr>
          <w:rFonts w:ascii="Times New Roman" w:hAnsi="Times New Roman" w:cs="Times New Roman"/>
          <w:b/>
          <w:lang w:val="sr-Cyrl-CS"/>
        </w:rPr>
        <w:t xml:space="preserve">ОДГОВОР: </w:t>
      </w:r>
      <w:r w:rsidR="00D203BE">
        <w:rPr>
          <w:rFonts w:ascii="Times New Roman" w:hAnsi="Times New Roman" w:cs="Times New Roman"/>
          <w:b/>
          <w:lang w:val="sr-Cyrl-CS"/>
        </w:rPr>
        <w:t xml:space="preserve"> </w:t>
      </w:r>
      <w:r w:rsidR="00D203BE" w:rsidRPr="00D203BE">
        <w:rPr>
          <w:rFonts w:ascii="Times New Roman" w:hAnsi="Times New Roman" w:cs="Times New Roman"/>
          <w:u w:val="single"/>
          <w:lang w:val="sr-Cyrl-CS"/>
        </w:rPr>
        <w:t>Партија 3 н</w:t>
      </w:r>
      <w:r w:rsidR="00F34976" w:rsidRPr="00D203BE">
        <w:rPr>
          <w:rFonts w:ascii="Times New Roman" w:hAnsi="Times New Roman" w:cs="Times New Roman"/>
          <w:u w:val="single"/>
          <w:lang w:val="sr-Cyrl-CS"/>
        </w:rPr>
        <w:t>е постоји у конкурсној документацији већ партија 1 и партија 2</w:t>
      </w:r>
      <w:r w:rsidR="00D203BE" w:rsidRPr="00D203BE">
        <w:rPr>
          <w:rFonts w:ascii="Times New Roman" w:hAnsi="Times New Roman" w:cs="Times New Roman"/>
          <w:u w:val="single"/>
          <w:lang w:val="sr-Cyrl-CS"/>
        </w:rPr>
        <w:t>.</w:t>
      </w:r>
    </w:p>
    <w:p w:rsidR="007477F8" w:rsidRPr="00D203BE" w:rsidRDefault="00F34976" w:rsidP="007477F8">
      <w:pPr>
        <w:ind w:hanging="11"/>
        <w:rPr>
          <w:rFonts w:ascii="Times New Roman" w:hAnsi="Times New Roman" w:cs="Times New Roman"/>
          <w:u w:val="single"/>
        </w:rPr>
      </w:pPr>
      <w:r w:rsidRPr="00D203BE">
        <w:rPr>
          <w:rFonts w:ascii="Times New Roman" w:hAnsi="Times New Roman" w:cs="Times New Roman"/>
          <w:lang w:val="sr-Cyrl-CS"/>
        </w:rPr>
        <w:t xml:space="preserve">  </w:t>
      </w:r>
      <w:r w:rsidRPr="00D203BE">
        <w:rPr>
          <w:rFonts w:ascii="Times New Roman" w:hAnsi="Times New Roman" w:cs="Times New Roman"/>
          <w:u w:val="single"/>
          <w:lang w:val="sr-Cyrl-CS"/>
        </w:rPr>
        <w:t>За партију 2</w:t>
      </w:r>
      <w:r w:rsidRPr="00D203BE">
        <w:rPr>
          <w:rFonts w:ascii="Times New Roman" w:hAnsi="Times New Roman" w:cs="Times New Roman"/>
          <w:b/>
          <w:lang w:val="sr-Cyrl-CS"/>
        </w:rPr>
        <w:t xml:space="preserve"> </w:t>
      </w:r>
      <w:r w:rsidRPr="00D203BE">
        <w:rPr>
          <w:rFonts w:ascii="Times New Roman" w:hAnsi="Times New Roman" w:cs="Times New Roman"/>
          <w:u w:val="single"/>
        </w:rPr>
        <w:t>т</w:t>
      </w:r>
      <w:r w:rsidR="007477F8" w:rsidRPr="00D203BE">
        <w:rPr>
          <w:rFonts w:ascii="Times New Roman" w:hAnsi="Times New Roman" w:cs="Times New Roman"/>
          <w:u w:val="single"/>
        </w:rPr>
        <w:t>ренутно је код Наручиоца ангажовано једно лице, понуђач је у обавези да достави понуду у складу са датом спецификацијом у конкурсној документацији.</w:t>
      </w:r>
    </w:p>
    <w:p w:rsidR="00C268D0" w:rsidRPr="00D203BE" w:rsidRDefault="007477F8" w:rsidP="00C268D0">
      <w:pPr>
        <w:pStyle w:val="ListParagraph"/>
        <w:numPr>
          <w:ilvl w:val="0"/>
          <w:numId w:val="6"/>
        </w:numPr>
        <w:jc w:val="both"/>
        <w:rPr>
          <w:rFonts w:ascii="Times New Roman" w:hAnsi="Times New Roman"/>
        </w:rPr>
      </w:pPr>
      <w:r w:rsidRPr="00D203BE">
        <w:rPr>
          <w:rFonts w:ascii="Times New Roman" w:hAnsi="Times New Roman"/>
          <w:b/>
          <w:lang w:val="sr-Cyrl-CS"/>
        </w:rPr>
        <w:t xml:space="preserve">ПИТАЊЕ: </w:t>
      </w:r>
      <w:r w:rsidRPr="00D203BE">
        <w:rPr>
          <w:rFonts w:ascii="Times New Roman" w:hAnsi="Times New Roman"/>
          <w:i/>
          <w:lang w:val="sr-Cyrl-CS"/>
        </w:rPr>
        <w:t>„</w:t>
      </w:r>
      <w:r w:rsidRPr="00D203BE">
        <w:rPr>
          <w:rFonts w:ascii="Times New Roman" w:hAnsi="Times New Roman"/>
          <w:lang w:val="sr-Cyrl-CS"/>
        </w:rPr>
        <w:t>Такође у додатним условима (партија1) предвидели сте услов „да у протеклих 6 месеци, од дана објављивања позива за достављање понуда (рачунајући и дан позива) није имао блокаде текућих рачуна отворених код пословних банак</w:t>
      </w:r>
      <w:r w:rsidRPr="00D203BE">
        <w:rPr>
          <w:rFonts w:ascii="Times New Roman" w:hAnsi="Times New Roman"/>
        </w:rPr>
        <w:t>а</w:t>
      </w:r>
      <w:r w:rsidRPr="00D203BE">
        <w:rPr>
          <w:rFonts w:ascii="Times New Roman" w:hAnsi="Times New Roman"/>
          <w:lang w:val="sr-Cyrl-CS"/>
        </w:rPr>
        <w:t>;“, а  што се доказује „потврдом НБС о броју дана неликвидности“. Да ли је уместо наведеног доказа довољно доставити Изјаву на меморандуму, са упућивањем на јавно доступну информацију, у складу са одредбама члана 79. став 5. и став 6. Закона о јавним набавкама“?</w:t>
      </w:r>
    </w:p>
    <w:p w:rsidR="00C268D0" w:rsidRPr="00D203BE" w:rsidRDefault="00C268D0" w:rsidP="00C268D0">
      <w:pPr>
        <w:pStyle w:val="ListParagraph"/>
        <w:ind w:left="360"/>
        <w:jc w:val="both"/>
        <w:rPr>
          <w:rFonts w:ascii="Times New Roman" w:hAnsi="Times New Roman"/>
        </w:rPr>
      </w:pPr>
    </w:p>
    <w:p w:rsidR="00C268D0" w:rsidRPr="00D203BE" w:rsidRDefault="00C268D0" w:rsidP="00C268D0">
      <w:pPr>
        <w:pStyle w:val="ListParagraph"/>
        <w:ind w:left="360"/>
        <w:jc w:val="both"/>
        <w:rPr>
          <w:rFonts w:ascii="Times New Roman" w:hAnsi="Times New Roman"/>
        </w:rPr>
      </w:pPr>
      <w:r w:rsidRPr="00D203BE">
        <w:rPr>
          <w:rFonts w:ascii="Times New Roman" w:hAnsi="Times New Roman"/>
          <w:b/>
          <w:lang w:val="sr-Cyrl-CS"/>
        </w:rPr>
        <w:t xml:space="preserve"> ОДГОВОР: </w:t>
      </w:r>
      <w:r w:rsidRPr="00D203BE">
        <w:rPr>
          <w:rFonts w:ascii="Times New Roman" w:hAnsi="Times New Roman"/>
          <w:u w:val="single"/>
        </w:rPr>
        <w:t>Понуђач није дужан да доставља доказе који су јавно доступни на интернет страницама надлежних органа</w:t>
      </w:r>
    </w:p>
    <w:p w:rsidR="00C268D0" w:rsidRPr="00D203BE" w:rsidRDefault="00C268D0" w:rsidP="00C268D0">
      <w:pPr>
        <w:pStyle w:val="ListParagraph"/>
        <w:ind w:left="360"/>
        <w:jc w:val="both"/>
        <w:rPr>
          <w:rFonts w:ascii="Times New Roman" w:hAnsi="Times New Roman"/>
        </w:rPr>
      </w:pPr>
    </w:p>
    <w:p w:rsidR="00C268D0" w:rsidRPr="00D203BE" w:rsidRDefault="007477F8" w:rsidP="00C268D0">
      <w:pPr>
        <w:pStyle w:val="ListParagraph"/>
        <w:numPr>
          <w:ilvl w:val="0"/>
          <w:numId w:val="6"/>
        </w:numPr>
        <w:jc w:val="both"/>
        <w:rPr>
          <w:rFonts w:ascii="Times New Roman" w:hAnsi="Times New Roman"/>
        </w:rPr>
      </w:pPr>
      <w:r w:rsidRPr="00D203BE">
        <w:rPr>
          <w:rFonts w:ascii="Times New Roman" w:hAnsi="Times New Roman"/>
          <w:u w:val="single"/>
        </w:rPr>
        <w:t>.</w:t>
      </w:r>
      <w:r w:rsidRPr="00D203BE">
        <w:rPr>
          <w:rFonts w:ascii="Times New Roman" w:hAnsi="Times New Roman"/>
          <w:b/>
          <w:lang w:val="sr-Cyrl-CS"/>
        </w:rPr>
        <w:t>ПИТАЊЕ: „</w:t>
      </w:r>
      <w:r w:rsidR="00C268D0" w:rsidRPr="00D203BE">
        <w:rPr>
          <w:rFonts w:ascii="Times New Roman" w:hAnsi="Times New Roman"/>
        </w:rPr>
        <w:t xml:space="preserve">У додатним условима, у погледу </w:t>
      </w:r>
      <w:r w:rsidR="00C268D0" w:rsidRPr="00D203BE">
        <w:rPr>
          <w:rFonts w:ascii="Times New Roman" w:hAnsi="Times New Roman"/>
          <w:b/>
        </w:rPr>
        <w:t>техничког</w:t>
      </w:r>
      <w:r w:rsidR="00C268D0" w:rsidRPr="00D203BE">
        <w:rPr>
          <w:rFonts w:ascii="Times New Roman" w:hAnsi="Times New Roman"/>
        </w:rPr>
        <w:t xml:space="preserve"> капацитета, навели сте да захтевате копије сертификата ISO 10002:2016 и ISO 37001:2016 и потврду/извештај о усаглашености за ISO 26000:2014.</w:t>
      </w:r>
    </w:p>
    <w:p w:rsidR="00C268D0" w:rsidRPr="00D203BE" w:rsidRDefault="00C268D0" w:rsidP="00C268D0">
      <w:pPr>
        <w:jc w:val="both"/>
        <w:rPr>
          <w:rFonts w:ascii="Times New Roman" w:hAnsi="Times New Roman" w:cs="Times New Roman"/>
        </w:rPr>
      </w:pPr>
      <w:r w:rsidRPr="00D203BE">
        <w:rPr>
          <w:rFonts w:ascii="Times New Roman" w:hAnsi="Times New Roman" w:cs="Times New Roman"/>
        </w:rPr>
        <w:t>Сматрамо да је захтев Наручиоца у овом делу неоправдан, јер предметни стандарди-сертификати нису у логичкој вези са предметом јавне набавке и без оправданог разлога исти ограничава конкуренцију, посебно имајући у виду да Наручилац не захтева и стандард: SRPS OHSAS 9001:2015, SRPS ISO 18001:2007 и ISO 14001:2015.</w:t>
      </w:r>
    </w:p>
    <w:p w:rsidR="00C268D0" w:rsidRPr="00D203BE" w:rsidRDefault="00C268D0" w:rsidP="00C268D0">
      <w:pPr>
        <w:jc w:val="both"/>
        <w:rPr>
          <w:rFonts w:ascii="Times New Roman" w:hAnsi="Times New Roman" w:cs="Times New Roman"/>
        </w:rPr>
      </w:pPr>
      <w:r w:rsidRPr="00D203BE">
        <w:rPr>
          <w:rFonts w:ascii="Times New Roman" w:hAnsi="Times New Roman" w:cs="Times New Roman"/>
        </w:rPr>
        <w:t>У вези наведеног, постоје одлуке РК за заштиту права у поступцима јавних набавки, где је иста оценила прописивање наведеног услова, супротним одредбама ЗЈН(Решење бр.4-00-1855/2016).</w:t>
      </w:r>
    </w:p>
    <w:p w:rsidR="00C268D0" w:rsidRPr="00D203BE" w:rsidRDefault="00C268D0" w:rsidP="00C268D0">
      <w:pPr>
        <w:jc w:val="both"/>
        <w:rPr>
          <w:rFonts w:ascii="Times New Roman" w:hAnsi="Times New Roman" w:cs="Times New Roman"/>
          <w:lang w:val="en-US"/>
        </w:rPr>
      </w:pPr>
      <w:r w:rsidRPr="00D203BE">
        <w:rPr>
          <w:rFonts w:ascii="Times New Roman" w:hAnsi="Times New Roman" w:cs="Times New Roman"/>
        </w:rPr>
        <w:t xml:space="preserve">Молимо вас да размотрите могућност измене конкурсне документације, брисањем захтеваног дела услова </w:t>
      </w:r>
      <w:r w:rsidRPr="00D203BE">
        <w:rPr>
          <w:rFonts w:ascii="Times New Roman" w:hAnsi="Times New Roman" w:cs="Times New Roman"/>
          <w:b/>
        </w:rPr>
        <w:t>пословног</w:t>
      </w:r>
      <w:r w:rsidRPr="00D203BE">
        <w:rPr>
          <w:rFonts w:ascii="Times New Roman" w:hAnsi="Times New Roman" w:cs="Times New Roman"/>
        </w:rPr>
        <w:t xml:space="preserve"> капацитета,, како не би ибли принуђени да заштитимо права покретањем поступка заштите права у складу са одредбама ЗЈН.</w:t>
      </w:r>
    </w:p>
    <w:p w:rsidR="00C268D0" w:rsidRPr="00D203BE" w:rsidRDefault="007477F8" w:rsidP="0050370A">
      <w:pPr>
        <w:pStyle w:val="ListParagraph"/>
        <w:ind w:left="360"/>
        <w:jc w:val="both"/>
        <w:rPr>
          <w:rFonts w:ascii="Times New Roman" w:hAnsi="Times New Roman"/>
          <w:u w:val="single"/>
        </w:rPr>
      </w:pPr>
      <w:r w:rsidRPr="00D203BE">
        <w:rPr>
          <w:rFonts w:ascii="Times New Roman" w:hAnsi="Times New Roman"/>
          <w:b/>
          <w:lang w:val="sr-Cyrl-CS"/>
        </w:rPr>
        <w:t xml:space="preserve">ОДГОВОР: </w:t>
      </w:r>
      <w:r w:rsidR="00C268D0" w:rsidRPr="00D203BE">
        <w:rPr>
          <w:rFonts w:ascii="Times New Roman" w:hAnsi="Times New Roman"/>
          <w:u w:val="single"/>
        </w:rPr>
        <w:t>Потенцијални понуђач наводи да су додатни услови за пословни капацитет-наве</w:t>
      </w:r>
      <w:r w:rsidR="00AE6024" w:rsidRPr="00D203BE">
        <w:rPr>
          <w:rFonts w:ascii="Times New Roman" w:hAnsi="Times New Roman"/>
          <w:u w:val="single"/>
        </w:rPr>
        <w:t xml:space="preserve">дени стандарди „неоправдани“ </w:t>
      </w:r>
      <w:r w:rsidR="00C268D0" w:rsidRPr="00D203BE">
        <w:rPr>
          <w:rFonts w:ascii="Times New Roman" w:hAnsi="Times New Roman"/>
          <w:u w:val="single"/>
        </w:rPr>
        <w:t>те тако ограничавају конкуренцију. Поготово што нису захтевани и стандарди: SRPS OHSAS(???) 9001:2015, SRPS ISO 18001:2007 и ISO 14001:2015. Аналогно томе: вероватно би тада услови били оправдани и у логичкој вези с набавком.</w:t>
      </w:r>
    </w:p>
    <w:p w:rsidR="00C268D0" w:rsidRPr="00D203BE" w:rsidRDefault="00C268D0" w:rsidP="00C268D0">
      <w:pPr>
        <w:jc w:val="both"/>
        <w:rPr>
          <w:rFonts w:ascii="Times New Roman" w:hAnsi="Times New Roman" w:cs="Times New Roman"/>
          <w:b/>
          <w:color w:val="000000" w:themeColor="text1"/>
        </w:rPr>
      </w:pPr>
      <w:r w:rsidRPr="00D203BE">
        <w:rPr>
          <w:rFonts w:ascii="Times New Roman" w:hAnsi="Times New Roman" w:cs="Times New Roman"/>
          <w:b/>
        </w:rPr>
        <w:t xml:space="preserve">ISO </w:t>
      </w:r>
      <w:r w:rsidRPr="00D203BE">
        <w:rPr>
          <w:rFonts w:ascii="Times New Roman" w:hAnsi="Times New Roman" w:cs="Times New Roman"/>
          <w:b/>
          <w:color w:val="000000" w:themeColor="text1"/>
        </w:rPr>
        <w:t xml:space="preserve">10002:2016 – систем менасџмента квалитетом/задовољство корисника/смерница за поступање са приговорима у организацијама.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Овај међународни стандард пружа упутство за процес поступања са приговорима који се односе на производе у организацији, укључујући планирање, пројектовање, функционисање, одржавање и побољшање. Описани процес поступања са приговорима погодан је за употребу као један од процеса свеукупног система менаџмента квалитетом. Овај међународни стандард није применљив у споровима упућеним на решавање ван организације или у споровима који се односе на запошљавање. Он је такође намењен да га користе организације свих величина и из свих сектора. Овај међународни стандард се бави следећим аспектима поступања са приговорима: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lastRenderedPageBreak/>
        <w:t xml:space="preserve">а) повећање задовољства корисника стварањем окружења усредсређеног на корисника, отвореног за повратне информације (укључу¬јући и приговоре), решавање свих примљених приговора и повећање способности организације да побољша свој производ и корис¬нички сервис;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б) укључивање и посвећеност највишег руководства путем адекватног стицања и распоређивања ресурса, укључујући и обуку особља;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в) препознавање и бављење потребама и очекивањима подносилаца приговора;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г) обезбеђење подносиоцу приговора процеса у вези са приговорима који је отворен, ефективан и лак за коришћење;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д) анализирање и вредновање приговора да би се побољшао квалитет производа и корисничког сервиса;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ђ) проверавање процеса поступања са приговорима;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е) преиспитивање ефективности и ефикасности процеса поступања са приговорима.</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Дакле, потенцијални понуђач замера Наручиоцу да изабере понуђача чије услуге може контролисати и стављати рекламације на исте,  а како би се рекламација што брже решавала. Наравно, да се сертификација односи на област одржавања хигијене као логичка веза с предметом јавне набавке(чл.76.ст.6 ЗЈН) </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До сада је утврђено да бар 11 потенцијалних понуђача на тржишту Србије су имплементирали овај стандард, што не утиче на ограничавање конкуренције(чл.10 ЗЈН).</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Не треба напомињати да инвестиција у стандардизацију процеса у тежишној  делатности упућују на утисак уређене компаније.</w:t>
      </w:r>
    </w:p>
    <w:p w:rsidR="00C268D0" w:rsidRPr="00D203BE" w:rsidRDefault="00C268D0" w:rsidP="00C268D0">
      <w:pPr>
        <w:jc w:val="both"/>
        <w:rPr>
          <w:rFonts w:ascii="Times New Roman" w:hAnsi="Times New Roman" w:cs="Times New Roman"/>
          <w:b/>
          <w:color w:val="000000" w:themeColor="text1"/>
        </w:rPr>
      </w:pPr>
      <w:r w:rsidRPr="00D203BE">
        <w:rPr>
          <w:rFonts w:ascii="Times New Roman" w:hAnsi="Times New Roman" w:cs="Times New Roman"/>
          <w:b/>
        </w:rPr>
        <w:t xml:space="preserve">ISO </w:t>
      </w:r>
      <w:r w:rsidRPr="00D203BE">
        <w:rPr>
          <w:rFonts w:ascii="Times New Roman" w:hAnsi="Times New Roman" w:cs="Times New Roman"/>
          <w:b/>
          <w:color w:val="000000" w:themeColor="text1"/>
        </w:rPr>
        <w:t>26000-корпоративна друштвена одговорност</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Представља Упутство за СВЕ врсте организација, без обзира на њихову величину или локацију у вези са:</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Концептима, појмовима и дефиницијама које се односе на друштвену одговорност;</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Позадином, трендовима и карактеристикама друштве одговорности;</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Принципима и праксама који се односе на друштвену одговорност;</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Основним темама и питањима која се односе на друштвену одговорност;</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Интегрисањем, применом и промовисањем друштвено-одговорног понашања у  целој организацији и, преко њих политика и праксе, у сфери њеног утицаја;</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 xml:space="preserve">Идентификацијом и ангажовањем носилаца интереса и </w:t>
      </w:r>
    </w:p>
    <w:p w:rsidR="00C268D0" w:rsidRPr="00D203BE" w:rsidRDefault="00C268D0" w:rsidP="00C268D0">
      <w:pPr>
        <w:pStyle w:val="ListParagraph"/>
        <w:numPr>
          <w:ilvl w:val="0"/>
          <w:numId w:val="7"/>
        </w:numPr>
        <w:spacing w:after="0" w:line="240" w:lineRule="auto"/>
        <w:jc w:val="both"/>
        <w:rPr>
          <w:rFonts w:ascii="Times New Roman" w:hAnsi="Times New Roman"/>
          <w:color w:val="000000" w:themeColor="text1"/>
        </w:rPr>
      </w:pPr>
      <w:r w:rsidRPr="00D203BE">
        <w:rPr>
          <w:rFonts w:ascii="Times New Roman" w:hAnsi="Times New Roman"/>
          <w:color w:val="000000" w:themeColor="text1"/>
        </w:rPr>
        <w:t>Саопштавањем опредељења, учинка и других информација које се односе на друштвену одговорност.</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Из ових основних смерница и начела инсистира се на друштвеној одговорности а што и наше законодавство као трајни задатак налаже свим привредним субјектима на српском тржишту</w:t>
      </w:r>
      <w:r w:rsidR="0050370A" w:rsidRPr="00D203BE">
        <w:rPr>
          <w:rFonts w:ascii="Times New Roman" w:hAnsi="Times New Roman" w:cs="Times New Roman"/>
          <w:color w:val="000000" w:themeColor="text1"/>
        </w:rPr>
        <w:t>.</w:t>
      </w:r>
    </w:p>
    <w:p w:rsidR="00C268D0" w:rsidRPr="00D203BE" w:rsidRDefault="00C268D0" w:rsidP="00C268D0">
      <w:pPr>
        <w:jc w:val="both"/>
        <w:rPr>
          <w:rFonts w:ascii="Times New Roman" w:hAnsi="Times New Roman" w:cs="Times New Roman"/>
          <w:b/>
          <w:color w:val="000000" w:themeColor="text1"/>
        </w:rPr>
      </w:pPr>
      <w:r w:rsidRPr="00D203BE">
        <w:rPr>
          <w:rFonts w:ascii="Times New Roman" w:hAnsi="Times New Roman" w:cs="Times New Roman"/>
          <w:b/>
        </w:rPr>
        <w:t xml:space="preserve">ISO </w:t>
      </w:r>
      <w:r w:rsidRPr="00D203BE">
        <w:rPr>
          <w:rFonts w:ascii="Times New Roman" w:hAnsi="Times New Roman" w:cs="Times New Roman"/>
          <w:b/>
          <w:color w:val="000000" w:themeColor="text1"/>
        </w:rPr>
        <w:t>37001:2016</w:t>
      </w:r>
      <w:r w:rsidRPr="00D203BE">
        <w:rPr>
          <w:rFonts w:ascii="Times New Roman" w:hAnsi="Times New Roman" w:cs="Times New Roman"/>
          <w:color w:val="000000" w:themeColor="text1"/>
        </w:rPr>
        <w:t xml:space="preserve"> – </w:t>
      </w:r>
      <w:r w:rsidRPr="00D203BE">
        <w:rPr>
          <w:rFonts w:ascii="Times New Roman" w:hAnsi="Times New Roman" w:cs="Times New Roman"/>
          <w:b/>
          <w:color w:val="000000" w:themeColor="text1"/>
        </w:rPr>
        <w:t>Системи менаџмента против мита и корупције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rPr>
        <w:t>ISO</w:t>
      </w:r>
      <w:r w:rsidRPr="00D203BE">
        <w:rPr>
          <w:rFonts w:ascii="Times New Roman" w:hAnsi="Times New Roman" w:cs="Times New Roman"/>
          <w:b/>
        </w:rPr>
        <w:t xml:space="preserve"> </w:t>
      </w:r>
      <w:r w:rsidRPr="00D203BE">
        <w:rPr>
          <w:rFonts w:ascii="Times New Roman" w:hAnsi="Times New Roman" w:cs="Times New Roman"/>
          <w:color w:val="000000" w:themeColor="text1"/>
        </w:rPr>
        <w:t>37001:2016 прописује захтеве и даје смернице за успостављање, имплементацију, одржавање, преглед и побољшање система менаџмента против мита и корупције. Систем може бити самосталан или се може интегрисати у целокупни систем управљања.</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rPr>
        <w:t>ISO</w:t>
      </w:r>
      <w:r w:rsidRPr="00D203BE">
        <w:rPr>
          <w:rFonts w:ascii="Times New Roman" w:hAnsi="Times New Roman" w:cs="Times New Roman"/>
          <w:b/>
        </w:rPr>
        <w:t xml:space="preserve"> </w:t>
      </w:r>
      <w:r w:rsidRPr="00D203BE">
        <w:rPr>
          <w:rFonts w:ascii="Times New Roman" w:hAnsi="Times New Roman" w:cs="Times New Roman"/>
          <w:color w:val="000000" w:themeColor="text1"/>
        </w:rPr>
        <w:t>37001:2016 обухвата следеће ствари у односу на активности организације: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w:t>
      </w:r>
      <w:r w:rsidRPr="00D203BE">
        <w:rPr>
          <w:rFonts w:ascii="Times New Roman" w:hAnsi="Times New Roman" w:cs="Times New Roman"/>
          <w:color w:val="000000" w:themeColor="text1"/>
        </w:rPr>
        <w:tab/>
        <w:t>Подмићивање у јавном, приватном и непрофитном сектору;</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w:t>
      </w:r>
      <w:r w:rsidRPr="00D203BE">
        <w:rPr>
          <w:rFonts w:ascii="Times New Roman" w:hAnsi="Times New Roman" w:cs="Times New Roman"/>
          <w:color w:val="000000" w:themeColor="text1"/>
        </w:rPr>
        <w:tab/>
        <w:t>Подмићивање од стране организације;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w:t>
      </w:r>
      <w:r w:rsidRPr="00D203BE">
        <w:rPr>
          <w:rFonts w:ascii="Times New Roman" w:hAnsi="Times New Roman" w:cs="Times New Roman"/>
          <w:color w:val="000000" w:themeColor="text1"/>
        </w:rPr>
        <w:tab/>
        <w:t>Подмићивање од стране особља организације која делује у име организације или у њену корист;</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w:t>
      </w:r>
      <w:r w:rsidRPr="00D203BE">
        <w:rPr>
          <w:rFonts w:ascii="Times New Roman" w:hAnsi="Times New Roman" w:cs="Times New Roman"/>
          <w:color w:val="000000" w:themeColor="text1"/>
        </w:rPr>
        <w:tab/>
        <w:t>Подмићивање од стране пословних сарадника организације које делују у име организације или у њену корист;</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lastRenderedPageBreak/>
        <w:t>•</w:t>
      </w:r>
      <w:r w:rsidRPr="00D203BE">
        <w:rPr>
          <w:rFonts w:ascii="Times New Roman" w:hAnsi="Times New Roman" w:cs="Times New Roman"/>
          <w:color w:val="000000" w:themeColor="text1"/>
        </w:rPr>
        <w:tab/>
        <w:t>Подмићивање организације;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w:t>
      </w:r>
      <w:r w:rsidRPr="00D203BE">
        <w:rPr>
          <w:rFonts w:ascii="Times New Roman" w:hAnsi="Times New Roman" w:cs="Times New Roman"/>
          <w:color w:val="000000" w:themeColor="text1"/>
        </w:rPr>
        <w:tab/>
        <w:t>Подмићивање особоља организације у односу на активности организације;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w:t>
      </w:r>
      <w:r w:rsidRPr="00D203BE">
        <w:rPr>
          <w:rFonts w:ascii="Times New Roman" w:hAnsi="Times New Roman" w:cs="Times New Roman"/>
          <w:color w:val="000000" w:themeColor="text1"/>
        </w:rPr>
        <w:tab/>
        <w:t>Директно и индиректно подмићивање (на пример, мито који је понуђе</w:t>
      </w:r>
      <w:r w:rsidR="00D203BE">
        <w:rPr>
          <w:rFonts w:ascii="Times New Roman" w:hAnsi="Times New Roman" w:cs="Times New Roman"/>
          <w:color w:val="000000" w:themeColor="text1"/>
        </w:rPr>
        <w:t>н или прихваћен од треће стране</w:t>
      </w:r>
      <w:r w:rsidRPr="00D203BE">
        <w:rPr>
          <w:rFonts w:ascii="Times New Roman" w:hAnsi="Times New Roman" w:cs="Times New Roman"/>
          <w:color w:val="000000" w:themeColor="text1"/>
        </w:rPr>
        <w:t>).</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rPr>
        <w:t>ISO</w:t>
      </w:r>
      <w:r w:rsidRPr="00D203BE">
        <w:rPr>
          <w:rFonts w:ascii="Times New Roman" w:hAnsi="Times New Roman" w:cs="Times New Roman"/>
          <w:b/>
        </w:rPr>
        <w:t xml:space="preserve"> </w:t>
      </w:r>
      <w:r w:rsidRPr="00D203BE">
        <w:rPr>
          <w:rFonts w:ascii="Times New Roman" w:hAnsi="Times New Roman" w:cs="Times New Roman"/>
          <w:color w:val="000000" w:themeColor="text1"/>
        </w:rPr>
        <w:t>37001:2016 систем менаџмента против мита и корупције се односи само на подмићивање. Он представља захтеве и смернице за системе управљања осмишљен тако да помогне организацији да спречи, открије и одговори на покушаје подмићивања и да се придржава закона против мита и корупције, као и добровољних обавеза које се примењују на његове активности.</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rPr>
        <w:t>ISO</w:t>
      </w:r>
      <w:r w:rsidRPr="00D203BE">
        <w:rPr>
          <w:rFonts w:ascii="Times New Roman" w:hAnsi="Times New Roman" w:cs="Times New Roman"/>
          <w:b/>
        </w:rPr>
        <w:t xml:space="preserve"> </w:t>
      </w:r>
      <w:r w:rsidRPr="00D203BE">
        <w:rPr>
          <w:rFonts w:ascii="Times New Roman" w:hAnsi="Times New Roman" w:cs="Times New Roman"/>
          <w:color w:val="000000" w:themeColor="text1"/>
        </w:rPr>
        <w:t>37001:2016 се не бави конкретно преварама, картелима и другим антимонополским/ конкуренцијским прекршајима, прањем новца или другим активностима везаним за корупцију, иако организација може изабрати да прошири опсег система управљања тако да укључи и такве активности.</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Захтеви </w:t>
      </w:r>
      <w:r w:rsidRPr="00D203BE">
        <w:rPr>
          <w:rFonts w:ascii="Times New Roman" w:hAnsi="Times New Roman" w:cs="Times New Roman"/>
        </w:rPr>
        <w:t>ISO</w:t>
      </w:r>
      <w:r w:rsidRPr="00D203BE">
        <w:rPr>
          <w:rFonts w:ascii="Times New Roman" w:hAnsi="Times New Roman" w:cs="Times New Roman"/>
          <w:b/>
        </w:rPr>
        <w:t xml:space="preserve"> </w:t>
      </w:r>
      <w:r w:rsidRPr="00D203BE">
        <w:rPr>
          <w:rFonts w:ascii="Times New Roman" w:hAnsi="Times New Roman" w:cs="Times New Roman"/>
          <w:color w:val="000000" w:themeColor="text1"/>
        </w:rPr>
        <w:t>37001:2016 су генерички и намењени су да буду применљиви на све организације (или делове организација) без обзира на врсту, величину и природу активности, било да је у јавном, приватном или непрофитном сектору.</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Смернице самог стандарда говоре за себе те сами тиме пружају једноставан одговор сваком привредном субјекту у Србији, а то је-борба против корупције.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 xml:space="preserve">Наравно, да се сертификација односи на област одржавања хигијене као логичка веза с предметом јавне набавке(чл.76.ст.6 ЗЈН) </w:t>
      </w:r>
      <w:r w:rsidR="00AE6024" w:rsidRPr="00D203BE">
        <w:rPr>
          <w:rFonts w:ascii="Times New Roman" w:hAnsi="Times New Roman" w:cs="Times New Roman"/>
          <w:color w:val="000000" w:themeColor="text1"/>
          <w:lang w:val="en-US"/>
        </w:rPr>
        <w:t xml:space="preserve">Наручилац је вођен </w:t>
      </w:r>
      <w:r w:rsidRPr="00D203BE">
        <w:rPr>
          <w:rFonts w:ascii="Times New Roman" w:hAnsi="Times New Roman" w:cs="Times New Roman"/>
          <w:color w:val="000000" w:themeColor="text1"/>
        </w:rPr>
        <w:t xml:space="preserve"> Поглављем II ЗЈН-Спречавање корупције и сукоба интереса(чл.21-27).</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До сада је утврђено да бар 15 потенцијалних понуђача на тржишту Србије су имплементирали овај стандард, што не утиче на ограничавање конкуренције(чл.10 ЗЈН).</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Не треба напомињати да инвестиција у стандардизацију процеса у тежишној  делатности упућују на утисак уређене компаније.</w:t>
      </w:r>
    </w:p>
    <w:p w:rsidR="00C268D0" w:rsidRPr="00D203BE" w:rsidRDefault="00C268D0" w:rsidP="00C268D0">
      <w:pPr>
        <w:jc w:val="both"/>
        <w:rPr>
          <w:rFonts w:ascii="Times New Roman" w:hAnsi="Times New Roman" w:cs="Times New Roman"/>
          <w:b/>
          <w:color w:val="000000" w:themeColor="text1"/>
          <w:u w:val="single"/>
        </w:rPr>
      </w:pPr>
      <w:r w:rsidRPr="00D203BE">
        <w:rPr>
          <w:rFonts w:ascii="Times New Roman" w:eastAsia="Times New Roman" w:hAnsi="Times New Roman" w:cs="Times New Roman"/>
          <w:color w:val="000000" w:themeColor="text1"/>
        </w:rPr>
        <w:t xml:space="preserve">Иако одредбама ЗЈН нису предвиђени одговори(појашњења) на </w:t>
      </w:r>
      <w:r w:rsidRPr="00D203BE">
        <w:rPr>
          <w:rFonts w:ascii="Times New Roman" w:eastAsia="Times New Roman" w:hAnsi="Times New Roman" w:cs="Times New Roman"/>
          <w:color w:val="000000" w:themeColor="text1"/>
          <w:u w:val="single"/>
        </w:rPr>
        <w:t>констатације</w:t>
      </w:r>
      <w:r w:rsidRPr="00D203BE">
        <w:rPr>
          <w:rFonts w:ascii="Times New Roman" w:eastAsia="Times New Roman" w:hAnsi="Times New Roman" w:cs="Times New Roman"/>
          <w:color w:val="000000" w:themeColor="text1"/>
        </w:rPr>
        <w:t xml:space="preserve"> потенцијални понуђач би требао знати да се као додатни услови у смислу чл.76 ЗЈН одређују услови којима се одређује потребан ниво компетентности и успешности понуђача да се узме учешће у поступку предметне јавне набавке.</w:t>
      </w:r>
    </w:p>
    <w:p w:rsidR="00C268D0" w:rsidRPr="00D203BE" w:rsidRDefault="00C268D0" w:rsidP="00C268D0">
      <w:pPr>
        <w:jc w:val="both"/>
        <w:rPr>
          <w:rFonts w:ascii="Times New Roman" w:hAnsi="Times New Roman" w:cs="Times New Roman"/>
          <w:color w:val="000000" w:themeColor="text1"/>
        </w:rPr>
      </w:pPr>
      <w:r w:rsidRPr="00D203BE">
        <w:rPr>
          <w:rFonts w:ascii="Times New Roman" w:hAnsi="Times New Roman" w:cs="Times New Roman"/>
          <w:color w:val="000000" w:themeColor="text1"/>
        </w:rPr>
        <w:t>Понуђач, свесно или несвесно, захтевајући измену конкурсне документације наводи разлог да су поједини додатни услови „</w:t>
      </w:r>
      <w:r w:rsidR="00AE6024" w:rsidRPr="00D203BE">
        <w:rPr>
          <w:rFonts w:ascii="Times New Roman" w:hAnsi="Times New Roman" w:cs="Times New Roman"/>
          <w:color w:val="000000" w:themeColor="text1"/>
        </w:rPr>
        <w:t>неоправдани</w:t>
      </w:r>
      <w:r w:rsidRPr="00D203BE">
        <w:rPr>
          <w:rFonts w:ascii="Times New Roman" w:hAnsi="Times New Roman" w:cs="Times New Roman"/>
          <w:color w:val="000000" w:themeColor="text1"/>
        </w:rPr>
        <w:t xml:space="preserve">“ а одмах затим </w:t>
      </w:r>
      <w:r w:rsidR="00AE6024" w:rsidRPr="00D203BE">
        <w:rPr>
          <w:rFonts w:ascii="Times New Roman" w:hAnsi="Times New Roman" w:cs="Times New Roman"/>
          <w:color w:val="000000" w:themeColor="text1"/>
        </w:rPr>
        <w:t xml:space="preserve">наводи да </w:t>
      </w:r>
      <w:r w:rsidRPr="00D203BE">
        <w:rPr>
          <w:rFonts w:ascii="Times New Roman" w:hAnsi="Times New Roman" w:cs="Times New Roman"/>
          <w:color w:val="000000" w:themeColor="text1"/>
        </w:rPr>
        <w:t xml:space="preserve"> услови</w:t>
      </w:r>
      <w:r w:rsidR="00AE6024" w:rsidRPr="00D203BE">
        <w:rPr>
          <w:rFonts w:ascii="Times New Roman" w:hAnsi="Times New Roman" w:cs="Times New Roman"/>
          <w:color w:val="000000" w:themeColor="text1"/>
        </w:rPr>
        <w:t xml:space="preserve"> нису прилагођени неким другим стандардима.</w:t>
      </w:r>
      <w:r w:rsidRPr="00D203BE">
        <w:rPr>
          <w:rFonts w:ascii="Times New Roman" w:hAnsi="Times New Roman" w:cs="Times New Roman"/>
          <w:color w:val="000000" w:themeColor="text1"/>
        </w:rPr>
        <w:t xml:space="preserve"> </w:t>
      </w:r>
      <w:r w:rsidR="00AE6024" w:rsidRPr="00D203BE">
        <w:rPr>
          <w:rFonts w:ascii="Times New Roman" w:hAnsi="Times New Roman" w:cs="Times New Roman"/>
          <w:color w:val="000000" w:themeColor="text1"/>
        </w:rPr>
        <w:t xml:space="preserve">Није допуштена </w:t>
      </w:r>
      <w:r w:rsidRPr="00D203BE">
        <w:rPr>
          <w:rFonts w:ascii="Times New Roman" w:hAnsi="Times New Roman" w:cs="Times New Roman"/>
          <w:color w:val="000000" w:themeColor="text1"/>
        </w:rPr>
        <w:t xml:space="preserve"> опција прилагођавања услова појединим понуђачима.</w:t>
      </w:r>
    </w:p>
    <w:p w:rsidR="00C268D0" w:rsidRPr="00D203BE" w:rsidRDefault="00C268D0" w:rsidP="00C268D0">
      <w:pPr>
        <w:shd w:val="clear" w:color="auto" w:fill="FFFFFF"/>
        <w:jc w:val="both"/>
        <w:rPr>
          <w:rFonts w:ascii="Times New Roman" w:eastAsia="Times New Roman" w:hAnsi="Times New Roman" w:cs="Times New Roman"/>
          <w:color w:val="000000" w:themeColor="text1"/>
        </w:rPr>
      </w:pPr>
      <w:r w:rsidRPr="00D203BE">
        <w:rPr>
          <w:rFonts w:ascii="Times New Roman" w:eastAsia="Times New Roman" w:hAnsi="Times New Roman" w:cs="Times New Roman"/>
          <w:color w:val="000000" w:themeColor="text1"/>
        </w:rPr>
        <w:t xml:space="preserve">Ова конкурсна документација је предвидела услове како би се обезбедили услови за закључење уговора са понуђачем </w:t>
      </w:r>
      <w:r w:rsidR="00AE6024" w:rsidRPr="00D203BE">
        <w:rPr>
          <w:rFonts w:ascii="Times New Roman" w:eastAsia="Times New Roman" w:hAnsi="Times New Roman" w:cs="Times New Roman"/>
          <w:color w:val="000000" w:themeColor="text1"/>
        </w:rPr>
        <w:t>који има капацитете</w:t>
      </w:r>
      <w:r w:rsidRPr="00D203BE">
        <w:rPr>
          <w:rFonts w:ascii="Times New Roman" w:eastAsia="Times New Roman" w:hAnsi="Times New Roman" w:cs="Times New Roman"/>
          <w:color w:val="000000" w:themeColor="text1"/>
        </w:rPr>
        <w:t xml:space="preserve"> који су неопходни да би се уговор о јавној набавци реализовао те се тиме избегла евентуална могућност да створимо у ситуацију да неодређивањем ових додатних услова дођемо, као Наручилац, у ситуацију да понуђач са којим смо закључили уговор није у могућности да изврши набавку. </w:t>
      </w:r>
    </w:p>
    <w:p w:rsidR="00C268D0" w:rsidRPr="00D203BE" w:rsidRDefault="00C268D0" w:rsidP="00C268D0">
      <w:pPr>
        <w:shd w:val="clear" w:color="auto" w:fill="FFFFFF"/>
        <w:jc w:val="both"/>
        <w:rPr>
          <w:rFonts w:ascii="Times New Roman" w:eastAsia="Times New Roman" w:hAnsi="Times New Roman" w:cs="Times New Roman"/>
          <w:color w:val="000000" w:themeColor="text1"/>
        </w:rPr>
      </w:pPr>
      <w:r w:rsidRPr="00D203BE">
        <w:rPr>
          <w:rFonts w:ascii="Times New Roman" w:eastAsia="Times New Roman" w:hAnsi="Times New Roman" w:cs="Times New Roman"/>
          <w:color w:val="000000" w:themeColor="text1"/>
        </w:rPr>
        <w:t>Такође, потенцијални понуђач цитира Решење Републичке комисије која се одредила на околности према сасвим неупоредиво другој конкурсној документацији Наручиоца (сертификат 27001 из области безбедности)  заборављајући притом да Комисија може да има различит став који црпи из дискреционог права, на сличну ситуацију.</w:t>
      </w:r>
    </w:p>
    <w:p w:rsidR="00C268D0" w:rsidRPr="00D203BE" w:rsidRDefault="00C268D0" w:rsidP="0050370A">
      <w:pPr>
        <w:shd w:val="clear" w:color="auto" w:fill="FFFFFF"/>
        <w:jc w:val="both"/>
        <w:rPr>
          <w:rFonts w:ascii="Times New Roman" w:eastAsia="Times New Roman" w:hAnsi="Times New Roman" w:cs="Times New Roman"/>
          <w:color w:val="000000" w:themeColor="text1"/>
        </w:rPr>
      </w:pPr>
      <w:bookmarkStart w:id="0" w:name="_GoBack"/>
      <w:bookmarkEnd w:id="0"/>
      <w:r w:rsidRPr="00D203BE">
        <w:rPr>
          <w:rFonts w:ascii="Times New Roman" w:eastAsia="Times New Roman" w:hAnsi="Times New Roman" w:cs="Times New Roman"/>
          <w:color w:val="000000" w:themeColor="text1"/>
        </w:rPr>
        <w:t>Такође, потенцијални понуђач не мора испуњавати саве додатне услове, али сходно чл.81 може применити институт заједничке понуде.</w:t>
      </w:r>
    </w:p>
    <w:p w:rsidR="007477F8" w:rsidRPr="00D203BE" w:rsidRDefault="00C268D0" w:rsidP="0050370A">
      <w:pPr>
        <w:jc w:val="both"/>
        <w:rPr>
          <w:rFonts w:ascii="Times New Roman" w:hAnsi="Times New Roman" w:cs="Times New Roman"/>
          <w:color w:val="000000" w:themeColor="text1"/>
        </w:rPr>
      </w:pPr>
      <w:r w:rsidRPr="00D203BE">
        <w:rPr>
          <w:rFonts w:ascii="Times New Roman" w:hAnsi="Times New Roman" w:cs="Times New Roman"/>
          <w:color w:val="000000" w:themeColor="text1"/>
        </w:rPr>
        <w:t>Још једном напомињемо да Комисија неће</w:t>
      </w:r>
      <w:r w:rsidR="00D94A20" w:rsidRPr="00D203BE">
        <w:rPr>
          <w:rFonts w:ascii="Times New Roman" w:hAnsi="Times New Roman" w:cs="Times New Roman"/>
          <w:color w:val="000000" w:themeColor="text1"/>
        </w:rPr>
        <w:t xml:space="preserve"> </w:t>
      </w:r>
      <w:r w:rsidRPr="00D203BE">
        <w:rPr>
          <w:rFonts w:ascii="Times New Roman" w:hAnsi="Times New Roman" w:cs="Times New Roman"/>
          <w:color w:val="000000" w:themeColor="text1"/>
        </w:rPr>
        <w:t>(</w:t>
      </w:r>
      <w:r w:rsidR="00D94A20" w:rsidRPr="00D203BE">
        <w:rPr>
          <w:rFonts w:ascii="Times New Roman" w:hAnsi="Times New Roman" w:cs="Times New Roman"/>
          <w:color w:val="000000" w:themeColor="text1"/>
        </w:rPr>
        <w:t>не сме)</w:t>
      </w:r>
      <w:r w:rsidRPr="00D203BE">
        <w:rPr>
          <w:rFonts w:ascii="Times New Roman" w:hAnsi="Times New Roman" w:cs="Times New Roman"/>
          <w:color w:val="000000" w:themeColor="text1"/>
        </w:rPr>
        <w:t xml:space="preserve"> омогући</w:t>
      </w:r>
      <w:r w:rsidR="00D94A20" w:rsidRPr="00D203BE">
        <w:rPr>
          <w:rFonts w:ascii="Times New Roman" w:hAnsi="Times New Roman" w:cs="Times New Roman"/>
          <w:color w:val="000000" w:themeColor="text1"/>
        </w:rPr>
        <w:t>ти</w:t>
      </w:r>
      <w:r w:rsidRPr="00D203BE">
        <w:rPr>
          <w:rFonts w:ascii="Times New Roman" w:hAnsi="Times New Roman" w:cs="Times New Roman"/>
          <w:color w:val="000000" w:themeColor="text1"/>
        </w:rPr>
        <w:t xml:space="preserve"> привилеговани положај прилагођавањем додат</w:t>
      </w:r>
      <w:r w:rsidR="00D94A20" w:rsidRPr="00D203BE">
        <w:rPr>
          <w:rFonts w:ascii="Times New Roman" w:hAnsi="Times New Roman" w:cs="Times New Roman"/>
          <w:color w:val="000000" w:themeColor="text1"/>
        </w:rPr>
        <w:t xml:space="preserve">них услова сходно </w:t>
      </w:r>
      <w:r w:rsidRPr="00D203BE">
        <w:rPr>
          <w:rFonts w:ascii="Times New Roman" w:hAnsi="Times New Roman" w:cs="Times New Roman"/>
          <w:color w:val="000000" w:themeColor="text1"/>
        </w:rPr>
        <w:t>капацитетима</w:t>
      </w:r>
      <w:r w:rsidR="00D94A20" w:rsidRPr="00D203BE">
        <w:rPr>
          <w:rFonts w:ascii="Times New Roman" w:hAnsi="Times New Roman" w:cs="Times New Roman"/>
          <w:color w:val="000000" w:themeColor="text1"/>
        </w:rPr>
        <w:t xml:space="preserve"> одређених понуђача</w:t>
      </w:r>
      <w:r w:rsidR="0050370A" w:rsidRPr="00D203BE">
        <w:rPr>
          <w:rFonts w:ascii="Times New Roman" w:hAnsi="Times New Roman" w:cs="Times New Roman"/>
          <w:color w:val="000000" w:themeColor="text1"/>
        </w:rPr>
        <w:t>.</w:t>
      </w:r>
    </w:p>
    <w:p w:rsidR="007477F8" w:rsidRPr="00D203BE" w:rsidRDefault="007477F8" w:rsidP="007477F8">
      <w:pPr>
        <w:pStyle w:val="ListParagraph"/>
        <w:numPr>
          <w:ilvl w:val="0"/>
          <w:numId w:val="6"/>
        </w:numPr>
        <w:jc w:val="both"/>
        <w:rPr>
          <w:rFonts w:ascii="Times New Roman" w:hAnsi="Times New Roman"/>
        </w:rPr>
      </w:pPr>
      <w:r w:rsidRPr="00D203BE">
        <w:rPr>
          <w:rFonts w:ascii="Times New Roman" w:hAnsi="Times New Roman"/>
          <w:b/>
          <w:lang w:val="sr-Cyrl-CS"/>
        </w:rPr>
        <w:lastRenderedPageBreak/>
        <w:t>ПИТАЊЕ: „</w:t>
      </w:r>
      <w:r w:rsidRPr="00D203BE">
        <w:rPr>
          <w:rFonts w:ascii="Times New Roman" w:hAnsi="Times New Roman"/>
        </w:rPr>
        <w:t>Молимо вас за информацију, шта се уписује у колонама обр</w:t>
      </w:r>
      <w:r w:rsidR="00E673E3" w:rsidRPr="00D203BE">
        <w:rPr>
          <w:rFonts w:ascii="Times New Roman" w:hAnsi="Times New Roman"/>
        </w:rPr>
        <w:t>асца структуре цене, где стоји р</w:t>
      </w:r>
      <w:r w:rsidRPr="00D203BE">
        <w:rPr>
          <w:rFonts w:ascii="Times New Roman" w:hAnsi="Times New Roman"/>
        </w:rPr>
        <w:t>ед.бр., да ли се у наведеном делу уноси редни број (нпр. 1), или се уписује опис партије</w:t>
      </w:r>
      <w:r w:rsidRPr="00D203BE">
        <w:rPr>
          <w:rFonts w:ascii="Times New Roman" w:hAnsi="Times New Roman"/>
          <w:bCs/>
          <w:iCs/>
        </w:rPr>
        <w:t>“?</w:t>
      </w:r>
    </w:p>
    <w:p w:rsidR="007477F8" w:rsidRPr="00D203BE" w:rsidRDefault="007477F8" w:rsidP="007477F8">
      <w:pPr>
        <w:ind w:hanging="11"/>
        <w:rPr>
          <w:rFonts w:ascii="Times New Roman" w:hAnsi="Times New Roman" w:cs="Times New Roman"/>
          <w:u w:val="single"/>
        </w:rPr>
      </w:pPr>
      <w:r w:rsidRPr="00D203BE">
        <w:rPr>
          <w:rFonts w:ascii="Times New Roman" w:hAnsi="Times New Roman" w:cs="Times New Roman"/>
          <w:b/>
          <w:lang w:val="sr-Cyrl-CS"/>
        </w:rPr>
        <w:t xml:space="preserve">ОДГОВОР: </w:t>
      </w:r>
      <w:r w:rsidRPr="00D203BE">
        <w:rPr>
          <w:rFonts w:ascii="Times New Roman" w:hAnsi="Times New Roman" w:cs="Times New Roman"/>
          <w:u w:val="single"/>
        </w:rPr>
        <w:t>У наведеном делу потребно је уписати редни бр. нпр. 1.</w:t>
      </w:r>
    </w:p>
    <w:p w:rsidR="007477F8" w:rsidRPr="00D203BE" w:rsidRDefault="007477F8" w:rsidP="007477F8">
      <w:pPr>
        <w:numPr>
          <w:ilvl w:val="0"/>
          <w:numId w:val="6"/>
        </w:numPr>
        <w:rPr>
          <w:rFonts w:ascii="Times New Roman" w:hAnsi="Times New Roman" w:cs="Times New Roman"/>
        </w:rPr>
      </w:pPr>
      <w:r w:rsidRPr="00D203BE">
        <w:rPr>
          <w:rFonts w:ascii="Times New Roman" w:hAnsi="Times New Roman" w:cs="Times New Roman"/>
          <w:b/>
          <w:lang w:val="sr-Cyrl-CS"/>
        </w:rPr>
        <w:t>ПИТАЊЕ:</w:t>
      </w:r>
      <w:r w:rsidRPr="00D203BE">
        <w:rPr>
          <w:rFonts w:ascii="Times New Roman" w:hAnsi="Times New Roman" w:cs="Times New Roman"/>
        </w:rPr>
        <w:t>Да ли је моуће обићи објекте који су предмет услуге одржавања хигијене (ради ближег упознавања са објектима који су предмет услуге), до рока одређеног за предају понуда?</w:t>
      </w:r>
    </w:p>
    <w:p w:rsidR="007477F8" w:rsidRPr="00D203BE" w:rsidRDefault="007477F8" w:rsidP="007477F8">
      <w:pPr>
        <w:ind w:hanging="11"/>
        <w:rPr>
          <w:rFonts w:ascii="Times New Roman" w:hAnsi="Times New Roman" w:cs="Times New Roman"/>
          <w:u w:val="single"/>
        </w:rPr>
      </w:pPr>
      <w:r w:rsidRPr="00D203BE">
        <w:rPr>
          <w:rFonts w:ascii="Times New Roman" w:hAnsi="Times New Roman" w:cs="Times New Roman"/>
          <w:b/>
          <w:lang w:val="sr-Cyrl-CS"/>
        </w:rPr>
        <w:t xml:space="preserve">ОДГОВОР: </w:t>
      </w:r>
      <w:r w:rsidRPr="00D203BE">
        <w:rPr>
          <w:rFonts w:ascii="Times New Roman" w:hAnsi="Times New Roman" w:cs="Times New Roman"/>
          <w:u w:val="single"/>
        </w:rPr>
        <w:t xml:space="preserve">Могуће је извршити обилазак, захтев за обилазак послати на адресу </w:t>
      </w:r>
      <w:hyperlink r:id="rId9" w:history="1">
        <w:r w:rsidRPr="00D203BE">
          <w:rPr>
            <w:rStyle w:val="Hyperlink"/>
            <w:rFonts w:ascii="Times New Roman" w:hAnsi="Times New Roman" w:cs="Times New Roman"/>
          </w:rPr>
          <w:t>slavisa.projevic@uzice.rs</w:t>
        </w:r>
      </w:hyperlink>
      <w:r w:rsidRPr="00D203BE">
        <w:rPr>
          <w:rFonts w:ascii="Times New Roman" w:hAnsi="Times New Roman" w:cs="Times New Roman"/>
          <w:u w:val="single"/>
        </w:rPr>
        <w:t xml:space="preserve"> након чега ћете добити  детаљније информације о особи  за контакт и времену  у ком се обилазак може извршити. </w:t>
      </w:r>
    </w:p>
    <w:p w:rsidR="007477F8" w:rsidRDefault="007477F8" w:rsidP="007477F8">
      <w:pPr>
        <w:rPr>
          <w:rFonts w:ascii="Times New Roman" w:hAnsi="Times New Roman" w:cs="Times New Roman"/>
        </w:rPr>
      </w:pPr>
    </w:p>
    <w:p w:rsidR="00D203BE" w:rsidRDefault="00D203BE" w:rsidP="007477F8">
      <w:pPr>
        <w:rPr>
          <w:rFonts w:ascii="Times New Roman" w:hAnsi="Times New Roman" w:cs="Times New Roman"/>
        </w:rPr>
      </w:pPr>
    </w:p>
    <w:p w:rsidR="00D203BE" w:rsidRPr="00D203BE" w:rsidRDefault="00D203BE" w:rsidP="007477F8">
      <w:pPr>
        <w:rPr>
          <w:rFonts w:ascii="Times New Roman" w:hAnsi="Times New Roman" w:cs="Times New Roman"/>
        </w:rPr>
      </w:pPr>
    </w:p>
    <w:p w:rsidR="007477F8" w:rsidRPr="00D203BE" w:rsidRDefault="007477F8" w:rsidP="007477F8">
      <w:pPr>
        <w:rPr>
          <w:rFonts w:ascii="Times New Roman" w:hAnsi="Times New Roman" w:cs="Times New Roman"/>
          <w:lang w:val="sr-Cyrl-CS"/>
        </w:rPr>
      </w:pPr>
    </w:p>
    <w:p w:rsidR="007477F8" w:rsidRPr="00D203BE" w:rsidRDefault="007477F8" w:rsidP="007477F8">
      <w:pPr>
        <w:spacing w:after="0"/>
        <w:jc w:val="center"/>
        <w:rPr>
          <w:rFonts w:ascii="Times New Roman" w:hAnsi="Times New Roman" w:cs="Times New Roman"/>
          <w:b/>
        </w:rPr>
      </w:pPr>
      <w:r w:rsidRPr="00D203BE">
        <w:rPr>
          <w:rFonts w:ascii="Times New Roman" w:hAnsi="Times New Roman" w:cs="Times New Roman"/>
        </w:rPr>
        <w:t>Комисија за јавну набавку</w:t>
      </w:r>
      <w:r w:rsidRPr="00D203BE">
        <w:rPr>
          <w:rFonts w:ascii="Times New Roman" w:hAnsi="Times New Roman" w:cs="Times New Roman"/>
          <w:b/>
        </w:rPr>
        <w:t xml:space="preserve"> IV</w:t>
      </w:r>
      <w:r w:rsidRPr="00D203BE">
        <w:rPr>
          <w:rFonts w:ascii="Times New Roman" w:hAnsi="Times New Roman" w:cs="Times New Roman"/>
          <w:b/>
          <w:lang w:val="sr-Cyrl-CS"/>
        </w:rPr>
        <w:t xml:space="preserve"> број 404-</w:t>
      </w:r>
      <w:r w:rsidR="00D203BE" w:rsidRPr="00D203BE">
        <w:rPr>
          <w:rFonts w:ascii="Times New Roman" w:hAnsi="Times New Roman" w:cs="Times New Roman"/>
          <w:b/>
        </w:rPr>
        <w:t>6/20</w:t>
      </w:r>
    </w:p>
    <w:p w:rsidR="00D203BE" w:rsidRPr="00D203BE" w:rsidRDefault="00D203BE" w:rsidP="00D203BE">
      <w:pPr>
        <w:spacing w:after="0"/>
        <w:jc w:val="center"/>
        <w:rPr>
          <w:rFonts w:ascii="Times New Roman" w:hAnsi="Times New Roman" w:cs="Times New Roman"/>
          <w:b/>
          <w:lang w:val="sr-Cyrl-CS"/>
        </w:rPr>
      </w:pPr>
      <w:r w:rsidRPr="00D203BE">
        <w:rPr>
          <w:rFonts w:ascii="Times New Roman" w:hAnsi="Times New Roman" w:cs="Times New Roman"/>
          <w:b/>
          <w:lang w:val="sr-Cyrl-CS"/>
        </w:rPr>
        <w:t>„</w:t>
      </w:r>
      <w:r w:rsidRPr="00D203BE">
        <w:rPr>
          <w:rStyle w:val="Bodytext3"/>
          <w:rFonts w:ascii="Times New Roman" w:hAnsi="Times New Roman" w:cs="Times New Roman"/>
          <w:b w:val="0"/>
          <w:sz w:val="22"/>
          <w:szCs w:val="22"/>
          <w:lang w:eastAsia="sr-Cyrl-CS"/>
        </w:rPr>
        <w:t>Услуге одржавања хигијене и кафе куварице у градским управама града Ужица</w:t>
      </w:r>
      <w:r w:rsidRPr="00D203BE">
        <w:rPr>
          <w:rFonts w:ascii="Times New Roman" w:hAnsi="Times New Roman" w:cs="Times New Roman"/>
          <w:b/>
          <w:lang w:val="sr-Cyrl-CS"/>
        </w:rPr>
        <w:t>“</w:t>
      </w:r>
    </w:p>
    <w:p w:rsidR="007477F8" w:rsidRPr="00D203BE" w:rsidRDefault="007477F8" w:rsidP="007477F8">
      <w:pPr>
        <w:pStyle w:val="Subtitle"/>
        <w:jc w:val="left"/>
        <w:rPr>
          <w:rFonts w:ascii="Times New Roman" w:hAnsi="Times New Roman"/>
          <w:sz w:val="22"/>
          <w:szCs w:val="22"/>
        </w:rPr>
      </w:pPr>
    </w:p>
    <w:p w:rsidR="007477F8" w:rsidRPr="00D203BE" w:rsidRDefault="007477F8" w:rsidP="00552840">
      <w:pPr>
        <w:rPr>
          <w:rFonts w:ascii="Times New Roman" w:hAnsi="Times New Roman" w:cs="Times New Roman"/>
          <w:lang w:val="en-US"/>
        </w:rPr>
      </w:pPr>
    </w:p>
    <w:p w:rsidR="007477F8" w:rsidRPr="00D203BE" w:rsidRDefault="007477F8" w:rsidP="00552840">
      <w:pPr>
        <w:rPr>
          <w:rFonts w:ascii="Times New Roman" w:hAnsi="Times New Roman" w:cs="Times New Roman"/>
          <w:lang w:val="en-US"/>
        </w:rPr>
      </w:pPr>
    </w:p>
    <w:p w:rsidR="007477F8" w:rsidRPr="00D203BE" w:rsidRDefault="007477F8" w:rsidP="00552840">
      <w:pPr>
        <w:rPr>
          <w:rFonts w:ascii="Times New Roman" w:hAnsi="Times New Roman" w:cs="Times New Roman"/>
          <w:lang w:val="en-US"/>
        </w:rPr>
      </w:pPr>
    </w:p>
    <w:p w:rsidR="007477F8" w:rsidRPr="00D203BE" w:rsidRDefault="007477F8" w:rsidP="00552840">
      <w:pPr>
        <w:rPr>
          <w:rFonts w:ascii="Times New Roman" w:hAnsi="Times New Roman" w:cs="Times New Roman"/>
          <w:lang w:val="en-US"/>
        </w:rPr>
      </w:pPr>
    </w:p>
    <w:p w:rsidR="007477F8" w:rsidRPr="00D203BE" w:rsidRDefault="007477F8" w:rsidP="00552840">
      <w:pPr>
        <w:rPr>
          <w:rFonts w:ascii="Times New Roman" w:hAnsi="Times New Roman" w:cs="Times New Roman"/>
          <w:lang w:val="en-US"/>
        </w:rPr>
      </w:pPr>
    </w:p>
    <w:p w:rsidR="007477F8" w:rsidRPr="00D203BE" w:rsidRDefault="007477F8" w:rsidP="00552840">
      <w:pPr>
        <w:rPr>
          <w:rFonts w:ascii="Times New Roman" w:hAnsi="Times New Roman" w:cs="Times New Roman"/>
          <w:lang w:val="en-US"/>
        </w:rPr>
      </w:pPr>
    </w:p>
    <w:sectPr w:rsidR="007477F8" w:rsidRPr="00D203BE" w:rsidSect="00B54090">
      <w:footerReference w:type="even" r:id="rId10"/>
      <w:footerReference w:type="default" r:id="rId11"/>
      <w:headerReference w:type="first" r:id="rId12"/>
      <w:footerReference w:type="first" r:id="rId13"/>
      <w:pgSz w:w="11906" w:h="16838" w:code="9"/>
      <w:pgMar w:top="720" w:right="720" w:bottom="720" w:left="720"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AC" w:rsidRDefault="00E501AC" w:rsidP="00A54467">
      <w:pPr>
        <w:spacing w:after="0" w:line="240" w:lineRule="auto"/>
      </w:pPr>
      <w:r>
        <w:separator/>
      </w:r>
    </w:p>
  </w:endnote>
  <w:endnote w:type="continuationSeparator" w:id="0">
    <w:p w:rsidR="00E501AC" w:rsidRDefault="00E501AC" w:rsidP="00A5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8083"/>
      <w:docPartObj>
        <w:docPartGallery w:val="Page Numbers (Bottom of Page)"/>
        <w:docPartUnique/>
      </w:docPartObj>
    </w:sdtPr>
    <w:sdtContent>
      <w:p w:rsidR="00D203BE" w:rsidRDefault="00B479FD">
        <w:pPr>
          <w:pStyle w:val="Footer"/>
          <w:jc w:val="center"/>
        </w:pPr>
        <w:fldSimple w:instr=" PAGE   \* MERGEFORMAT ">
          <w:r w:rsidR="005D793E">
            <w:rPr>
              <w:noProof/>
            </w:rPr>
            <w:t>6</w:t>
          </w:r>
        </w:fldSimple>
      </w:p>
    </w:sdtContent>
  </w:sdt>
  <w:p w:rsidR="0025313B" w:rsidRDefault="0025313B" w:rsidP="0025313B">
    <w:pPr>
      <w:pStyle w:val="Footer"/>
      <w:ind w:left="-141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FA" w:rsidRPr="00E04EB9" w:rsidRDefault="00DC46FA" w:rsidP="00B54090">
    <w:pPr>
      <w:pStyle w:val="Footer"/>
      <w:tabs>
        <w:tab w:val="clear" w:pos="9072"/>
        <w:tab w:val="right" w:pos="10490"/>
      </w:tabs>
      <w:spacing w:after="40" w:line="276" w:lineRule="auto"/>
      <w:ind w:left="-720" w:right="-60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90</w:t>
    </w:r>
    <w:r w:rsidRPr="00E04EB9">
      <w:rPr>
        <w:noProof/>
        <w:color w:val="595B60"/>
        <w:sz w:val="18"/>
        <w:szCs w:val="18"/>
        <w:lang w:val="sr-Cyrl-BA" w:eastAsia="sr-Latn-BA"/>
      </w:rPr>
      <w:t xml:space="preserve"> </w:t>
    </w:r>
    <w:r w:rsidR="001440BB">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sidR="001440BB">
      <w:rPr>
        <w:noProof/>
        <w:color w:val="595B60"/>
        <w:sz w:val="18"/>
        <w:szCs w:val="18"/>
        <w:lang w:eastAsia="sr-Latn-BA"/>
      </w:rPr>
      <w:t>ordana.urosevic</w:t>
    </w:r>
    <w:r w:rsidRPr="00E04EB9">
      <w:rPr>
        <w:noProof/>
        <w:color w:val="595B60"/>
        <w:sz w:val="18"/>
        <w:szCs w:val="18"/>
        <w:lang w:eastAsia="sr-Latn-BA"/>
      </w:rPr>
      <w:t>@uzice.rs</w:t>
    </w:r>
  </w:p>
  <w:p w:rsidR="00A20F1A" w:rsidRPr="00F825D0" w:rsidRDefault="00F825D0" w:rsidP="006E196B">
    <w:pPr>
      <w:pStyle w:val="Footer"/>
      <w:ind w:left="-720"/>
    </w:pPr>
    <w:r>
      <w:rPr>
        <w:noProof/>
        <w:lang w:val="en-US"/>
      </w:rPr>
      <w:drawing>
        <wp:inline distT="0" distB="0" distL="0" distR="0">
          <wp:extent cx="7991475" cy="46567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075529"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AC" w:rsidRDefault="00E501AC" w:rsidP="00A54467">
      <w:pPr>
        <w:spacing w:after="0" w:line="240" w:lineRule="auto"/>
      </w:pPr>
      <w:r>
        <w:separator/>
      </w:r>
    </w:p>
  </w:footnote>
  <w:footnote w:type="continuationSeparator" w:id="0">
    <w:p w:rsidR="00E501AC" w:rsidRDefault="00E501AC" w:rsidP="00A54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913"/>
      <w:docPartObj>
        <w:docPartGallery w:val="Page Numbers (Top of Page)"/>
        <w:docPartUnique/>
      </w:docPartObj>
    </w:sdtPr>
    <w:sdtContent>
      <w:p w:rsidR="00BF5E26" w:rsidRDefault="00B479FD">
        <w:pPr>
          <w:pStyle w:val="Header"/>
          <w:jc w:val="right"/>
        </w:pPr>
        <w:fldSimple w:instr=" PAGE   \* MERGEFORMAT ">
          <w:r w:rsidR="005D793E">
            <w:rPr>
              <w:noProof/>
            </w:rPr>
            <w:t>1</w:t>
          </w:r>
        </w:fldSimple>
      </w:p>
    </w:sdtContent>
  </w:sdt>
  <w:p w:rsidR="001440BB" w:rsidRPr="00AA7DBA" w:rsidRDefault="001440BB"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6E6"/>
    <w:multiLevelType w:val="hybridMultilevel"/>
    <w:tmpl w:val="EBA01CA0"/>
    <w:lvl w:ilvl="0" w:tplc="F2ECE4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35746"/>
    <w:multiLevelType w:val="hybridMultilevel"/>
    <w:tmpl w:val="D8D28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337109"/>
    <w:multiLevelType w:val="hybridMultilevel"/>
    <w:tmpl w:val="BD76CA5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556A0B"/>
    <w:rsid w:val="00024B32"/>
    <w:rsid w:val="00037AD7"/>
    <w:rsid w:val="000441C7"/>
    <w:rsid w:val="000856B7"/>
    <w:rsid w:val="000A779F"/>
    <w:rsid w:val="000C72EE"/>
    <w:rsid w:val="000D0387"/>
    <w:rsid w:val="000F37EC"/>
    <w:rsid w:val="00122684"/>
    <w:rsid w:val="00136A9B"/>
    <w:rsid w:val="00137F06"/>
    <w:rsid w:val="001440BB"/>
    <w:rsid w:val="00171FB8"/>
    <w:rsid w:val="001C3707"/>
    <w:rsid w:val="002410CA"/>
    <w:rsid w:val="0025313B"/>
    <w:rsid w:val="00306CBE"/>
    <w:rsid w:val="00322551"/>
    <w:rsid w:val="00327FF3"/>
    <w:rsid w:val="00342085"/>
    <w:rsid w:val="00361462"/>
    <w:rsid w:val="0036233E"/>
    <w:rsid w:val="00390BA1"/>
    <w:rsid w:val="00392A0A"/>
    <w:rsid w:val="004144DD"/>
    <w:rsid w:val="00435D5D"/>
    <w:rsid w:val="00473F0F"/>
    <w:rsid w:val="004B03CB"/>
    <w:rsid w:val="004B57D9"/>
    <w:rsid w:val="004F453A"/>
    <w:rsid w:val="0050370A"/>
    <w:rsid w:val="00507F9E"/>
    <w:rsid w:val="0051747C"/>
    <w:rsid w:val="00552840"/>
    <w:rsid w:val="005554BC"/>
    <w:rsid w:val="005562CA"/>
    <w:rsid w:val="00556A0B"/>
    <w:rsid w:val="005C0A5B"/>
    <w:rsid w:val="005C29AE"/>
    <w:rsid w:val="005D793E"/>
    <w:rsid w:val="005E4177"/>
    <w:rsid w:val="00615AA2"/>
    <w:rsid w:val="0066476D"/>
    <w:rsid w:val="006E196B"/>
    <w:rsid w:val="00730189"/>
    <w:rsid w:val="007477F8"/>
    <w:rsid w:val="00756C8B"/>
    <w:rsid w:val="00782204"/>
    <w:rsid w:val="007C2D96"/>
    <w:rsid w:val="007F17F1"/>
    <w:rsid w:val="00805C01"/>
    <w:rsid w:val="00827378"/>
    <w:rsid w:val="00847542"/>
    <w:rsid w:val="00874A84"/>
    <w:rsid w:val="0087609A"/>
    <w:rsid w:val="008A09E2"/>
    <w:rsid w:val="008D6F71"/>
    <w:rsid w:val="009F3967"/>
    <w:rsid w:val="00A0339F"/>
    <w:rsid w:val="00A20F1A"/>
    <w:rsid w:val="00A22EC6"/>
    <w:rsid w:val="00A5230C"/>
    <w:rsid w:val="00A54467"/>
    <w:rsid w:val="00A63C81"/>
    <w:rsid w:val="00A659EF"/>
    <w:rsid w:val="00A80BB7"/>
    <w:rsid w:val="00A834F6"/>
    <w:rsid w:val="00AA7DBA"/>
    <w:rsid w:val="00AE6024"/>
    <w:rsid w:val="00AF5E0C"/>
    <w:rsid w:val="00AF6368"/>
    <w:rsid w:val="00B479FD"/>
    <w:rsid w:val="00B54090"/>
    <w:rsid w:val="00BF5E26"/>
    <w:rsid w:val="00C05E75"/>
    <w:rsid w:val="00C14227"/>
    <w:rsid w:val="00C251E8"/>
    <w:rsid w:val="00C268D0"/>
    <w:rsid w:val="00C62AD9"/>
    <w:rsid w:val="00C664A7"/>
    <w:rsid w:val="00CA1F49"/>
    <w:rsid w:val="00D0438B"/>
    <w:rsid w:val="00D12A39"/>
    <w:rsid w:val="00D203BE"/>
    <w:rsid w:val="00D20A8C"/>
    <w:rsid w:val="00D519ED"/>
    <w:rsid w:val="00D64346"/>
    <w:rsid w:val="00D80D45"/>
    <w:rsid w:val="00D94A20"/>
    <w:rsid w:val="00DA265B"/>
    <w:rsid w:val="00DC46FA"/>
    <w:rsid w:val="00DC6433"/>
    <w:rsid w:val="00E04EB9"/>
    <w:rsid w:val="00E16009"/>
    <w:rsid w:val="00E36942"/>
    <w:rsid w:val="00E501AC"/>
    <w:rsid w:val="00E51A54"/>
    <w:rsid w:val="00E673E3"/>
    <w:rsid w:val="00E96EF5"/>
    <w:rsid w:val="00EA6DFA"/>
    <w:rsid w:val="00EA6E38"/>
    <w:rsid w:val="00ED2463"/>
    <w:rsid w:val="00F06FD5"/>
    <w:rsid w:val="00F34976"/>
    <w:rsid w:val="00F82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uiPriority w:val="34"/>
    <w:qFormat/>
    <w:rsid w:val="007477F8"/>
    <w:pPr>
      <w:ind w:left="720"/>
      <w:contextualSpacing/>
    </w:pPr>
    <w:rPr>
      <w:rFonts w:ascii="Calibri" w:eastAsia="Times New Roman" w:hAnsi="Calibri" w:cs="Times New Roman"/>
      <w:lang w:val="en-US"/>
    </w:rPr>
  </w:style>
  <w:style w:type="character" w:customStyle="1" w:styleId="Bodytext3">
    <w:name w:val="Body text (3)_"/>
    <w:basedOn w:val="DefaultParagraphFont"/>
    <w:link w:val="Bodytext31"/>
    <w:uiPriority w:val="99"/>
    <w:locked/>
    <w:rsid w:val="007477F8"/>
    <w:rPr>
      <w:b/>
      <w:bCs/>
      <w:sz w:val="23"/>
      <w:szCs w:val="23"/>
      <w:shd w:val="clear" w:color="auto" w:fill="FFFFFF"/>
    </w:rPr>
  </w:style>
  <w:style w:type="paragraph" w:customStyle="1" w:styleId="Bodytext31">
    <w:name w:val="Body text (3)1"/>
    <w:basedOn w:val="Normal"/>
    <w:link w:val="Bodytext3"/>
    <w:uiPriority w:val="99"/>
    <w:rsid w:val="007477F8"/>
    <w:pPr>
      <w:widowControl w:val="0"/>
      <w:shd w:val="clear" w:color="auto" w:fill="FFFFFF"/>
      <w:spacing w:after="1860" w:line="312" w:lineRule="exact"/>
      <w:jc w:val="center"/>
    </w:pPr>
    <w:rPr>
      <w:b/>
      <w:bCs/>
      <w:sz w:val="23"/>
      <w:szCs w:val="23"/>
    </w:rPr>
  </w:style>
  <w:style w:type="paragraph" w:styleId="Subtitle">
    <w:name w:val="Subtitle"/>
    <w:basedOn w:val="Normal"/>
    <w:next w:val="Normal"/>
    <w:link w:val="SubtitleChar"/>
    <w:uiPriority w:val="11"/>
    <w:qFormat/>
    <w:rsid w:val="007477F8"/>
    <w:pPr>
      <w:spacing w:after="60"/>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7477F8"/>
    <w:rPr>
      <w:rFonts w:ascii="Cambria" w:eastAsia="Times New Roman"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6418-AC48-4C04-8B5D-728CE8B8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Pojasnjenje 1.docx</Template>
  <TotalTime>0</TotalTime>
  <Pages>6</Pages>
  <Words>2276</Words>
  <Characters>12976</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HP Inc.</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Sara Bozic</cp:lastModifiedBy>
  <cp:revision>2</cp:revision>
  <dcterms:created xsi:type="dcterms:W3CDTF">2020-01-31T10:51:00Z</dcterms:created>
  <dcterms:modified xsi:type="dcterms:W3CDTF">2020-01-31T10:51:00Z</dcterms:modified>
</cp:coreProperties>
</file>