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A29B0">
            <w:pPr>
              <w:pStyle w:val="Header"/>
              <w:spacing w:line="360" w:lineRule="auto"/>
              <w:ind w:left="-249"/>
            </w:pPr>
            <w:r>
              <w:rPr>
                <w:lang w:val="sr-Cyrl-BA"/>
              </w:rPr>
              <w:t xml:space="preserve">ББрој: </w:t>
            </w:r>
            <w:r w:rsidR="00061703">
              <w:t>404-1</w:t>
            </w:r>
            <w:r w:rsidR="004A29B0">
              <w:t>63</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031463" w:rsidP="004A29B0">
            <w:pPr>
              <w:pStyle w:val="Header"/>
              <w:spacing w:line="360" w:lineRule="auto"/>
              <w:ind w:left="-108"/>
              <w:jc w:val="both"/>
              <w:rPr>
                <w:lang w:val="sr-Cyrl-BA"/>
              </w:rPr>
            </w:pPr>
            <w:r>
              <w:rPr>
                <w:lang w:val="sr-Cyrl-BA"/>
              </w:rPr>
              <w:t>0</w:t>
            </w:r>
            <w:r w:rsidR="004A29B0">
              <w:t>7</w:t>
            </w:r>
            <w:r w:rsidR="007D4CC0">
              <w:rPr>
                <w:lang w:val="sr-Cyrl-BA"/>
              </w:rPr>
              <w:t>.0</w:t>
            </w:r>
            <w:r w:rsidR="004A29B0">
              <w:t>6</w:t>
            </w:r>
            <w:r w:rsidR="007D4CC0">
              <w:rPr>
                <w:lang w:val="sr-Cyrl-BA"/>
              </w:rPr>
              <w:t>.2019</w:t>
            </w:r>
            <w:r>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4A29B0"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ПУТНА ИНФРАСТРУКТУРА У МЗ СКРЖУТИ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4A29B0">
        <w:rPr>
          <w:rFonts w:eastAsia="Arial Unicode MS"/>
          <w:b/>
          <w:color w:val="000000"/>
          <w:kern w:val="1"/>
          <w:lang w:eastAsia="ar-SA"/>
        </w:rPr>
        <w:t>63</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3146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061703">
        <w:rPr>
          <w:rFonts w:eastAsia="Arial Unicode MS"/>
          <w:color w:val="000000"/>
          <w:kern w:val="1"/>
          <w:lang w:eastAsia="ar-SA"/>
        </w:rPr>
        <w:t>1</w:t>
      </w:r>
      <w:r w:rsidR="00845E4C">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031463">
        <w:rPr>
          <w:rFonts w:eastAsia="Arial Unicode MS"/>
          <w:color w:val="000000"/>
          <w:kern w:val="1"/>
          <w:lang w:val="sr-Cyrl-CS" w:eastAsia="ar-SA"/>
        </w:rPr>
        <w:t>0</w:t>
      </w:r>
      <w:r w:rsidR="00845E4C">
        <w:rPr>
          <w:rFonts w:eastAsia="Arial Unicode MS"/>
          <w:color w:val="000000"/>
          <w:kern w:val="1"/>
          <w:lang w:val="sr-Cyrl-CS" w:eastAsia="ar-SA"/>
        </w:rPr>
        <w:t>6</w:t>
      </w:r>
      <w:r w:rsidRPr="008A4DBE">
        <w:rPr>
          <w:rFonts w:eastAsia="Arial Unicode MS"/>
          <w:color w:val="000000"/>
          <w:kern w:val="1"/>
          <w:lang w:val="sr-Cyrl-CS" w:eastAsia="ar-SA"/>
        </w:rPr>
        <w:t>.0</w:t>
      </w:r>
      <w:r w:rsidR="00031463">
        <w:rPr>
          <w:rFonts w:eastAsia="Arial Unicode MS"/>
          <w:color w:val="000000"/>
          <w:kern w:val="1"/>
          <w:lang w:val="sr-Cyrl-CS" w:eastAsia="ar-SA"/>
        </w:rPr>
        <w:t>6</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845E4C">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031463">
        <w:rPr>
          <w:rFonts w:eastAsia="Arial Unicode MS"/>
          <w:kern w:val="1"/>
          <w:lang w:val="sr-Cyrl-CS" w:eastAsia="ar-SA"/>
        </w:rPr>
        <w:t>0</w:t>
      </w:r>
      <w:r w:rsidR="00845E4C">
        <w:rPr>
          <w:rFonts w:eastAsia="Arial Unicode MS"/>
          <w:kern w:val="1"/>
          <w:lang w:val="sr-Cyrl-CS" w:eastAsia="ar-SA"/>
        </w:rPr>
        <w:t>6</w:t>
      </w:r>
      <w:r w:rsidRPr="008A4DBE">
        <w:rPr>
          <w:rFonts w:eastAsia="Arial Unicode MS"/>
          <w:kern w:val="1"/>
          <w:lang w:val="sr-Cyrl-CS" w:eastAsia="ar-SA"/>
        </w:rPr>
        <w:t>.0</w:t>
      </w:r>
      <w:r w:rsidR="00031463">
        <w:rPr>
          <w:rFonts w:eastAsia="Arial Unicode MS"/>
          <w:kern w:val="1"/>
          <w:lang w:val="sr-Cyrl-CS" w:eastAsia="ar-SA"/>
        </w:rPr>
        <w:t>6</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845E4C">
        <w:rPr>
          <w:rFonts w:eastAsia="Arial Unicode MS"/>
          <w:b/>
          <w:color w:val="000000"/>
          <w:kern w:val="1"/>
          <w:lang w:eastAsia="ar-SA"/>
        </w:rPr>
        <w:t>63</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845E4C"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845E4C">
        <w:rPr>
          <w:rFonts w:eastAsia="Arial Unicode MS"/>
          <w:b/>
          <w:bCs/>
          <w:color w:val="000000"/>
          <w:kern w:val="1"/>
          <w:lang w:eastAsia="ar-SA"/>
        </w:rPr>
        <w:t>Скржути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051913" w:rsidP="001244E7">
            <w:pPr>
              <w:suppressAutoHyphens/>
              <w:snapToGrid w:val="0"/>
              <w:spacing w:line="100" w:lineRule="atLeast"/>
              <w:jc w:val="center"/>
              <w:rPr>
                <w:rFonts w:eastAsia="TimesNewRomanPSMT"/>
                <w:kern w:val="1"/>
                <w:lang w:eastAsia="ar-SA"/>
              </w:rPr>
            </w:pPr>
            <w:r>
              <w:rPr>
                <w:rFonts w:eastAsia="TimesNewRomanPSMT"/>
                <w:kern w:val="1"/>
                <w:lang w:eastAsia="ar-SA"/>
              </w:rPr>
              <w:t>40</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051913">
        <w:rPr>
          <w:rFonts w:eastAsia="TimesNewRomanPSMT"/>
          <w:color w:val="000000"/>
          <w:kern w:val="1"/>
          <w:lang w:val="sr-Cyrl-CS" w:eastAsia="ar-SA"/>
        </w:rPr>
        <w:t>7</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845E4C">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845E4C">
        <w:rPr>
          <w:rFonts w:eastAsia="TimesNewRomanPS-BoldMT"/>
          <w:bCs/>
          <w:color w:val="000000"/>
          <w:kern w:val="1"/>
          <w:lang w:val="sr-Cyrl-CS" w:eastAsia="ar-SA"/>
        </w:rPr>
        <w:t>Скржути</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845E4C">
        <w:rPr>
          <w:rFonts w:eastAsia="TimesNewRomanPS-BoldMT"/>
          <w:bCs/>
          <w:color w:val="000000"/>
          <w:kern w:val="1"/>
          <w:lang w:val="sr-Cyrl-CS" w:eastAsia="ar-SA"/>
        </w:rPr>
        <w:t>Скржути</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845E4C">
        <w:rPr>
          <w:noProof/>
        </w:rPr>
        <w:t>Скржути</w:t>
      </w:r>
      <w:r>
        <w:rPr>
          <w:noProof/>
        </w:rPr>
        <w:t xml:space="preserve"> и то: </w:t>
      </w:r>
    </w:p>
    <w:p w:rsidR="00845E4C" w:rsidRDefault="00845E4C" w:rsidP="008A4DBE">
      <w:pPr>
        <w:suppressAutoHyphens/>
        <w:spacing w:line="100" w:lineRule="atLeast"/>
        <w:jc w:val="both"/>
        <w:rPr>
          <w:noProof/>
        </w:rPr>
      </w:pPr>
      <w:r>
        <w:rPr>
          <w:noProof/>
        </w:rPr>
        <w:t>А.Пут за Топаловиће</w:t>
      </w:r>
    </w:p>
    <w:p w:rsidR="00845E4C" w:rsidRDefault="00845E4C" w:rsidP="008A4DBE">
      <w:pPr>
        <w:suppressAutoHyphens/>
        <w:spacing w:line="100" w:lineRule="atLeast"/>
        <w:jc w:val="both"/>
        <w:rPr>
          <w:noProof/>
        </w:rPr>
      </w:pPr>
      <w:r>
        <w:rPr>
          <w:noProof/>
        </w:rPr>
        <w:t>Б.Пут према Миломиру Лазаревићу</w:t>
      </w:r>
    </w:p>
    <w:p w:rsidR="00C11AF9" w:rsidRPr="00C11AF9" w:rsidRDefault="00845E4C" w:rsidP="008A4DBE">
      <w:pPr>
        <w:suppressAutoHyphens/>
        <w:spacing w:line="100" w:lineRule="atLeast"/>
        <w:jc w:val="both"/>
        <w:rPr>
          <w:rFonts w:eastAsia="Arial Unicode MS"/>
          <w:kern w:val="1"/>
          <w:lang w:eastAsia="ar-SA"/>
        </w:rPr>
      </w:pPr>
      <w:r>
        <w:rPr>
          <w:noProof/>
        </w:rPr>
        <w:t>В.Пут Плоче – Миладин Милојевић</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845E4C">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845E4C">
        <w:rPr>
          <w:rFonts w:eastAsia="TimesNewRomanPS-BoldMT"/>
          <w:bCs/>
          <w:color w:val="000000"/>
          <w:kern w:val="1"/>
          <w:lang w:val="sr-Cyrl-CS" w:eastAsia="ar-SA"/>
        </w:rPr>
        <w:t>Скржути</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845E4C">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845E4C">
        <w:rPr>
          <w:rFonts w:eastAsia="TimesNewRomanPS-BoldMT"/>
          <w:bCs/>
          <w:color w:val="000000"/>
          <w:kern w:val="1"/>
          <w:lang w:val="sr-Cyrl-CS" w:eastAsia="ar-SA"/>
        </w:rPr>
        <w:t>Скржути</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пописна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w:t>
            </w:r>
            <w:r w:rsidRPr="008A4DBE">
              <w:rPr>
                <w:rFonts w:eastAsia="Arial Unicode MS"/>
                <w:color w:val="000000"/>
                <w:kern w:val="1"/>
                <w:lang w:val="sr-Cyrl-CS" w:eastAsia="ar-SA"/>
              </w:rPr>
              <w:lastRenderedPageBreak/>
              <w:t>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lastRenderedPageBreak/>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________________ од ___________ 2019.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61703">
        <w:rPr>
          <w:rFonts w:eastAsia="Arial Unicode MS"/>
          <w:color w:val="000000"/>
          <w:kern w:val="1"/>
          <w:lang w:eastAsia="ar-SA"/>
        </w:rPr>
        <w:t>1</w:t>
      </w:r>
      <w:r w:rsidR="00845E4C">
        <w:rPr>
          <w:rFonts w:eastAsia="Arial Unicode MS"/>
          <w:color w:val="000000"/>
          <w:kern w:val="1"/>
          <w:lang w:eastAsia="ar-SA"/>
        </w:rPr>
        <w:t>63</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845E4C">
        <w:rPr>
          <w:rFonts w:eastAsia="Arial Unicode MS"/>
          <w:iCs/>
          <w:color w:val="000000"/>
          <w:kern w:val="1"/>
          <w:lang w:val="sr-Cyrl-CS" w:eastAsia="ar-SA"/>
        </w:rPr>
        <w:t>Скржути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845E4C">
        <w:rPr>
          <w:rFonts w:eastAsia="Arial Unicode MS"/>
          <w:iCs/>
          <w:color w:val="000000"/>
          <w:kern w:val="1"/>
          <w:lang w:val="sr-Cyrl-CS" w:eastAsia="ar-SA"/>
        </w:rPr>
        <w:t>Скржути</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845E4C">
        <w:rPr>
          <w:rFonts w:eastAsia="Arial Unicode MS"/>
          <w:color w:val="000000"/>
          <w:kern w:val="1"/>
          <w:lang w:eastAsia="ar-SA"/>
        </w:rPr>
        <w:t>63</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845E4C">
        <w:rPr>
          <w:rFonts w:eastAsia="Arial Unicode MS"/>
          <w:iCs/>
          <w:color w:val="000000"/>
          <w:kern w:val="1"/>
          <w:lang w:val="sr-Cyrl-CS" w:eastAsia="ar-SA"/>
        </w:rPr>
        <w:t>Скржути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845E4C">
        <w:rPr>
          <w:rFonts w:eastAsia="Arial Unicode MS"/>
          <w:color w:val="000000"/>
          <w:kern w:val="1"/>
          <w:lang w:eastAsia="ar-SA"/>
        </w:rPr>
        <w:t>63</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845E4C">
        <w:rPr>
          <w:rFonts w:eastAsia="Arial Unicode MS"/>
          <w:iCs/>
          <w:color w:val="000000"/>
          <w:kern w:val="1"/>
          <w:lang w:val="sr-Cyrl-CS" w:eastAsia="ar-SA"/>
        </w:rPr>
        <w:t>Скржути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845E4C">
        <w:rPr>
          <w:rFonts w:eastAsia="Arial Unicode MS"/>
          <w:color w:val="000000"/>
          <w:kern w:val="1"/>
          <w:lang w:eastAsia="ar-SA"/>
        </w:rPr>
        <w:t>63</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845E4C">
        <w:rPr>
          <w:rFonts w:eastAsia="Arial Unicode MS"/>
          <w:iCs/>
          <w:color w:val="000000"/>
          <w:kern w:val="1"/>
          <w:lang w:val="sr-Cyrl-CS" w:eastAsia="ar-SA"/>
        </w:rPr>
        <w:t>Скржути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845E4C">
        <w:rPr>
          <w:rFonts w:eastAsia="Arial Unicode MS"/>
          <w:color w:val="000000"/>
          <w:kern w:val="1"/>
          <w:lang w:val="ru-RU" w:eastAsia="ar-SA"/>
        </w:rPr>
        <w:t>Скржути</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4C" w:rsidRPr="005D3F92" w:rsidRDefault="00845E4C" w:rsidP="008A4DBE">
                            <w:pPr>
                              <w:rPr>
                                <w:lang w:val="sr-Cyrl-CS"/>
                              </w:rPr>
                            </w:pPr>
                            <w:r>
                              <w:rPr>
                                <w:lang w:val="sr-Cyrl-CS"/>
                              </w:rPr>
                              <w:t xml:space="preserve">Датум __________________                                                         </w:t>
                            </w:r>
                            <w:r w:rsidRPr="005D3F92">
                              <w:rPr>
                                <w:lang w:val="sr-Cyrl-CS"/>
                              </w:rPr>
                              <w:t>Потпис овлашћеног лица</w:t>
                            </w:r>
                          </w:p>
                          <w:p w:rsidR="00845E4C" w:rsidRPr="005D3F92" w:rsidRDefault="00845E4C"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45E4C" w:rsidRPr="005D3F92" w:rsidRDefault="00845E4C" w:rsidP="008A4DBE">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845E4C" w:rsidRPr="005D3F92" w:rsidRDefault="00845E4C" w:rsidP="008A4DBE">
                      <w:pPr>
                        <w:rPr>
                          <w:lang w:val="sr-Cyrl-CS"/>
                        </w:rPr>
                      </w:pPr>
                      <w:r>
                        <w:rPr>
                          <w:lang w:val="sr-Cyrl-CS"/>
                        </w:rPr>
                        <w:t xml:space="preserve">Датум __________________                                                         </w:t>
                      </w:r>
                      <w:r w:rsidRPr="005D3F92">
                        <w:rPr>
                          <w:lang w:val="sr-Cyrl-CS"/>
                        </w:rPr>
                        <w:t>Потпис овлашћеног лица</w:t>
                      </w:r>
                    </w:p>
                    <w:p w:rsidR="00845E4C" w:rsidRPr="005D3F92" w:rsidRDefault="00845E4C"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845E4C" w:rsidRPr="005D3F92" w:rsidRDefault="00845E4C" w:rsidP="008A4DBE">
                      <w:pPr>
                        <w:spacing w:line="360" w:lineRule="auto"/>
                        <w:jc w:val="center"/>
                        <w:rPr>
                          <w:lang w:val="sr-Cyrl-CS"/>
                        </w:rPr>
                      </w:pPr>
                      <w:r w:rsidRPr="005D3F92">
                        <w:rPr>
                          <w:lang w:val="sr-Cyrl-CS"/>
                        </w:rPr>
                        <w:t>М.П.</w:t>
                      </w: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660ED6">
        <w:rPr>
          <w:rFonts w:eastAsia="Arial Unicode MS"/>
          <w:color w:val="000000"/>
          <w:kern w:val="1"/>
          <w:lang w:eastAsia="ar-SA"/>
        </w:rPr>
        <w:t>1</w:t>
      </w:r>
      <w:r w:rsidR="00845E4C">
        <w:rPr>
          <w:rFonts w:eastAsia="Arial Unicode MS"/>
          <w:color w:val="000000"/>
          <w:kern w:val="1"/>
          <w:lang w:eastAsia="ar-SA"/>
        </w:rPr>
        <w:t>63</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845E4C">
        <w:rPr>
          <w:rFonts w:eastAsia="Arial Unicode MS"/>
          <w:iCs/>
          <w:color w:val="000000"/>
          <w:kern w:val="1"/>
          <w:lang w:val="sr-Cyrl-CS" w:eastAsia="ar-SA"/>
        </w:rPr>
        <w:t>Скржути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4C" w:rsidRPr="00E23D15" w:rsidRDefault="00845E4C"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45E4C" w:rsidRPr="00E23D15" w:rsidRDefault="00845E4C"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845E4C" w:rsidRPr="00E23D15" w:rsidRDefault="00845E4C"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45E4C" w:rsidRPr="00E23D15" w:rsidRDefault="00845E4C"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404-1</w:t>
      </w:r>
      <w:r w:rsidR="00845E4C">
        <w:rPr>
          <w:rFonts w:eastAsia="Arial Unicode MS"/>
          <w:color w:val="000000"/>
          <w:kern w:val="1"/>
          <w:lang w:eastAsia="ar-SA"/>
        </w:rPr>
        <w:t>63</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845E4C">
        <w:rPr>
          <w:rFonts w:eastAsia="Arial Unicode MS"/>
          <w:iCs/>
          <w:color w:val="000000"/>
          <w:kern w:val="1"/>
          <w:lang w:val="sr-Cyrl-CS" w:eastAsia="ar-SA"/>
        </w:rPr>
        <w:t>Скржути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845E4C" w:rsidRDefault="00845E4C" w:rsidP="00845E4C">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845E4C" w:rsidRDefault="00845E4C" w:rsidP="00845E4C">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45E4C" w:rsidRDefault="00845E4C" w:rsidP="00845E4C">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845E4C" w:rsidRDefault="00845E4C" w:rsidP="00845E4C">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845E4C" w:rsidRDefault="00845E4C" w:rsidP="00845E4C">
      <w:pPr>
        <w:tabs>
          <w:tab w:val="left" w:pos="1350"/>
        </w:tabs>
        <w:spacing w:after="120"/>
        <w:jc w:val="both"/>
        <w:rPr>
          <w:b/>
          <w:w w:val="103"/>
        </w:rPr>
      </w:pPr>
    </w:p>
    <w:p w:rsidR="00845E4C" w:rsidRPr="0072753D" w:rsidRDefault="00845E4C" w:rsidP="00845E4C">
      <w:pPr>
        <w:tabs>
          <w:tab w:val="left" w:pos="1350"/>
        </w:tabs>
        <w:spacing w:after="120"/>
        <w:jc w:val="center"/>
        <w:rPr>
          <w:b/>
          <w:w w:val="103"/>
        </w:rPr>
      </w:pPr>
      <w:r w:rsidRPr="0072753D">
        <w:rPr>
          <w:b/>
          <w:w w:val="103"/>
        </w:rPr>
        <w:t>МОДЕЛ   УГОВОРА О</w:t>
      </w:r>
    </w:p>
    <w:p w:rsidR="00845E4C" w:rsidRDefault="00845E4C" w:rsidP="00845E4C">
      <w:pPr>
        <w:tabs>
          <w:tab w:val="left" w:pos="1350"/>
        </w:tabs>
        <w:spacing w:after="120"/>
        <w:ind w:firstLine="630"/>
        <w:jc w:val="center"/>
        <w:rPr>
          <w:b/>
          <w:w w:val="103"/>
        </w:rPr>
      </w:pPr>
      <w:r w:rsidRPr="0072753D">
        <w:rPr>
          <w:b/>
          <w:w w:val="103"/>
        </w:rPr>
        <w:t xml:space="preserve">ИЗВОЂЕЊУ РАДОВА НА  ПУТНОЈ ИНФРАСТРУКТУРИ У МЗ </w:t>
      </w:r>
      <w:r>
        <w:rPr>
          <w:b/>
          <w:w w:val="103"/>
        </w:rPr>
        <w:t>СКРЖУТИ</w:t>
      </w:r>
    </w:p>
    <w:p w:rsidR="00845E4C" w:rsidRDefault="00845E4C" w:rsidP="00845E4C">
      <w:pPr>
        <w:tabs>
          <w:tab w:val="left" w:pos="1350"/>
        </w:tabs>
        <w:spacing w:after="120"/>
        <w:ind w:firstLine="630"/>
        <w:jc w:val="center"/>
        <w:rPr>
          <w:b/>
          <w:w w:val="103"/>
        </w:rPr>
      </w:pPr>
    </w:p>
    <w:p w:rsidR="00845E4C" w:rsidRPr="00380E7F" w:rsidRDefault="00845E4C" w:rsidP="00845E4C">
      <w:pPr>
        <w:tabs>
          <w:tab w:val="left" w:pos="1350"/>
        </w:tabs>
        <w:spacing w:after="120"/>
        <w:ind w:firstLine="630"/>
        <w:rPr>
          <w:i/>
          <w:w w:val="103"/>
        </w:rPr>
      </w:pPr>
      <w:r w:rsidRPr="00380E7F">
        <w:rPr>
          <w:i/>
          <w:w w:val="103"/>
        </w:rPr>
        <w:t>Закључен између:</w:t>
      </w:r>
    </w:p>
    <w:p w:rsidR="00845E4C" w:rsidRPr="0072753D" w:rsidRDefault="00845E4C" w:rsidP="00845E4C">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845E4C" w:rsidRPr="00380E7F" w:rsidRDefault="00845E4C" w:rsidP="00845E4C">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845E4C" w:rsidRPr="0072753D" w:rsidRDefault="00845E4C" w:rsidP="00845E4C">
      <w:pPr>
        <w:tabs>
          <w:tab w:val="left" w:pos="1350"/>
        </w:tabs>
        <w:spacing w:before="40" w:after="120"/>
        <w:rPr>
          <w:i/>
          <w:w w:val="103"/>
        </w:rPr>
      </w:pPr>
      <w:r w:rsidRPr="0072753D">
        <w:rPr>
          <w:i/>
          <w:w w:val="103"/>
        </w:rPr>
        <w:t>и</w:t>
      </w:r>
    </w:p>
    <w:p w:rsidR="00845E4C" w:rsidRPr="0072753D" w:rsidRDefault="00845E4C" w:rsidP="00845E4C">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845E4C" w:rsidRPr="0072753D" w:rsidRDefault="00845E4C" w:rsidP="00845E4C">
      <w:pPr>
        <w:tabs>
          <w:tab w:val="left" w:pos="1350"/>
        </w:tabs>
        <w:spacing w:before="40" w:after="120"/>
        <w:rPr>
          <w:i/>
          <w:w w:val="103"/>
        </w:rPr>
      </w:pPr>
      <w:r w:rsidRPr="0072753D">
        <w:rPr>
          <w:i/>
          <w:w w:val="103"/>
        </w:rPr>
        <w:t>(све попуњава понуђач)</w:t>
      </w:r>
    </w:p>
    <w:p w:rsidR="00845E4C" w:rsidRPr="0072753D" w:rsidRDefault="00845E4C" w:rsidP="00845E4C">
      <w:pPr>
        <w:tabs>
          <w:tab w:val="left" w:pos="1350"/>
        </w:tabs>
        <w:spacing w:after="120"/>
        <w:rPr>
          <w:b/>
          <w:i/>
          <w:w w:val="103"/>
        </w:rPr>
      </w:pPr>
      <w:r w:rsidRPr="0072753D">
        <w:rPr>
          <w:b/>
          <w:i/>
          <w:w w:val="103"/>
        </w:rPr>
        <w:t xml:space="preserve">  или</w:t>
      </w:r>
    </w:p>
    <w:p w:rsidR="00845E4C" w:rsidRPr="0072753D" w:rsidRDefault="00845E4C" w:rsidP="00845E4C">
      <w:pPr>
        <w:tabs>
          <w:tab w:val="left" w:pos="1350"/>
        </w:tabs>
        <w:spacing w:after="120"/>
        <w:rPr>
          <w:i/>
          <w:w w:val="103"/>
        </w:rPr>
      </w:pPr>
      <w:r w:rsidRPr="0072753D">
        <w:rPr>
          <w:i/>
          <w:w w:val="103"/>
        </w:rPr>
        <w:t>Носилац посла</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Pr="0072753D" w:rsidRDefault="00845E4C" w:rsidP="00845E4C">
      <w:pPr>
        <w:tabs>
          <w:tab w:val="left" w:pos="1350"/>
        </w:tabs>
        <w:spacing w:after="120" w:line="240" w:lineRule="exact"/>
        <w:rPr>
          <w:i/>
          <w:w w:val="103"/>
        </w:rPr>
      </w:pPr>
      <w:r w:rsidRPr="0072753D">
        <w:rPr>
          <w:i/>
          <w:w w:val="103"/>
        </w:rPr>
        <w:t xml:space="preserve"> (све попуњава понуђач</w:t>
      </w:r>
    </w:p>
    <w:p w:rsidR="00845E4C" w:rsidRPr="0072753D" w:rsidRDefault="00845E4C" w:rsidP="00845E4C">
      <w:pPr>
        <w:tabs>
          <w:tab w:val="left" w:pos="1350"/>
        </w:tabs>
        <w:spacing w:after="120" w:line="240" w:lineRule="exact"/>
        <w:rPr>
          <w:i/>
          <w:w w:val="103"/>
        </w:rPr>
      </w:pPr>
      <w:r w:rsidRPr="0072753D">
        <w:rPr>
          <w:i/>
          <w:w w:val="103"/>
        </w:rPr>
        <w:t xml:space="preserve"> и </w:t>
      </w:r>
    </w:p>
    <w:p w:rsidR="00845E4C" w:rsidRPr="0072753D" w:rsidRDefault="00845E4C" w:rsidP="00845E4C">
      <w:pPr>
        <w:tabs>
          <w:tab w:val="left" w:pos="1350"/>
        </w:tabs>
        <w:spacing w:after="120" w:line="240" w:lineRule="exact"/>
        <w:rPr>
          <w:i/>
          <w:w w:val="103"/>
        </w:rPr>
      </w:pPr>
      <w:r w:rsidRPr="0072753D">
        <w:rPr>
          <w:i/>
          <w:w w:val="103"/>
        </w:rPr>
        <w:t>Члан гупе</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Default="00845E4C" w:rsidP="00845E4C">
      <w:pPr>
        <w:tabs>
          <w:tab w:val="left" w:pos="1350"/>
        </w:tabs>
        <w:spacing w:after="120"/>
        <w:ind w:left="760"/>
        <w:rPr>
          <w:spacing w:val="-7"/>
          <w:lang w:val="ru-RU"/>
        </w:rPr>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r w:rsidRPr="0072753D">
        <w:rPr>
          <w:b/>
          <w:w w:val="103"/>
        </w:rPr>
        <w:lastRenderedPageBreak/>
        <w:t>Члан 1.</w:t>
      </w:r>
    </w:p>
    <w:p w:rsidR="00845E4C" w:rsidRPr="0072753D" w:rsidRDefault="00845E4C" w:rsidP="00845E4C">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sidRPr="0072753D">
        <w:t>1</w:t>
      </w:r>
      <w:r>
        <w:t>63/</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rsidRPr="0072753D">
        <w:t>1</w:t>
      </w:r>
      <w:r>
        <w:t>63</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Pr>
          <w:lang w:val="sr-Cyrl-CS"/>
        </w:rPr>
        <w:t xml:space="preserve"> 404-163</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Pr>
          <w:b/>
          <w:spacing w:val="-1"/>
        </w:rPr>
        <w:t>Скржути</w:t>
      </w: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Pr="0072753D" w:rsidRDefault="00845E4C" w:rsidP="00845E4C">
      <w:pPr>
        <w:tabs>
          <w:tab w:val="left" w:pos="1350"/>
        </w:tabs>
        <w:spacing w:before="7" w:after="120" w:line="247" w:lineRule="auto"/>
        <w:ind w:left="122" w:hanging="122"/>
        <w:jc w:val="center"/>
        <w:rPr>
          <w:b/>
          <w:w w:val="103"/>
        </w:rPr>
      </w:pPr>
      <w:r w:rsidRPr="0072753D">
        <w:rPr>
          <w:b/>
          <w:w w:val="103"/>
          <w:lang w:val="ru-RU"/>
        </w:rPr>
        <w:t>Члан 1б.</w:t>
      </w:r>
    </w:p>
    <w:p w:rsidR="00845E4C" w:rsidRPr="0072753D" w:rsidRDefault="008E3DBA" w:rsidP="00845E4C">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1"/>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">
                <v:shape id="Freeform 11"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845E4C">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845E4C">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845E4C" w:rsidRPr="0072753D" w:rsidRDefault="00845E4C" w:rsidP="00845E4C">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845E4C" w:rsidRPr="0072753D" w:rsidRDefault="00845E4C" w:rsidP="00845E4C">
      <w:pPr>
        <w:pStyle w:val="a"/>
        <w:spacing w:before="0" w:after="120"/>
      </w:pPr>
      <w:r w:rsidRPr="0072753D">
        <w:t>Предмет уговора</w:t>
      </w:r>
    </w:p>
    <w:p w:rsidR="00845E4C" w:rsidRPr="0072753D" w:rsidRDefault="00845E4C" w:rsidP="00845E4C">
      <w:pPr>
        <w:pStyle w:val="a0"/>
        <w:spacing w:before="0"/>
        <w:rPr>
          <w:lang w:val="ru-RU"/>
        </w:rPr>
      </w:pPr>
      <w:r w:rsidRPr="0072753D">
        <w:rPr>
          <w:lang w:val="ru-RU"/>
        </w:rPr>
        <w:t xml:space="preserve">Члан 2. </w:t>
      </w:r>
    </w:p>
    <w:p w:rsidR="00845E4C" w:rsidRPr="0072753D" w:rsidRDefault="00845E4C" w:rsidP="00845E4C">
      <w:pPr>
        <w:spacing w:after="120"/>
        <w:jc w:val="both"/>
        <w:rPr>
          <w:b/>
        </w:rPr>
      </w:pPr>
      <w:r w:rsidRPr="0072753D">
        <w:rPr>
          <w:lang w:val="ru-RU"/>
        </w:rPr>
        <w:tab/>
        <w:t xml:space="preserve">Предмет овог уговора је  извођење радова на путној инфраструктури у МЗ </w:t>
      </w:r>
      <w:r>
        <w:rPr>
          <w:lang w:val="ru-RU"/>
        </w:rPr>
        <w:t xml:space="preserve">Скржути, </w:t>
      </w:r>
      <w:r w:rsidRPr="003E4125">
        <w:rPr>
          <w:lang w:val="ru-RU"/>
        </w:rPr>
        <w:t>који</w:t>
      </w:r>
      <w:r w:rsidRPr="003E4125">
        <w:t xml:space="preserve"> </w:t>
      </w:r>
      <w:r w:rsidRPr="003E4125">
        <w:rPr>
          <w:w w:val="103"/>
          <w:lang w:val="sr-Cyrl-CS"/>
        </w:rPr>
        <w:t xml:space="preserve">обухватају </w:t>
      </w:r>
      <w:r>
        <w:rPr>
          <w:w w:val="103"/>
          <w:lang w:val="sr-Cyrl-CS"/>
        </w:rPr>
        <w:t>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845E4C" w:rsidRPr="0072753D" w:rsidRDefault="00845E4C" w:rsidP="00845E4C">
      <w:pPr>
        <w:pStyle w:val="a"/>
        <w:spacing w:before="0" w:after="120"/>
      </w:pPr>
      <w:r w:rsidRPr="0072753D">
        <w:t>Вредност радова – цена</w:t>
      </w:r>
    </w:p>
    <w:p w:rsidR="00845E4C" w:rsidRPr="0072753D" w:rsidRDefault="00845E4C" w:rsidP="00845E4C">
      <w:pPr>
        <w:pStyle w:val="a0"/>
        <w:spacing w:before="0"/>
        <w:rPr>
          <w:lang w:val="ru-RU"/>
        </w:rPr>
      </w:pPr>
      <w:r w:rsidRPr="0072753D">
        <w:rPr>
          <w:lang w:val="ru-RU"/>
        </w:rPr>
        <w:t>Члан 3.</w:t>
      </w:r>
    </w:p>
    <w:p w:rsidR="00845E4C" w:rsidRDefault="00845E4C" w:rsidP="00845E4C">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845E4C" w:rsidRPr="00380E7F" w:rsidRDefault="00845E4C" w:rsidP="00845E4C">
      <w:pPr>
        <w:numPr>
          <w:ilvl w:val="0"/>
          <w:numId w:val="28"/>
        </w:numPr>
        <w:tabs>
          <w:tab w:val="left" w:pos="0"/>
        </w:tabs>
        <w:spacing w:after="120"/>
        <w:ind w:left="720"/>
        <w:jc w:val="both"/>
      </w:pPr>
      <w:r w:rsidRPr="0072753D">
        <w:rPr>
          <w:b/>
        </w:rPr>
        <w:lastRenderedPageBreak/>
        <w:t xml:space="preserve">Пут </w:t>
      </w:r>
      <w:r>
        <w:rPr>
          <w:b/>
        </w:rPr>
        <w:t>за Топаловиће (три крака)</w:t>
      </w:r>
      <w:r w:rsidRPr="0072753D">
        <w:rPr>
          <w:b/>
        </w:rPr>
        <w:t xml:space="preserve"> </w:t>
      </w:r>
      <w:r>
        <w:rPr>
          <w:b/>
        </w:rPr>
        <w:t>л= 3*50м ш= 2,5 м асфалт</w:t>
      </w:r>
      <w:r w:rsidRPr="0072753D">
        <w:t>, вредност уговорених радова износ</w:t>
      </w:r>
      <w:r>
        <w:t>и ________без пдв-а,</w:t>
      </w:r>
      <w:r w:rsidRPr="0072753D">
        <w:t xml:space="preserve"> односно ___________ са пдв-ом.</w:t>
      </w:r>
    </w:p>
    <w:p w:rsidR="00845E4C" w:rsidRPr="00380E7F" w:rsidRDefault="00845E4C" w:rsidP="00845E4C">
      <w:pPr>
        <w:numPr>
          <w:ilvl w:val="0"/>
          <w:numId w:val="28"/>
        </w:numPr>
        <w:tabs>
          <w:tab w:val="left" w:pos="0"/>
        </w:tabs>
        <w:spacing w:after="120"/>
        <w:ind w:left="720"/>
        <w:jc w:val="both"/>
      </w:pPr>
      <w:r w:rsidRPr="0072753D">
        <w:rPr>
          <w:b/>
        </w:rPr>
        <w:t xml:space="preserve">Пут </w:t>
      </w:r>
      <w:r>
        <w:rPr>
          <w:b/>
        </w:rPr>
        <w:t>према Миломиру Лазаревићу л= 100м ш= 2,5 м асфалт</w:t>
      </w:r>
      <w:r w:rsidRPr="0072753D">
        <w:t>, вредност уговорених радова износ</w:t>
      </w:r>
      <w:r>
        <w:t>и ________без пдв-а,</w:t>
      </w:r>
      <w:r w:rsidRPr="0072753D">
        <w:t xml:space="preserve"> односно ___________ са пдв-ом.</w:t>
      </w:r>
    </w:p>
    <w:p w:rsidR="00845E4C" w:rsidRPr="00380E7F" w:rsidRDefault="00845E4C" w:rsidP="00845E4C">
      <w:pPr>
        <w:numPr>
          <w:ilvl w:val="0"/>
          <w:numId w:val="28"/>
        </w:numPr>
        <w:tabs>
          <w:tab w:val="left" w:pos="0"/>
        </w:tabs>
        <w:spacing w:after="120"/>
        <w:ind w:left="720"/>
        <w:jc w:val="both"/>
      </w:pPr>
      <w:r w:rsidRPr="0072753D">
        <w:rPr>
          <w:b/>
        </w:rPr>
        <w:t xml:space="preserve">Пут </w:t>
      </w:r>
      <w:r>
        <w:rPr>
          <w:b/>
        </w:rPr>
        <w:t>Плоче -Миладин Милојевић</w:t>
      </w:r>
      <w:r w:rsidRPr="0072753D">
        <w:rPr>
          <w:b/>
        </w:rPr>
        <w:t xml:space="preserve"> </w:t>
      </w:r>
      <w:r>
        <w:rPr>
          <w:b/>
        </w:rPr>
        <w:t xml:space="preserve">л= 200 </w:t>
      </w:r>
      <w:r w:rsidRPr="0072753D">
        <w:rPr>
          <w:b/>
        </w:rPr>
        <w:t>m</w:t>
      </w:r>
      <w:r>
        <w:rPr>
          <w:b/>
        </w:rPr>
        <w:t xml:space="preserve"> ш= 2,5 м асфалт</w:t>
      </w:r>
      <w:r w:rsidRPr="0072753D">
        <w:t>, вредност уговорених радова износ</w:t>
      </w:r>
      <w:r>
        <w:t>и ________без пдв-а,</w:t>
      </w:r>
      <w:r w:rsidRPr="0072753D">
        <w:t xml:space="preserve"> односно ___________ са пдв-ом.</w:t>
      </w:r>
    </w:p>
    <w:p w:rsidR="00845E4C" w:rsidRPr="00380E7F" w:rsidRDefault="00845E4C" w:rsidP="00845E4C">
      <w:pPr>
        <w:tabs>
          <w:tab w:val="left" w:pos="1350"/>
        </w:tabs>
        <w:spacing w:before="40" w:after="120"/>
        <w:jc w:val="center"/>
        <w:rPr>
          <w:b/>
          <w:i/>
          <w:w w:val="103"/>
        </w:rPr>
      </w:pPr>
      <w:r w:rsidRPr="00380E7F">
        <w:rPr>
          <w:b/>
          <w:i/>
          <w:w w:val="103"/>
        </w:rPr>
        <w:t xml:space="preserve"> (све попуњава понуђач)</w:t>
      </w:r>
    </w:p>
    <w:p w:rsidR="00845E4C" w:rsidRPr="0072753D" w:rsidRDefault="00845E4C" w:rsidP="00845E4C">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845E4C" w:rsidRPr="0072753D" w:rsidRDefault="00845E4C" w:rsidP="00845E4C">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45E4C" w:rsidRPr="0072753D" w:rsidRDefault="00845E4C" w:rsidP="00845E4C">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845E4C">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845E4C" w:rsidRPr="0072753D" w:rsidRDefault="00845E4C" w:rsidP="00845E4C">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845E4C" w:rsidRPr="0072753D" w:rsidRDefault="00845E4C" w:rsidP="00845E4C">
      <w:pPr>
        <w:pStyle w:val="a"/>
        <w:spacing w:before="0" w:after="120"/>
      </w:pPr>
      <w:r w:rsidRPr="0072753D">
        <w:t>Услови и начин плаћања</w:t>
      </w:r>
    </w:p>
    <w:p w:rsidR="00845E4C" w:rsidRPr="0072753D" w:rsidRDefault="00845E4C" w:rsidP="00845E4C">
      <w:pPr>
        <w:pStyle w:val="a0"/>
        <w:spacing w:before="0"/>
      </w:pPr>
      <w:r w:rsidRPr="0072753D">
        <w:t>Члан 4.</w:t>
      </w:r>
    </w:p>
    <w:p w:rsidR="00845E4C" w:rsidRPr="0072753D" w:rsidRDefault="00845E4C" w:rsidP="00845E4C">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845E4C" w:rsidRPr="0072753D" w:rsidRDefault="00845E4C" w:rsidP="00845E4C">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845E4C" w:rsidRPr="0072753D" w:rsidRDefault="00845E4C" w:rsidP="00845E4C">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lastRenderedPageBreak/>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845E4C">
      <w:pPr>
        <w:pStyle w:val="a"/>
        <w:spacing w:before="0" w:after="120"/>
      </w:pPr>
      <w:r w:rsidRPr="0072753D">
        <w:t>Рок за завршетак радова</w:t>
      </w:r>
    </w:p>
    <w:p w:rsidR="00845E4C" w:rsidRPr="0072753D" w:rsidRDefault="00845E4C" w:rsidP="00845E4C">
      <w:pPr>
        <w:pStyle w:val="a0"/>
        <w:spacing w:before="0"/>
      </w:pPr>
      <w:r w:rsidRPr="0072753D">
        <w:t>Члан 5.</w:t>
      </w:r>
    </w:p>
    <w:p w:rsidR="00845E4C" w:rsidRPr="0072753D" w:rsidRDefault="00845E4C" w:rsidP="00845E4C">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72753D" w:rsidRDefault="00845E4C" w:rsidP="00845E4C">
      <w:pPr>
        <w:pStyle w:val="a0"/>
        <w:spacing w:before="0"/>
      </w:pPr>
      <w:r w:rsidRPr="0072753D">
        <w:rPr>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845E4C" w:rsidRPr="0072753D" w:rsidRDefault="00845E4C" w:rsidP="00845E4C">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845E4C" w:rsidRPr="0072753D" w:rsidRDefault="00845E4C" w:rsidP="00845E4C">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845E4C" w:rsidRPr="0072753D" w:rsidRDefault="00845E4C" w:rsidP="00845E4C">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845E4C" w:rsidRPr="0072753D" w:rsidRDefault="00845E4C" w:rsidP="00845E4C">
      <w:pPr>
        <w:pStyle w:val="a"/>
        <w:spacing w:before="0" w:after="120"/>
      </w:pPr>
      <w:r w:rsidRPr="0072753D">
        <w:t>Уговорна казна</w:t>
      </w:r>
    </w:p>
    <w:p w:rsidR="00845E4C" w:rsidRPr="0072753D" w:rsidRDefault="00845E4C" w:rsidP="00845E4C">
      <w:pPr>
        <w:pStyle w:val="a0"/>
        <w:spacing w:before="0"/>
        <w:rPr>
          <w:lang w:val="ru-RU"/>
        </w:rPr>
      </w:pPr>
      <w:r w:rsidRPr="0072753D">
        <w:t>Ч</w:t>
      </w:r>
      <w:r w:rsidRPr="0072753D">
        <w:rPr>
          <w:lang w:val="ru-RU"/>
        </w:rPr>
        <w:t>лан 7.</w:t>
      </w:r>
    </w:p>
    <w:p w:rsidR="00845E4C" w:rsidRPr="0072753D" w:rsidRDefault="00845E4C" w:rsidP="00845E4C">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845E4C">
      <w:pPr>
        <w:pStyle w:val="a"/>
        <w:spacing w:before="0" w:after="120"/>
      </w:pPr>
      <w:r w:rsidRPr="0072753D">
        <w:t>Обавезе Извођача радова</w:t>
      </w:r>
    </w:p>
    <w:p w:rsidR="00845E4C" w:rsidRPr="0072753D" w:rsidRDefault="00845E4C" w:rsidP="00845E4C">
      <w:pPr>
        <w:pStyle w:val="a0"/>
        <w:spacing w:before="0"/>
      </w:pPr>
      <w:r w:rsidRPr="0072753D">
        <w:rPr>
          <w:lang w:val="ru-RU"/>
        </w:rPr>
        <w:t>Члан 8.</w:t>
      </w:r>
    </w:p>
    <w:p w:rsidR="00845E4C" w:rsidRPr="0072753D" w:rsidRDefault="00845E4C" w:rsidP="00845E4C">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845E4C">
      <w:pPr>
        <w:pStyle w:val="a"/>
        <w:spacing w:before="0" w:after="120"/>
      </w:pPr>
      <w:r w:rsidRPr="0072753D">
        <w:t>Обавезе Наручиоца радова</w:t>
      </w:r>
    </w:p>
    <w:p w:rsidR="00845E4C" w:rsidRPr="0072753D" w:rsidRDefault="00845E4C" w:rsidP="00845E4C">
      <w:pPr>
        <w:pStyle w:val="a0"/>
        <w:spacing w:before="0"/>
      </w:pPr>
      <w:r w:rsidRPr="0072753D">
        <w:t>Члан 9.</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845E4C">
      <w:pPr>
        <w:pStyle w:val="a"/>
        <w:spacing w:before="0" w:after="120"/>
      </w:pPr>
      <w:r w:rsidRPr="0072753D">
        <w:t>Евентуалне примедбе и предлози надзорног органа</w:t>
      </w:r>
    </w:p>
    <w:p w:rsidR="00845E4C" w:rsidRPr="0072753D" w:rsidRDefault="00845E4C" w:rsidP="00845E4C">
      <w:pPr>
        <w:pStyle w:val="a0"/>
        <w:spacing w:before="0"/>
      </w:pPr>
      <w:r w:rsidRPr="0072753D">
        <w:rPr>
          <w:lang w:val="ru-RU"/>
        </w:rPr>
        <w:t>Члан 10.</w:t>
      </w:r>
    </w:p>
    <w:p w:rsidR="00845E4C" w:rsidRPr="0072753D" w:rsidRDefault="00845E4C" w:rsidP="00845E4C">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845E4C">
      <w:pPr>
        <w:pStyle w:val="a"/>
        <w:spacing w:before="0" w:after="120"/>
      </w:pPr>
      <w:r w:rsidRPr="0072753D">
        <w:t>Финансијско обезбеђење</w:t>
      </w:r>
    </w:p>
    <w:p w:rsidR="00845E4C" w:rsidRPr="0072753D" w:rsidRDefault="00845E4C" w:rsidP="00845E4C">
      <w:pPr>
        <w:pStyle w:val="a0"/>
        <w:spacing w:before="0"/>
        <w:rPr>
          <w:lang w:val="ru-RU"/>
        </w:rPr>
      </w:pPr>
      <w:r w:rsidRPr="0072753D">
        <w:rPr>
          <w:lang w:val="ru-RU"/>
        </w:rPr>
        <w:t>Члан 11.</w:t>
      </w:r>
    </w:p>
    <w:p w:rsidR="00845E4C" w:rsidRPr="0072753D" w:rsidRDefault="00845E4C" w:rsidP="00845E4C">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845E4C" w:rsidRPr="0072753D" w:rsidRDefault="00845E4C" w:rsidP="00845E4C">
      <w:pPr>
        <w:numPr>
          <w:ilvl w:val="0"/>
          <w:numId w:val="14"/>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845E4C" w:rsidRPr="0072753D" w:rsidRDefault="00845E4C" w:rsidP="00845E4C">
      <w:pPr>
        <w:spacing w:after="120"/>
        <w:jc w:val="both"/>
      </w:pPr>
      <w:r w:rsidRPr="0072753D">
        <w:rPr>
          <w:lang w:val="ru-RU"/>
        </w:rPr>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845E4C" w:rsidRPr="0072753D" w:rsidRDefault="00845E4C" w:rsidP="00845E4C">
      <w:pPr>
        <w:spacing w:after="120"/>
        <w:jc w:val="both"/>
        <w:rPr>
          <w:lang w:val="ru-RU"/>
        </w:rPr>
      </w:pPr>
      <w:r w:rsidRPr="0072753D">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845E4C" w:rsidRPr="0072753D" w:rsidRDefault="00845E4C" w:rsidP="00845E4C">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845E4C" w:rsidRPr="0072753D" w:rsidRDefault="00845E4C" w:rsidP="00845E4C">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845E4C" w:rsidRPr="0072753D" w:rsidRDefault="00845E4C" w:rsidP="00845E4C">
      <w:pPr>
        <w:pStyle w:val="a"/>
        <w:spacing w:before="0"/>
      </w:pPr>
      <w:r w:rsidRPr="0072753D">
        <w:t>Осигурање</w:t>
      </w:r>
    </w:p>
    <w:p w:rsidR="00845E4C" w:rsidRPr="0072753D" w:rsidRDefault="00845E4C" w:rsidP="00845E4C">
      <w:pPr>
        <w:pStyle w:val="a0"/>
        <w:spacing w:before="0"/>
        <w:rPr>
          <w:lang w:val="ru-RU"/>
        </w:rPr>
      </w:pPr>
      <w:r w:rsidRPr="0072753D">
        <w:rPr>
          <w:lang w:val="ru-RU"/>
        </w:rPr>
        <w:t>Члан 12.</w:t>
      </w:r>
    </w:p>
    <w:p w:rsidR="00845E4C" w:rsidRPr="0072753D" w:rsidRDefault="00845E4C" w:rsidP="00845E4C">
      <w:pPr>
        <w:tabs>
          <w:tab w:val="left" w:pos="4545"/>
        </w:tabs>
        <w:ind w:firstLine="709"/>
        <w:jc w:val="both"/>
        <w:rPr>
          <w:lang w:val="ru-RU"/>
        </w:rPr>
      </w:pPr>
      <w:bookmarkStart w:id="5"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5"/>
    <w:p w:rsidR="00845E4C" w:rsidRPr="0072753D" w:rsidRDefault="00845E4C" w:rsidP="00845E4C">
      <w:pPr>
        <w:pStyle w:val="a"/>
        <w:spacing w:before="0"/>
      </w:pPr>
      <w:r w:rsidRPr="0072753D">
        <w:t>Гаранција за изведене радове и гарантни рок</w:t>
      </w:r>
    </w:p>
    <w:p w:rsidR="00845E4C" w:rsidRPr="0072753D" w:rsidRDefault="00845E4C" w:rsidP="00845E4C">
      <w:pPr>
        <w:pStyle w:val="a0"/>
        <w:spacing w:before="0"/>
        <w:rPr>
          <w:lang w:val="ru-RU"/>
        </w:rPr>
      </w:pPr>
      <w:r w:rsidRPr="0072753D">
        <w:rPr>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Pr="0072753D" w:rsidRDefault="00845E4C" w:rsidP="00845E4C">
      <w:pPr>
        <w:pStyle w:val="a0"/>
        <w:spacing w:before="0"/>
        <w:rPr>
          <w:lang w:val="ru-RU"/>
        </w:rPr>
      </w:pPr>
      <w:r w:rsidRPr="0072753D">
        <w:rPr>
          <w:lang w:val="ru-RU"/>
        </w:rPr>
        <w:t>Члан 14.</w:t>
      </w: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Pr="0072753D" w:rsidRDefault="00845E4C" w:rsidP="00845E4C">
      <w:pPr>
        <w:pStyle w:val="a0"/>
        <w:spacing w:before="0"/>
        <w:rPr>
          <w:lang w:val="ru-RU"/>
        </w:rPr>
      </w:pPr>
      <w:r w:rsidRPr="0072753D">
        <w:rPr>
          <w:lang w:val="ru-RU"/>
        </w:rPr>
        <w:t>Члан 15.</w:t>
      </w:r>
    </w:p>
    <w:p w:rsidR="00845E4C" w:rsidRPr="0072753D" w:rsidRDefault="00845E4C" w:rsidP="00845E4C">
      <w:pPr>
        <w:ind w:firstLine="709"/>
        <w:jc w:val="both"/>
        <w:rPr>
          <w:bCs/>
          <w:lang w:val="ru-RU"/>
        </w:rPr>
      </w:pPr>
      <w:bookmarkStart w:id="6"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72753D">
        <w:rPr>
          <w:bCs/>
          <w:lang w:val="ru-RU"/>
        </w:rPr>
        <w:t>(„Сл. Лист СФРЈ“ бр. 18/77 у даљем тексту: Узансе).</w:t>
      </w:r>
    </w:p>
    <w:bookmarkEnd w:id="7"/>
    <w:p w:rsidR="00845E4C" w:rsidRPr="0072753D"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5E4C" w:rsidRPr="0072753D" w:rsidRDefault="00845E4C" w:rsidP="00845E4C">
      <w:pPr>
        <w:pStyle w:val="a"/>
        <w:spacing w:before="0"/>
      </w:pPr>
      <w:r w:rsidRPr="0072753D">
        <w:t>Хитни непредвиђени радови</w:t>
      </w:r>
    </w:p>
    <w:p w:rsidR="00845E4C" w:rsidRPr="0072753D" w:rsidRDefault="00845E4C" w:rsidP="00845E4C">
      <w:pPr>
        <w:pStyle w:val="a0"/>
        <w:spacing w:before="0"/>
        <w:rPr>
          <w:lang w:val="ru-RU"/>
        </w:rPr>
      </w:pPr>
      <w:r w:rsidRPr="0072753D">
        <w:rPr>
          <w:lang w:val="ru-RU"/>
        </w:rPr>
        <w:t xml:space="preserve">Члан </w:t>
      </w:r>
      <w:r w:rsidRPr="0072753D">
        <w:t>16</w:t>
      </w:r>
      <w:r w:rsidRPr="0072753D">
        <w:rPr>
          <w:lang w:val="ru-RU"/>
        </w:rPr>
        <w:t>.</w:t>
      </w:r>
    </w:p>
    <w:p w:rsidR="00845E4C" w:rsidRPr="0072753D" w:rsidRDefault="00845E4C" w:rsidP="00845E4C">
      <w:pPr>
        <w:ind w:firstLine="709"/>
        <w:jc w:val="both"/>
        <w:rPr>
          <w:bCs/>
          <w:lang w:val="ru-RU"/>
        </w:rPr>
      </w:pPr>
      <w:bookmarkStart w:id="8"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9" w:name="_Hlk505340838"/>
      <w:bookmarkEnd w:id="8"/>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9"/>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Pr="0072753D" w:rsidRDefault="00845E4C" w:rsidP="00845E4C">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jc w:val="center"/>
        <w:rPr>
          <w:lang w:val="ru-RU"/>
        </w:rPr>
      </w:pPr>
    </w:p>
    <w:p w:rsidR="00845E4C" w:rsidRPr="0072753D" w:rsidRDefault="00845E4C" w:rsidP="00845E4C">
      <w:pPr>
        <w:jc w:val="center"/>
        <w:rPr>
          <w:b/>
        </w:rPr>
      </w:pPr>
      <w:r w:rsidRPr="0072753D">
        <w:rPr>
          <w:b/>
        </w:rPr>
        <w:t>Непредвиђени радови</w:t>
      </w:r>
    </w:p>
    <w:p w:rsidR="00845E4C" w:rsidRPr="0072753D" w:rsidRDefault="00845E4C" w:rsidP="00845E4C">
      <w:pPr>
        <w:jc w:val="center"/>
        <w:rPr>
          <w:lang w:val="ru-RU"/>
        </w:rPr>
      </w:pPr>
      <w:r w:rsidRPr="0072753D">
        <w:rPr>
          <w:lang w:val="ru-RU"/>
        </w:rPr>
        <w:t xml:space="preserve"> Члан </w:t>
      </w:r>
      <w:r w:rsidRPr="0072753D">
        <w:t>17</w:t>
      </w:r>
      <w:r w:rsidRPr="0072753D">
        <w:rPr>
          <w:lang w:val="ru-RU"/>
        </w:rPr>
        <w:t>.</w:t>
      </w:r>
      <w:bookmarkStart w:id="10" w:name="_Hlk505340911"/>
    </w:p>
    <w:p w:rsidR="00845E4C" w:rsidRPr="0072753D" w:rsidRDefault="00845E4C" w:rsidP="00845E4C">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45E4C" w:rsidRPr="0072753D" w:rsidRDefault="00845E4C" w:rsidP="00845E4C">
      <w:pPr>
        <w:jc w:val="both"/>
        <w:rPr>
          <w:bCs/>
        </w:rPr>
      </w:pPr>
      <w:r w:rsidRPr="0072753D">
        <w:rPr>
          <w:bCs/>
        </w:rPr>
        <w:t xml:space="preserve">Непредвиђене радове Извођач радова не може да изведе без претходне сагласности наручиоца. </w:t>
      </w:r>
    </w:p>
    <w:p w:rsidR="00845E4C" w:rsidRPr="0072753D" w:rsidRDefault="00845E4C" w:rsidP="00845E4C">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845E4C" w:rsidRPr="0072753D" w:rsidRDefault="00845E4C" w:rsidP="00845E4C">
      <w:pPr>
        <w:jc w:val="both"/>
        <w:rPr>
          <w:bCs/>
        </w:rPr>
      </w:pPr>
      <w:r w:rsidRPr="0072753D">
        <w:rPr>
          <w:bCs/>
        </w:rPr>
        <w:t>Извођач радова има право на правичну накнаду за непредвиђене радове који су морали бити обављени.</w:t>
      </w:r>
      <w:bookmarkEnd w:id="10"/>
    </w:p>
    <w:p w:rsidR="00845E4C" w:rsidRPr="0072753D" w:rsidRDefault="00845E4C" w:rsidP="00845E4C">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45E4C" w:rsidRPr="0072753D" w:rsidRDefault="00845E4C" w:rsidP="00845E4C">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Pr="0072753D" w:rsidRDefault="00845E4C" w:rsidP="00845E4C">
      <w:pPr>
        <w:jc w:val="center"/>
        <w:rPr>
          <w:lang w:val="ru-RU"/>
        </w:rPr>
      </w:pPr>
      <w:r w:rsidRPr="0072753D">
        <w:rPr>
          <w:lang w:val="ru-RU"/>
        </w:rPr>
        <w:t>Члан 1</w:t>
      </w:r>
      <w:r w:rsidRPr="0072753D">
        <w:t>8</w:t>
      </w:r>
      <w:r w:rsidRPr="0072753D">
        <w:rPr>
          <w:lang w:val="ru-RU"/>
        </w:rPr>
        <w:t>.</w:t>
      </w:r>
    </w:p>
    <w:p w:rsidR="00845E4C" w:rsidRPr="0072753D" w:rsidRDefault="00845E4C" w:rsidP="00845E4C">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45E4C" w:rsidRPr="0072753D" w:rsidRDefault="00845E4C" w:rsidP="00845E4C">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45E4C" w:rsidRPr="0072753D" w:rsidRDefault="00845E4C" w:rsidP="00845E4C">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45E4C" w:rsidRPr="0072753D" w:rsidRDefault="00845E4C" w:rsidP="00845E4C">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845E4C" w:rsidRPr="0072753D" w:rsidRDefault="00845E4C" w:rsidP="00845E4C">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Pr="0072753D" w:rsidRDefault="00845E4C" w:rsidP="00845E4C">
      <w:pPr>
        <w:pStyle w:val="a0"/>
        <w:spacing w:before="0"/>
        <w:rPr>
          <w:lang w:val="ru-RU"/>
        </w:rPr>
      </w:pPr>
      <w:r w:rsidRPr="0072753D">
        <w:rPr>
          <w:lang w:val="ru-RU"/>
        </w:rPr>
        <w:t>Члан 1</w:t>
      </w:r>
      <w:r w:rsidRPr="0072753D">
        <w:t>9</w:t>
      </w:r>
      <w:r w:rsidRPr="0072753D">
        <w:rPr>
          <w:lang w:val="ru-RU"/>
        </w:rPr>
        <w:t>.</w:t>
      </w:r>
    </w:p>
    <w:p w:rsidR="00845E4C" w:rsidRPr="0072753D" w:rsidRDefault="00845E4C" w:rsidP="00845E4C">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Pr="0072753D"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45E4C" w:rsidRPr="0072753D" w:rsidRDefault="00845E4C" w:rsidP="00845E4C">
      <w:pPr>
        <w:pStyle w:val="a"/>
        <w:spacing w:before="0"/>
      </w:pPr>
      <w:r w:rsidRPr="0072753D">
        <w:t>Раскид Уговора</w:t>
      </w:r>
    </w:p>
    <w:p w:rsidR="00845E4C" w:rsidRPr="0072753D" w:rsidRDefault="00845E4C" w:rsidP="00845E4C">
      <w:pPr>
        <w:pStyle w:val="a0"/>
        <w:spacing w:before="0"/>
        <w:rPr>
          <w:lang w:val="ru-RU"/>
        </w:rPr>
      </w:pPr>
      <w:r w:rsidRPr="0072753D">
        <w:rPr>
          <w:lang w:val="ru-RU"/>
        </w:rPr>
        <w:t xml:space="preserve">Члан </w:t>
      </w:r>
      <w:r w:rsidRPr="0072753D">
        <w:t>20</w:t>
      </w:r>
      <w:r w:rsidRPr="0072753D">
        <w:rPr>
          <w:lang w:val="ru-RU"/>
        </w:rPr>
        <w:t>.</w:t>
      </w: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t>Измене уговора</w:t>
      </w:r>
    </w:p>
    <w:p w:rsidR="00845E4C" w:rsidRPr="0072753D" w:rsidRDefault="00845E4C" w:rsidP="00845E4C">
      <w:pPr>
        <w:pStyle w:val="a0"/>
        <w:spacing w:before="0"/>
      </w:pPr>
      <w:r w:rsidRPr="0072753D">
        <w:t>Члан 21.</w:t>
      </w: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45E4C" w:rsidRPr="0072753D" w:rsidRDefault="00845E4C" w:rsidP="00845E4C">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1"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845E4C" w:rsidRPr="0072753D" w:rsidRDefault="00845E4C" w:rsidP="00845E4C">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72753D" w:rsidRDefault="00845E4C" w:rsidP="00845E4C">
      <w:pPr>
        <w:pStyle w:val="a0"/>
        <w:spacing w:before="0"/>
        <w:rPr>
          <w:rFonts w:eastAsia="Calibri-Bold"/>
        </w:rPr>
      </w:pPr>
      <w:r w:rsidRPr="0072753D">
        <w:rPr>
          <w:rFonts w:eastAsia="Calibri-Bold"/>
        </w:rPr>
        <w:t>Члан 22.</w:t>
      </w:r>
    </w:p>
    <w:p w:rsidR="00845E4C" w:rsidRPr="0072753D" w:rsidRDefault="00845E4C" w:rsidP="00845E4C">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45E4C" w:rsidRPr="0072753D" w:rsidRDefault="00845E4C" w:rsidP="00845E4C">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45E4C" w:rsidRPr="0072753D" w:rsidRDefault="00845E4C" w:rsidP="00845E4C">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45E4C" w:rsidRPr="0072753D" w:rsidRDefault="00845E4C" w:rsidP="00845E4C">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845E4C" w:rsidRPr="0072753D" w:rsidRDefault="00845E4C" w:rsidP="00845E4C">
      <w:pPr>
        <w:pStyle w:val="a"/>
        <w:spacing w:before="0"/>
      </w:pPr>
      <w:r w:rsidRPr="0072753D">
        <w:t>Сходна примена других прописа</w:t>
      </w:r>
    </w:p>
    <w:p w:rsidR="00845E4C" w:rsidRPr="0072753D" w:rsidRDefault="00845E4C" w:rsidP="00845E4C">
      <w:pPr>
        <w:pStyle w:val="a0"/>
        <w:spacing w:before="0"/>
        <w:rPr>
          <w:lang w:val="ru-RU"/>
        </w:rPr>
      </w:pPr>
      <w:r w:rsidRPr="0072753D">
        <w:rPr>
          <w:lang w:val="ru-RU"/>
        </w:rPr>
        <w:t>Члан 2</w:t>
      </w:r>
      <w:r w:rsidRPr="0072753D">
        <w:t>3</w:t>
      </w:r>
      <w:r w:rsidRPr="0072753D">
        <w:rPr>
          <w:lang w:val="ru-RU"/>
        </w:rPr>
        <w:t>.</w:t>
      </w: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t>Саставни део уговора</w:t>
      </w:r>
    </w:p>
    <w:p w:rsidR="00845E4C" w:rsidRPr="0072753D" w:rsidRDefault="00845E4C" w:rsidP="00845E4C">
      <w:pPr>
        <w:pStyle w:val="a0"/>
        <w:spacing w:before="0"/>
        <w:rPr>
          <w:color w:val="000000"/>
          <w:lang w:val="ru-RU"/>
        </w:rPr>
      </w:pPr>
      <w:r w:rsidRPr="0072753D">
        <w:rPr>
          <w:lang w:val="ru-RU"/>
        </w:rPr>
        <w:t>Члан 2</w:t>
      </w:r>
      <w:r w:rsidRPr="0072753D">
        <w:t>4</w:t>
      </w:r>
      <w:r w:rsidRPr="0072753D">
        <w:rPr>
          <w:lang w:val="ru-RU"/>
        </w:rPr>
        <w:t>.</w:t>
      </w: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Pr="0072753D" w:rsidRDefault="00845E4C" w:rsidP="00845E4C">
      <w:pPr>
        <w:pStyle w:val="a0"/>
        <w:spacing w:before="0"/>
        <w:rPr>
          <w:lang w:val="ru-RU"/>
        </w:rPr>
      </w:pPr>
      <w:r w:rsidRPr="0072753D">
        <w:rPr>
          <w:lang w:val="ru-RU"/>
        </w:rPr>
        <w:t>Члан 2</w:t>
      </w:r>
      <w:r w:rsidRPr="0072753D">
        <w:t>5</w:t>
      </w:r>
      <w:r w:rsidRPr="0072753D">
        <w:rPr>
          <w:lang w:val="ru-RU"/>
        </w:rPr>
        <w:t>.</w:t>
      </w:r>
    </w:p>
    <w:p w:rsidR="00845E4C" w:rsidRPr="0072753D"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45E4C" w:rsidRPr="0072753D" w:rsidRDefault="00845E4C" w:rsidP="00845E4C">
      <w:pPr>
        <w:pStyle w:val="a"/>
        <w:spacing w:before="0"/>
      </w:pPr>
      <w:r w:rsidRPr="0072753D">
        <w:t>Број примерака уговора</w:t>
      </w:r>
    </w:p>
    <w:p w:rsidR="00845E4C" w:rsidRPr="0072753D" w:rsidRDefault="00845E4C" w:rsidP="00845E4C">
      <w:pPr>
        <w:pStyle w:val="a0"/>
        <w:spacing w:before="0"/>
        <w:rPr>
          <w:lang w:val="ru-RU"/>
        </w:rPr>
      </w:pPr>
      <w:r w:rsidRPr="0072753D">
        <w:rPr>
          <w:lang w:val="ru-RU"/>
        </w:rPr>
        <w:t>Члан 2</w:t>
      </w:r>
      <w:r w:rsidRPr="0072753D">
        <w:t>6</w:t>
      </w:r>
      <w:r w:rsidRPr="0072753D">
        <w:rPr>
          <w:lang w:val="ru-RU"/>
        </w:rPr>
        <w:t>.</w:t>
      </w: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pStyle w:val="a"/>
        <w:spacing w:before="0"/>
      </w:pPr>
      <w:r w:rsidRPr="0072753D">
        <w:t>Ступање на снагу</w:t>
      </w:r>
    </w:p>
    <w:p w:rsidR="00845E4C" w:rsidRPr="0072753D" w:rsidRDefault="00845E4C" w:rsidP="00845E4C">
      <w:pPr>
        <w:pStyle w:val="a0"/>
        <w:spacing w:before="0"/>
        <w:rPr>
          <w:lang w:val="ru-RU"/>
        </w:rPr>
      </w:pPr>
      <w:r w:rsidRPr="0072753D">
        <w:rPr>
          <w:lang w:val="ru-RU"/>
        </w:rPr>
        <w:t>Члан 2</w:t>
      </w:r>
      <w:r w:rsidRPr="0072753D">
        <w:t>7</w:t>
      </w:r>
      <w:r w:rsidRPr="0072753D">
        <w:rPr>
          <w:lang w:val="ru-RU"/>
        </w:rPr>
        <w:t>.</w:t>
      </w:r>
    </w:p>
    <w:p w:rsidR="00845E4C" w:rsidRPr="0072753D" w:rsidRDefault="00845E4C" w:rsidP="00845E4C">
      <w:pPr>
        <w:ind w:firstLine="720"/>
        <w:jc w:val="both"/>
        <w:rPr>
          <w:bCs/>
          <w:lang w:val="ru-RU"/>
        </w:rPr>
      </w:pPr>
      <w:r w:rsidRPr="0072753D">
        <w:rPr>
          <w:bCs/>
          <w:lang w:val="ru-RU"/>
        </w:rPr>
        <w:t xml:space="preserve">Овај уговор се сматра закљученим када </w:t>
      </w:r>
      <w:r>
        <w:rPr>
          <w:bCs/>
          <w:lang w:val="ru-RU"/>
        </w:rPr>
        <w:t>га потпишу обе уговорне стране</w:t>
      </w:r>
      <w:r w:rsidRPr="0072753D">
        <w:rPr>
          <w:bCs/>
          <w:lang w:val="ru-RU"/>
        </w:rPr>
        <w:t xml:space="preserve">. </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420D84" w:rsidRDefault="008A4DBE" w:rsidP="00420D84">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420D84">
              <w:rPr>
                <w:rFonts w:eastAsia="Arial Unicode MS"/>
                <w:i/>
                <w:color w:val="000000"/>
                <w:kern w:val="1"/>
                <w:sz w:val="18"/>
                <w:szCs w:val="18"/>
                <w:lang w:eastAsia="ar-SA"/>
              </w:rPr>
              <w:t>Скржути</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Default="00261450" w:rsidP="00261450">
            <w:pPr>
              <w:suppressAutoHyphens/>
              <w:spacing w:line="100" w:lineRule="atLeast"/>
              <w:rPr>
                <w:rFonts w:eastAsia="Arial Unicode MS"/>
                <w:b/>
                <w:color w:val="000000"/>
                <w:kern w:val="1"/>
                <w:lang w:eastAsia="ar-SA"/>
              </w:rPr>
            </w:pPr>
            <w:r>
              <w:rPr>
                <w:rFonts w:eastAsia="Arial Unicode MS"/>
                <w:b/>
                <w:color w:val="000000"/>
                <w:kern w:val="1"/>
                <w:lang w:eastAsia="ar-SA"/>
              </w:rPr>
              <w:t>А. Пут за Топаловиће (три крака)</w:t>
            </w:r>
          </w:p>
          <w:p w:rsidR="00261450" w:rsidRPr="008A4DBE" w:rsidRDefault="00261450" w:rsidP="00261450">
            <w:pPr>
              <w:suppressAutoHyphens/>
              <w:spacing w:line="100" w:lineRule="atLeast"/>
              <w:rPr>
                <w:rFonts w:eastAsia="Arial Unicode MS"/>
                <w:b/>
                <w:color w:val="000000"/>
                <w:kern w:val="1"/>
                <w:lang w:eastAsia="ar-SA"/>
              </w:rPr>
            </w:pPr>
            <w:r>
              <w:rPr>
                <w:rFonts w:eastAsia="Arial Unicode MS"/>
                <w:b/>
                <w:color w:val="000000"/>
                <w:kern w:val="1"/>
                <w:lang w:eastAsia="ar-SA"/>
              </w:rPr>
              <w:t>л~3х50м, ш=2,5м асфалт</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tcBorders>
            <w:shd w:val="clear" w:color="auto" w:fill="auto"/>
            <w:vAlign w:val="center"/>
          </w:tcPr>
          <w:p w:rsidR="008A4DBE" w:rsidRPr="00EF730F" w:rsidRDefault="00261450" w:rsidP="00EF730F">
            <w:pPr>
              <w:rPr>
                <w:color w:val="002060"/>
              </w:rPr>
            </w:pPr>
            <w:r w:rsidRPr="00EF730F">
              <w:rPr>
                <w:color w:val="002060"/>
              </w:rPr>
              <w:t>Набавка, транспорт и уградња камене јаловине     ради стабилизације  постељице  на делу пута и израде банкина    (обрачуната кол</w:t>
            </w:r>
            <w:r w:rsidR="00EF730F">
              <w:rPr>
                <w:color w:val="002060"/>
              </w:rPr>
              <w:t xml:space="preserve">ичина у уграђеном стању)   </w:t>
            </w:r>
            <w:r w:rsidRPr="00EF730F">
              <w:rPr>
                <w:color w:val="002060"/>
              </w:rPr>
              <w:t xml:space="preserve">                                                                    </w:t>
            </w:r>
            <w:r w:rsidR="00EF730F">
              <w:rPr>
                <w:color w:val="002060"/>
              </w:rPr>
              <w:t xml:space="preserve">                        </w:t>
            </w:r>
            <w:r w:rsidRPr="00EF730F">
              <w:rPr>
                <w:color w:val="002060"/>
              </w:rPr>
              <w:t xml:space="preserve">                                                       </w:t>
            </w:r>
          </w:p>
        </w:tc>
        <w:tc>
          <w:tcPr>
            <w:tcW w:w="709" w:type="dxa"/>
            <w:tcBorders>
              <w:top w:val="single" w:sz="4" w:space="0" w:color="auto"/>
            </w:tcBorders>
            <w:vAlign w:val="bottom"/>
          </w:tcPr>
          <w:p w:rsidR="00EF730F" w:rsidRPr="00EF730F" w:rsidRDefault="00EF730F" w:rsidP="00EF730F">
            <w:pPr>
              <w:jc w:val="center"/>
              <w:rPr>
                <w:color w:val="002060"/>
              </w:rPr>
            </w:pPr>
            <w:r w:rsidRPr="00EF730F">
              <w:rPr>
                <w:color w:val="002060"/>
              </w:rPr>
              <w:t>м³</w:t>
            </w:r>
          </w:p>
          <w:p w:rsidR="008A4DBE" w:rsidRPr="00EF730F" w:rsidRDefault="008A4DBE" w:rsidP="00EF730F">
            <w:pPr>
              <w:jc w:val="center"/>
              <w:rPr>
                <w:rFonts w:eastAsia="Arial Unicode MS"/>
                <w:color w:val="000000"/>
                <w:kern w:val="1"/>
                <w:vertAlign w:val="superscript"/>
                <w:lang w:eastAsia="ar-SA"/>
              </w:rPr>
            </w:pPr>
          </w:p>
        </w:tc>
        <w:tc>
          <w:tcPr>
            <w:tcW w:w="1276" w:type="dxa"/>
            <w:tcBorders>
              <w:top w:val="single" w:sz="4" w:space="0" w:color="auto"/>
            </w:tcBorders>
          </w:tcPr>
          <w:p w:rsidR="00420D84" w:rsidRPr="00EF730F" w:rsidRDefault="00420D84" w:rsidP="00420D84">
            <w:pPr>
              <w:jc w:val="center"/>
              <w:rPr>
                <w:color w:val="002060"/>
              </w:rPr>
            </w:pPr>
            <w:r w:rsidRPr="00EF730F">
              <w:rPr>
                <w:color w:val="002060"/>
              </w:rPr>
              <w:t>7,00</w:t>
            </w:r>
          </w:p>
          <w:p w:rsidR="006A3019" w:rsidRPr="00EF730F" w:rsidRDefault="006A3019"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6A3019" w:rsidRPr="008A4DBE" w:rsidTr="00845E4C">
        <w:trPr>
          <w:trHeight w:val="773"/>
        </w:trPr>
        <w:tc>
          <w:tcPr>
            <w:tcW w:w="2836" w:type="dxa"/>
            <w:tcBorders>
              <w:top w:val="single" w:sz="4" w:space="0" w:color="auto"/>
              <w:bottom w:val="single" w:sz="4" w:space="0" w:color="auto"/>
            </w:tcBorders>
            <w:shd w:val="clear" w:color="auto" w:fill="auto"/>
            <w:vAlign w:val="center"/>
          </w:tcPr>
          <w:p w:rsidR="006A3019" w:rsidRPr="00EF730F" w:rsidRDefault="00420D84" w:rsidP="00EF730F">
            <w:pPr>
              <w:rPr>
                <w:color w:val="002060"/>
              </w:rPr>
            </w:pPr>
            <w:r w:rsidRPr="00EF730F">
              <w:rPr>
                <w:color w:val="002060"/>
              </w:rPr>
              <w:t>Израда постељице местимично на</w:t>
            </w:r>
            <w:r w:rsidRPr="00EF730F">
              <w:rPr>
                <w:color w:val="002060"/>
              </w:rPr>
              <w:br/>
              <w:t>oштећеним деловима пута</w:t>
            </w:r>
            <w:r w:rsidRPr="00EF730F">
              <w:rPr>
                <w:color w:val="00206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м²</w:t>
            </w:r>
          </w:p>
          <w:p w:rsidR="006A3019" w:rsidRPr="00EF730F" w:rsidRDefault="006A3019" w:rsidP="006A3019">
            <w:pPr>
              <w:jc w:val="center"/>
            </w:pPr>
          </w:p>
        </w:tc>
        <w:tc>
          <w:tcPr>
            <w:tcW w:w="1276"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250,00</w:t>
            </w:r>
          </w:p>
          <w:p w:rsidR="006A3019" w:rsidRPr="00EF730F" w:rsidRDefault="006A3019"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6A3019" w:rsidRPr="008A4DBE" w:rsidTr="00845E4C">
        <w:trPr>
          <w:trHeight w:val="773"/>
        </w:trPr>
        <w:tc>
          <w:tcPr>
            <w:tcW w:w="2836" w:type="dxa"/>
            <w:tcBorders>
              <w:top w:val="single" w:sz="4" w:space="0" w:color="auto"/>
              <w:bottom w:val="single" w:sz="4" w:space="0" w:color="auto"/>
            </w:tcBorders>
            <w:shd w:val="clear" w:color="auto" w:fill="auto"/>
            <w:vAlign w:val="center"/>
          </w:tcPr>
          <w:p w:rsidR="006A3019" w:rsidRPr="00EF730F" w:rsidRDefault="00420D84" w:rsidP="00EF730F">
            <w:pPr>
              <w:rPr>
                <w:color w:val="002060"/>
              </w:rPr>
            </w:pPr>
            <w:r w:rsidRPr="00EF730F">
              <w:rPr>
                <w:color w:val="002060"/>
              </w:rPr>
              <w:t>Набавка, транспорт и уградња</w:t>
            </w:r>
            <w:r w:rsidRPr="00EF730F">
              <w:rPr>
                <w:color w:val="002060"/>
              </w:rPr>
              <w:br/>
              <w:t xml:space="preserve">дробљеног каменог агрегата                                                                                                        </w:t>
            </w:r>
            <w:r w:rsidRPr="00EF730F">
              <w:rPr>
                <w:color w:val="002060"/>
              </w:rPr>
              <w:br/>
              <w:t xml:space="preserve">фракције 0/60мм у тампонски слој                                                                                   </w:t>
            </w:r>
            <w:r w:rsidRPr="00EF730F">
              <w:rPr>
                <w:color w:val="002060"/>
              </w:rPr>
              <w:br/>
              <w:t>просечне дебљине д= 10-15 цм</w:t>
            </w:r>
            <w:r w:rsidRPr="00EF730F">
              <w:rPr>
                <w:color w:val="002060"/>
              </w:rPr>
              <w:br/>
              <w:t xml:space="preserve">(обрачуната количина у уграђеном стању)   </w:t>
            </w:r>
          </w:p>
        </w:tc>
        <w:tc>
          <w:tcPr>
            <w:tcW w:w="709"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м³</w:t>
            </w:r>
          </w:p>
          <w:p w:rsidR="006A3019" w:rsidRPr="00EF730F" w:rsidRDefault="006A3019" w:rsidP="006A3019">
            <w:pPr>
              <w:jc w:val="center"/>
            </w:pPr>
          </w:p>
        </w:tc>
        <w:tc>
          <w:tcPr>
            <w:tcW w:w="1276"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60,00</w:t>
            </w:r>
          </w:p>
          <w:p w:rsidR="006A3019" w:rsidRPr="00EF730F" w:rsidRDefault="006A3019"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6A3019" w:rsidRPr="008A4DBE" w:rsidTr="00845E4C">
        <w:trPr>
          <w:trHeight w:val="773"/>
        </w:trPr>
        <w:tc>
          <w:tcPr>
            <w:tcW w:w="2836" w:type="dxa"/>
            <w:tcBorders>
              <w:top w:val="single" w:sz="4" w:space="0" w:color="auto"/>
              <w:bottom w:val="single" w:sz="4" w:space="0" w:color="auto"/>
            </w:tcBorders>
            <w:shd w:val="clear" w:color="auto" w:fill="auto"/>
            <w:vAlign w:val="center"/>
          </w:tcPr>
          <w:p w:rsidR="00420D84" w:rsidRPr="00EF730F" w:rsidRDefault="00420D84" w:rsidP="00420D84">
            <w:pPr>
              <w:rPr>
                <w:color w:val="002060"/>
              </w:rPr>
            </w:pPr>
            <w:r w:rsidRPr="00EF730F">
              <w:rPr>
                <w:color w:val="00206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p w:rsidR="006A3019" w:rsidRPr="00EF730F" w:rsidRDefault="006A3019" w:rsidP="00580385">
            <w:pPr>
              <w:ind w:right="-694"/>
              <w:rPr>
                <w:lang w:val="sr-Cyrl-CS"/>
              </w:rPr>
            </w:pPr>
          </w:p>
        </w:tc>
        <w:tc>
          <w:tcPr>
            <w:tcW w:w="709"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м²</w:t>
            </w:r>
          </w:p>
          <w:p w:rsidR="006A3019" w:rsidRPr="00EF730F" w:rsidRDefault="006A3019" w:rsidP="006A3019">
            <w:pPr>
              <w:jc w:val="center"/>
            </w:pPr>
          </w:p>
        </w:tc>
        <w:tc>
          <w:tcPr>
            <w:tcW w:w="1276"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375,00</w:t>
            </w:r>
          </w:p>
          <w:p w:rsidR="006A3019" w:rsidRPr="00EF730F" w:rsidRDefault="006A3019"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420D84">
              <w:rPr>
                <w:rFonts w:eastAsia="Arial Unicode MS"/>
                <w:b/>
                <w:color w:val="000000"/>
                <w:kern w:val="1"/>
                <w:lang w:eastAsia="ar-SA"/>
              </w:rPr>
              <w:t>А</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bl>
    <w:p w:rsidR="008A4DBE" w:rsidRDefault="008A4DBE" w:rsidP="008A4DBE">
      <w:pPr>
        <w:suppressAutoHyphens/>
        <w:spacing w:line="100" w:lineRule="atLeast"/>
        <w:ind w:left="360"/>
        <w:jc w:val="both"/>
        <w:rPr>
          <w:rFonts w:eastAsia="Arial Unicode MS"/>
          <w:b/>
          <w:bCs/>
          <w:iCs/>
          <w:color w:val="000000"/>
          <w:kern w:val="1"/>
          <w:u w:val="single"/>
          <w:lang w:eastAsia="ar-SA"/>
        </w:rPr>
      </w:pPr>
    </w:p>
    <w:p w:rsidR="00420D84" w:rsidRPr="00EF730F" w:rsidRDefault="00420D84" w:rsidP="00420D84">
      <w:pPr>
        <w:jc w:val="both"/>
        <w:rPr>
          <w:b/>
          <w:color w:val="002060"/>
        </w:rPr>
      </w:pPr>
      <w:r w:rsidRPr="00420D84">
        <w:rPr>
          <w:b/>
          <w:color w:val="002060"/>
        </w:rPr>
        <w:t>Напомена:Све позиције из предмера су обрачунате у збијеном стању.</w:t>
      </w:r>
    </w:p>
    <w:p w:rsidR="00E2271E" w:rsidRPr="00EF730F" w:rsidRDefault="00E2271E" w:rsidP="008A4DBE">
      <w:pPr>
        <w:suppressAutoHyphens/>
        <w:spacing w:line="100" w:lineRule="atLeast"/>
        <w:ind w:left="360"/>
        <w:jc w:val="both"/>
        <w:rPr>
          <w:rFonts w:eastAsia="Arial Unicode MS"/>
          <w:b/>
          <w:bCs/>
          <w:iCs/>
          <w:color w:val="000000"/>
          <w:kern w:val="1"/>
          <w:u w:val="single"/>
          <w:lang w:eastAsia="ar-SA"/>
        </w:rPr>
      </w:pPr>
    </w:p>
    <w:p w:rsidR="00420D84" w:rsidRPr="00EF730F" w:rsidRDefault="00420D84" w:rsidP="00420D84">
      <w:pPr>
        <w:jc w:val="both"/>
        <w:rPr>
          <w:b/>
          <w:color w:val="002060"/>
        </w:rPr>
      </w:pPr>
      <w:r w:rsidRPr="00420D84">
        <w:rPr>
          <w:b/>
          <w:color w:val="002060"/>
        </w:rPr>
        <w:t>Обавеза MЗ.- мештана је ископ земљаних канала поред пута  , прскање тоталом  корова и траве никлог у трупу пута и обезбеђење имовинско -правних односа  у сва три крака Топаловића</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420D84" w:rsidRPr="008A4DBE" w:rsidTr="00DE45AA">
        <w:tc>
          <w:tcPr>
            <w:tcW w:w="2836" w:type="dxa"/>
            <w:shd w:val="clear" w:color="auto" w:fill="auto"/>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420D84" w:rsidRPr="00420D84" w:rsidRDefault="00420D84" w:rsidP="00DE45AA">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Pr>
                <w:rFonts w:eastAsia="Arial Unicode MS"/>
                <w:i/>
                <w:color w:val="000000"/>
                <w:kern w:val="1"/>
                <w:sz w:val="18"/>
                <w:szCs w:val="18"/>
                <w:lang w:eastAsia="ar-SA"/>
              </w:rPr>
              <w:t>Скржути</w:t>
            </w:r>
          </w:p>
        </w:tc>
        <w:tc>
          <w:tcPr>
            <w:tcW w:w="709"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420D84" w:rsidRPr="008A4DBE" w:rsidTr="00DE45AA">
        <w:trPr>
          <w:trHeight w:val="291"/>
        </w:trPr>
        <w:tc>
          <w:tcPr>
            <w:tcW w:w="2836" w:type="dxa"/>
            <w:tcBorders>
              <w:bottom w:val="single" w:sz="4" w:space="0" w:color="auto"/>
            </w:tcBorders>
            <w:shd w:val="clear" w:color="auto" w:fill="auto"/>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420D84" w:rsidRPr="008A4DBE" w:rsidTr="00DE45AA">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Default="00420D84" w:rsidP="00DE45AA">
            <w:pPr>
              <w:suppressAutoHyphens/>
              <w:spacing w:line="100" w:lineRule="atLeast"/>
              <w:rPr>
                <w:rFonts w:eastAsia="Arial Unicode MS"/>
                <w:b/>
                <w:color w:val="000000"/>
                <w:kern w:val="1"/>
                <w:lang w:eastAsia="ar-SA"/>
              </w:rPr>
            </w:pPr>
            <w:r>
              <w:rPr>
                <w:rFonts w:eastAsia="Arial Unicode MS"/>
                <w:b/>
                <w:color w:val="000000"/>
                <w:kern w:val="1"/>
                <w:lang w:eastAsia="ar-SA"/>
              </w:rPr>
              <w:t>Б. Пут према Миломиру Лазаревићу</w:t>
            </w:r>
          </w:p>
          <w:p w:rsidR="00420D84" w:rsidRPr="008A4DBE" w:rsidRDefault="00420D84" w:rsidP="00DE45AA">
            <w:pPr>
              <w:suppressAutoHyphens/>
              <w:spacing w:line="100" w:lineRule="atLeast"/>
              <w:rPr>
                <w:rFonts w:eastAsia="Arial Unicode MS"/>
                <w:b/>
                <w:color w:val="000000"/>
                <w:kern w:val="1"/>
                <w:lang w:eastAsia="ar-SA"/>
              </w:rPr>
            </w:pPr>
            <w:r>
              <w:rPr>
                <w:rFonts w:eastAsia="Arial Unicode MS"/>
                <w:b/>
                <w:color w:val="000000"/>
                <w:kern w:val="1"/>
                <w:lang w:eastAsia="ar-SA"/>
              </w:rPr>
              <w:t>л=100м, ш=2,5м асфалт</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DE45AA">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DE45AA">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DE45AA">
            <w:pPr>
              <w:suppressAutoHyphens/>
              <w:spacing w:line="100" w:lineRule="atLeast"/>
              <w:jc w:val="both"/>
              <w:rPr>
                <w:rFonts w:eastAsia="Arial Unicode MS"/>
                <w:color w:val="000000"/>
                <w:kern w:val="1"/>
                <w:lang w:val="sr-Latn-CS" w:eastAsia="ar-SA"/>
              </w:rPr>
            </w:pPr>
          </w:p>
        </w:tc>
      </w:tr>
      <w:tr w:rsidR="00420D84" w:rsidRPr="008A4DBE" w:rsidTr="00DE45AA">
        <w:trPr>
          <w:trHeight w:val="773"/>
        </w:trPr>
        <w:tc>
          <w:tcPr>
            <w:tcW w:w="2836" w:type="dxa"/>
            <w:tcBorders>
              <w:top w:val="single" w:sz="4" w:space="0" w:color="auto"/>
            </w:tcBorders>
            <w:shd w:val="clear" w:color="auto" w:fill="auto"/>
            <w:vAlign w:val="center"/>
          </w:tcPr>
          <w:p w:rsidR="00420D84" w:rsidRPr="00EF730F" w:rsidRDefault="00420D84" w:rsidP="00EF730F">
            <w:pPr>
              <w:rPr>
                <w:color w:val="002060"/>
              </w:rPr>
            </w:pPr>
            <w:r w:rsidRPr="00EF730F">
              <w:rPr>
                <w:color w:val="002060"/>
              </w:rPr>
              <w:t>Набавка, транспорт и уградња камене јаловине     ради стабилизације  постељице  на делу пута и израде банкина    (обрачуната количина у уг</w:t>
            </w:r>
            <w:r w:rsidR="00EF730F">
              <w:rPr>
                <w:color w:val="002060"/>
              </w:rPr>
              <w:t xml:space="preserve">рађеном стању)   </w:t>
            </w:r>
            <w:r w:rsidRPr="00EF730F">
              <w:rPr>
                <w:color w:val="002060"/>
              </w:rPr>
              <w:t xml:space="preserve">                                                                   </w:t>
            </w:r>
            <w:r w:rsidR="00EF730F">
              <w:rPr>
                <w:color w:val="002060"/>
              </w:rPr>
              <w:t xml:space="preserve">                </w:t>
            </w:r>
            <w:r w:rsidRPr="00EF730F">
              <w:rPr>
                <w:color w:val="002060"/>
              </w:rPr>
              <w:t xml:space="preserve">                                           </w:t>
            </w:r>
          </w:p>
        </w:tc>
        <w:tc>
          <w:tcPr>
            <w:tcW w:w="709" w:type="dxa"/>
            <w:tcBorders>
              <w:top w:val="single" w:sz="4" w:space="0" w:color="auto"/>
            </w:tcBorders>
            <w:vAlign w:val="bottom"/>
          </w:tcPr>
          <w:p w:rsidR="00EF730F" w:rsidRPr="00EF730F" w:rsidRDefault="00EF730F" w:rsidP="00EF730F">
            <w:pPr>
              <w:jc w:val="center"/>
              <w:rPr>
                <w:color w:val="002060"/>
              </w:rPr>
            </w:pPr>
            <w:r w:rsidRPr="00EF730F">
              <w:rPr>
                <w:color w:val="002060"/>
              </w:rPr>
              <w:t>м³</w:t>
            </w:r>
          </w:p>
          <w:p w:rsidR="00420D84" w:rsidRPr="00EF730F" w:rsidRDefault="00420D84" w:rsidP="00EF730F">
            <w:pPr>
              <w:jc w:val="center"/>
              <w:rPr>
                <w:rFonts w:eastAsia="Arial Unicode MS"/>
                <w:color w:val="000000"/>
                <w:kern w:val="1"/>
                <w:vertAlign w:val="superscript"/>
                <w:lang w:eastAsia="ar-SA"/>
              </w:rPr>
            </w:pPr>
          </w:p>
        </w:tc>
        <w:tc>
          <w:tcPr>
            <w:tcW w:w="1276" w:type="dxa"/>
            <w:tcBorders>
              <w:top w:val="single" w:sz="4" w:space="0" w:color="auto"/>
            </w:tcBorders>
          </w:tcPr>
          <w:p w:rsidR="00420D84" w:rsidRPr="00EF730F" w:rsidRDefault="00420D84" w:rsidP="00420D84">
            <w:pPr>
              <w:jc w:val="center"/>
              <w:rPr>
                <w:color w:val="002060"/>
              </w:rPr>
            </w:pPr>
            <w:r w:rsidRPr="00EF730F">
              <w:rPr>
                <w:color w:val="002060"/>
              </w:rPr>
              <w:t>8,00</w:t>
            </w:r>
          </w:p>
          <w:p w:rsidR="00420D84" w:rsidRPr="00EF730F" w:rsidRDefault="00420D84" w:rsidP="00DE45AA">
            <w:pPr>
              <w:suppressAutoHyphens/>
              <w:spacing w:line="100" w:lineRule="atLeast"/>
              <w:jc w:val="center"/>
              <w:rPr>
                <w:rFonts w:eastAsia="Arial Unicode MS"/>
                <w:color w:val="000000"/>
                <w:kern w:val="1"/>
                <w:lang w:eastAsia="ar-SA"/>
              </w:rPr>
            </w:pPr>
          </w:p>
        </w:tc>
        <w:tc>
          <w:tcPr>
            <w:tcW w:w="1418" w:type="dxa"/>
            <w:tcBorders>
              <w:top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r>
      <w:tr w:rsidR="00420D84" w:rsidRPr="008A4DBE" w:rsidTr="00DE45AA">
        <w:trPr>
          <w:trHeight w:val="773"/>
        </w:trPr>
        <w:tc>
          <w:tcPr>
            <w:tcW w:w="2836" w:type="dxa"/>
            <w:tcBorders>
              <w:top w:val="single" w:sz="4" w:space="0" w:color="auto"/>
              <w:bottom w:val="single" w:sz="4" w:space="0" w:color="auto"/>
            </w:tcBorders>
            <w:shd w:val="clear" w:color="auto" w:fill="auto"/>
            <w:vAlign w:val="center"/>
          </w:tcPr>
          <w:p w:rsidR="00420D84" w:rsidRPr="00EF730F" w:rsidRDefault="00420D84" w:rsidP="00EF730F">
            <w:pPr>
              <w:rPr>
                <w:color w:val="002060"/>
              </w:rPr>
            </w:pPr>
            <w:r w:rsidRPr="00EF730F">
              <w:rPr>
                <w:color w:val="002060"/>
              </w:rPr>
              <w:t>Израда постељице местимично на</w:t>
            </w:r>
            <w:r w:rsidRPr="00EF730F">
              <w:rPr>
                <w:color w:val="002060"/>
              </w:rPr>
              <w:br/>
              <w:t>oштећеним деловима пута</w:t>
            </w:r>
            <w:r w:rsidRPr="00EF730F">
              <w:rPr>
                <w:color w:val="00206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м²</w:t>
            </w:r>
          </w:p>
          <w:p w:rsidR="00420D84" w:rsidRPr="00EF730F" w:rsidRDefault="00420D84" w:rsidP="00DE45AA">
            <w:pPr>
              <w:jc w:val="center"/>
            </w:pPr>
          </w:p>
        </w:tc>
        <w:tc>
          <w:tcPr>
            <w:tcW w:w="1276"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100,00</w:t>
            </w:r>
          </w:p>
          <w:p w:rsidR="00420D84" w:rsidRPr="00EF730F" w:rsidRDefault="00420D84" w:rsidP="00DE45AA">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r>
      <w:tr w:rsidR="00420D84" w:rsidRPr="008A4DBE" w:rsidTr="00DE45AA">
        <w:trPr>
          <w:trHeight w:val="773"/>
        </w:trPr>
        <w:tc>
          <w:tcPr>
            <w:tcW w:w="2836" w:type="dxa"/>
            <w:tcBorders>
              <w:top w:val="single" w:sz="4" w:space="0" w:color="auto"/>
              <w:bottom w:val="single" w:sz="4" w:space="0" w:color="auto"/>
            </w:tcBorders>
            <w:shd w:val="clear" w:color="auto" w:fill="auto"/>
            <w:vAlign w:val="center"/>
          </w:tcPr>
          <w:p w:rsidR="00420D84" w:rsidRPr="00EF730F" w:rsidRDefault="00420D84" w:rsidP="00EF730F">
            <w:pPr>
              <w:rPr>
                <w:color w:val="002060"/>
              </w:rPr>
            </w:pPr>
            <w:r w:rsidRPr="00EF730F">
              <w:rPr>
                <w:color w:val="002060"/>
              </w:rPr>
              <w:t>Набавка, транспорт и уградња</w:t>
            </w:r>
            <w:r w:rsidRPr="00EF730F">
              <w:rPr>
                <w:color w:val="002060"/>
              </w:rPr>
              <w:br/>
              <w:t xml:space="preserve">дробљеног каменог агрегата                                                                                                        </w:t>
            </w:r>
            <w:r w:rsidRPr="00EF730F">
              <w:rPr>
                <w:color w:val="002060"/>
              </w:rPr>
              <w:br/>
              <w:t xml:space="preserve">фракције 0/60мм у тампонски слој                                                                                   </w:t>
            </w:r>
            <w:r w:rsidRPr="00EF730F">
              <w:rPr>
                <w:color w:val="002060"/>
              </w:rPr>
              <w:br/>
              <w:t>просечне дебљине д= 15 цм</w:t>
            </w:r>
            <w:r w:rsidRPr="00EF730F">
              <w:rPr>
                <w:color w:val="002060"/>
              </w:rPr>
              <w:br/>
              <w:t xml:space="preserve">(обрачуната количина у уграђеном стању)   </w:t>
            </w:r>
          </w:p>
        </w:tc>
        <w:tc>
          <w:tcPr>
            <w:tcW w:w="709"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м³</w:t>
            </w:r>
          </w:p>
          <w:p w:rsidR="00420D84" w:rsidRPr="00EF730F" w:rsidRDefault="00420D84" w:rsidP="00DE45AA">
            <w:pPr>
              <w:jc w:val="center"/>
            </w:pPr>
          </w:p>
        </w:tc>
        <w:tc>
          <w:tcPr>
            <w:tcW w:w="1276"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55,00</w:t>
            </w:r>
          </w:p>
          <w:p w:rsidR="00420D84" w:rsidRPr="00EF730F" w:rsidRDefault="00420D84" w:rsidP="00DE45AA">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r>
      <w:tr w:rsidR="00420D84" w:rsidRPr="008A4DBE" w:rsidTr="00DE45AA">
        <w:trPr>
          <w:trHeight w:val="773"/>
        </w:trPr>
        <w:tc>
          <w:tcPr>
            <w:tcW w:w="2836" w:type="dxa"/>
            <w:tcBorders>
              <w:top w:val="single" w:sz="4" w:space="0" w:color="auto"/>
              <w:bottom w:val="single" w:sz="4" w:space="0" w:color="auto"/>
            </w:tcBorders>
            <w:shd w:val="clear" w:color="auto" w:fill="auto"/>
            <w:vAlign w:val="center"/>
          </w:tcPr>
          <w:p w:rsidR="00420D84" w:rsidRPr="00EF730F" w:rsidRDefault="00420D84" w:rsidP="00EF730F">
            <w:pPr>
              <w:rPr>
                <w:color w:val="002060"/>
              </w:rPr>
            </w:pPr>
            <w:r w:rsidRPr="00EF730F">
              <w:rPr>
                <w:color w:val="00206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709"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м²</w:t>
            </w:r>
          </w:p>
          <w:p w:rsidR="00420D84" w:rsidRPr="00EF730F" w:rsidRDefault="00420D84" w:rsidP="00DE45AA">
            <w:pPr>
              <w:jc w:val="center"/>
            </w:pPr>
          </w:p>
        </w:tc>
        <w:tc>
          <w:tcPr>
            <w:tcW w:w="1276"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265,00</w:t>
            </w:r>
          </w:p>
          <w:p w:rsidR="00420D84" w:rsidRPr="00EF730F" w:rsidRDefault="00420D84" w:rsidP="00DE45AA">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r>
      <w:tr w:rsidR="00420D84" w:rsidRPr="008A4DBE" w:rsidTr="00DE45AA">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20D84" w:rsidRPr="008A4DBE" w:rsidRDefault="00420D84" w:rsidP="00DE45AA">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20D84" w:rsidRPr="008A4DBE" w:rsidRDefault="00420D84" w:rsidP="00DE45AA">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20D84" w:rsidRPr="008A4DBE" w:rsidRDefault="00420D84" w:rsidP="00DE45AA">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Б</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DE45AA">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Pr="00EF730F" w:rsidRDefault="00420D84" w:rsidP="00420D84">
      <w:pPr>
        <w:jc w:val="both"/>
        <w:rPr>
          <w:b/>
          <w:color w:val="002060"/>
        </w:rPr>
      </w:pPr>
      <w:r w:rsidRPr="00420D84">
        <w:rPr>
          <w:b/>
          <w:color w:val="002060"/>
        </w:rPr>
        <w:t>Напомена:Све позиције из предмера су обрачунате у збијеном стању.</w:t>
      </w:r>
    </w:p>
    <w:p w:rsidR="00420D84" w:rsidRPr="00EF730F" w:rsidRDefault="00420D84" w:rsidP="00420D84">
      <w:pPr>
        <w:jc w:val="both"/>
        <w:rPr>
          <w:b/>
          <w:color w:val="002060"/>
        </w:rPr>
      </w:pPr>
    </w:p>
    <w:p w:rsidR="00420D84" w:rsidRPr="00EF730F" w:rsidRDefault="00420D84" w:rsidP="00420D84">
      <w:pPr>
        <w:jc w:val="both"/>
        <w:rPr>
          <w:b/>
          <w:color w:val="002060"/>
        </w:rPr>
      </w:pPr>
      <w:r w:rsidRPr="00420D84">
        <w:rPr>
          <w:b/>
          <w:color w:val="002060"/>
        </w:rPr>
        <w:t>Обавеза MЗ.- мештана је кошење зеленила  у ширини мин.4,50 м., прскање тоталом  корова и траве никлог у трупу пута, ископ земљаних канала поред пута , раскресивање крошњи стабала поред трасе у ширини мин. 4,50 м. и обезбеђење имовинско -правних односа .</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420D84" w:rsidRPr="008A4DBE" w:rsidTr="00DE45AA">
        <w:tc>
          <w:tcPr>
            <w:tcW w:w="2836" w:type="dxa"/>
            <w:shd w:val="clear" w:color="auto" w:fill="auto"/>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420D84" w:rsidRPr="00420D84" w:rsidRDefault="00420D84" w:rsidP="00DE45AA">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Pr>
                <w:rFonts w:eastAsia="Arial Unicode MS"/>
                <w:i/>
                <w:color w:val="000000"/>
                <w:kern w:val="1"/>
                <w:sz w:val="18"/>
                <w:szCs w:val="18"/>
                <w:lang w:eastAsia="ar-SA"/>
              </w:rPr>
              <w:t>Скржути</w:t>
            </w:r>
          </w:p>
        </w:tc>
        <w:tc>
          <w:tcPr>
            <w:tcW w:w="709"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420D84" w:rsidRPr="008A4DBE" w:rsidRDefault="00420D84" w:rsidP="00DE45AA">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420D84" w:rsidRPr="008A4DBE" w:rsidTr="00DE45AA">
        <w:trPr>
          <w:trHeight w:val="291"/>
        </w:trPr>
        <w:tc>
          <w:tcPr>
            <w:tcW w:w="2836" w:type="dxa"/>
            <w:tcBorders>
              <w:bottom w:val="single" w:sz="4" w:space="0" w:color="auto"/>
            </w:tcBorders>
            <w:shd w:val="clear" w:color="auto" w:fill="auto"/>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420D84" w:rsidRPr="008A4DBE" w:rsidRDefault="00420D84" w:rsidP="00DE45AA">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420D84" w:rsidRPr="008A4DBE" w:rsidTr="00DE45AA">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20D84" w:rsidRDefault="00420D84" w:rsidP="00DE45AA">
            <w:pPr>
              <w:suppressAutoHyphens/>
              <w:spacing w:line="100" w:lineRule="atLeast"/>
              <w:rPr>
                <w:rFonts w:eastAsia="Arial Unicode MS"/>
                <w:b/>
                <w:color w:val="000000"/>
                <w:kern w:val="1"/>
                <w:lang w:eastAsia="ar-SA"/>
              </w:rPr>
            </w:pPr>
            <w:r>
              <w:rPr>
                <w:rFonts w:eastAsia="Arial Unicode MS"/>
                <w:b/>
                <w:color w:val="000000"/>
                <w:kern w:val="1"/>
                <w:lang w:eastAsia="ar-SA"/>
              </w:rPr>
              <w:t>В. Пут Плоче – Миладин Милојевић</w:t>
            </w:r>
          </w:p>
          <w:p w:rsidR="00420D84" w:rsidRPr="008A4DBE" w:rsidRDefault="00420D84" w:rsidP="00420D84">
            <w:pPr>
              <w:suppressAutoHyphens/>
              <w:spacing w:line="100" w:lineRule="atLeast"/>
              <w:rPr>
                <w:rFonts w:eastAsia="Arial Unicode MS"/>
                <w:b/>
                <w:color w:val="000000"/>
                <w:kern w:val="1"/>
                <w:lang w:eastAsia="ar-SA"/>
              </w:rPr>
            </w:pPr>
            <w:r>
              <w:rPr>
                <w:rFonts w:eastAsia="Arial Unicode MS"/>
                <w:b/>
                <w:color w:val="000000"/>
                <w:kern w:val="1"/>
                <w:lang w:eastAsia="ar-SA"/>
              </w:rPr>
              <w:t>л~200м, ш=2,5м асфалт</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DE45AA">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DE45AA">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DE45AA">
            <w:pPr>
              <w:suppressAutoHyphens/>
              <w:spacing w:line="100" w:lineRule="atLeast"/>
              <w:jc w:val="both"/>
              <w:rPr>
                <w:rFonts w:eastAsia="Arial Unicode MS"/>
                <w:color w:val="000000"/>
                <w:kern w:val="1"/>
                <w:lang w:val="sr-Latn-CS" w:eastAsia="ar-SA"/>
              </w:rPr>
            </w:pPr>
          </w:p>
        </w:tc>
      </w:tr>
      <w:tr w:rsidR="00420D84" w:rsidRPr="008A4DBE" w:rsidTr="00DE45AA">
        <w:trPr>
          <w:trHeight w:val="773"/>
        </w:trPr>
        <w:tc>
          <w:tcPr>
            <w:tcW w:w="2836" w:type="dxa"/>
            <w:tcBorders>
              <w:top w:val="single" w:sz="4" w:space="0" w:color="auto"/>
            </w:tcBorders>
            <w:shd w:val="clear" w:color="auto" w:fill="auto"/>
            <w:vAlign w:val="center"/>
          </w:tcPr>
          <w:p w:rsidR="00420D84" w:rsidRPr="00EF730F" w:rsidRDefault="00420D84" w:rsidP="00EF730F">
            <w:pPr>
              <w:rPr>
                <w:color w:val="002060"/>
              </w:rPr>
            </w:pPr>
            <w:r w:rsidRPr="00EF730F">
              <w:rPr>
                <w:color w:val="002060"/>
              </w:rPr>
              <w:t>Израда постељице местимично на</w:t>
            </w:r>
            <w:r w:rsidRPr="00EF730F">
              <w:rPr>
                <w:color w:val="002060"/>
              </w:rPr>
              <w:br/>
              <w:t>oштећеним деловима пута</w:t>
            </w:r>
            <w:r w:rsidRPr="00EF730F">
              <w:rPr>
                <w:color w:val="00206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tcBorders>
            <w:vAlign w:val="bottom"/>
          </w:tcPr>
          <w:p w:rsidR="00420D84" w:rsidRPr="00EF730F" w:rsidRDefault="00420D84" w:rsidP="00420D84">
            <w:pPr>
              <w:jc w:val="center"/>
              <w:rPr>
                <w:color w:val="002060"/>
              </w:rPr>
            </w:pPr>
            <w:r w:rsidRPr="00EF730F">
              <w:rPr>
                <w:color w:val="002060"/>
              </w:rPr>
              <w:t>м²</w:t>
            </w:r>
          </w:p>
          <w:p w:rsidR="00420D84" w:rsidRPr="00EF730F" w:rsidRDefault="00420D84" w:rsidP="00DE45AA">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tcBorders>
          </w:tcPr>
          <w:p w:rsidR="00420D84" w:rsidRPr="00EF730F" w:rsidRDefault="00420D84" w:rsidP="00420D84">
            <w:pPr>
              <w:jc w:val="center"/>
              <w:rPr>
                <w:color w:val="002060"/>
              </w:rPr>
            </w:pPr>
            <w:r w:rsidRPr="00EF730F">
              <w:rPr>
                <w:color w:val="002060"/>
              </w:rPr>
              <w:t>50,00</w:t>
            </w:r>
          </w:p>
          <w:p w:rsidR="00420D84" w:rsidRPr="00EF730F" w:rsidRDefault="00420D84" w:rsidP="00DE45AA">
            <w:pPr>
              <w:suppressAutoHyphens/>
              <w:spacing w:line="100" w:lineRule="atLeast"/>
              <w:jc w:val="center"/>
              <w:rPr>
                <w:rFonts w:eastAsia="Arial Unicode MS"/>
                <w:color w:val="000000"/>
                <w:kern w:val="1"/>
                <w:lang w:eastAsia="ar-SA"/>
              </w:rPr>
            </w:pPr>
          </w:p>
        </w:tc>
        <w:tc>
          <w:tcPr>
            <w:tcW w:w="1418" w:type="dxa"/>
            <w:tcBorders>
              <w:top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r>
      <w:tr w:rsidR="00420D84" w:rsidRPr="008A4DBE" w:rsidTr="00DE45AA">
        <w:trPr>
          <w:trHeight w:val="773"/>
        </w:trPr>
        <w:tc>
          <w:tcPr>
            <w:tcW w:w="2836" w:type="dxa"/>
            <w:tcBorders>
              <w:top w:val="single" w:sz="4" w:space="0" w:color="auto"/>
              <w:bottom w:val="single" w:sz="4" w:space="0" w:color="auto"/>
            </w:tcBorders>
            <w:shd w:val="clear" w:color="auto" w:fill="auto"/>
            <w:vAlign w:val="center"/>
          </w:tcPr>
          <w:p w:rsidR="00420D84" w:rsidRPr="00EF730F" w:rsidRDefault="00420D84" w:rsidP="00EF730F">
            <w:pPr>
              <w:rPr>
                <w:color w:val="002060"/>
              </w:rPr>
            </w:pPr>
            <w:r w:rsidRPr="00EF730F">
              <w:rPr>
                <w:color w:val="002060"/>
              </w:rPr>
              <w:t>Набавка, транспорт и уградња</w:t>
            </w:r>
            <w:r w:rsidRPr="00EF730F">
              <w:rPr>
                <w:color w:val="002060"/>
              </w:rPr>
              <w:br/>
              <w:t xml:space="preserve">дробљеног каменог агрегата                                                                                                        </w:t>
            </w:r>
            <w:r w:rsidRPr="00EF730F">
              <w:rPr>
                <w:color w:val="002060"/>
              </w:rPr>
              <w:br/>
              <w:t xml:space="preserve">фракције 0/60мм у тампонски слој                                                                                   </w:t>
            </w:r>
            <w:r w:rsidRPr="00EF730F">
              <w:rPr>
                <w:color w:val="002060"/>
              </w:rPr>
              <w:br/>
              <w:t>просечне дебљине д= 10-15цм</w:t>
            </w:r>
            <w:r w:rsidRPr="00EF730F">
              <w:rPr>
                <w:color w:val="002060"/>
              </w:rPr>
              <w:br/>
              <w:t xml:space="preserve">(обрачуната количина у уграђеном стању)   </w:t>
            </w:r>
          </w:p>
        </w:tc>
        <w:tc>
          <w:tcPr>
            <w:tcW w:w="709"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м³</w:t>
            </w:r>
          </w:p>
          <w:p w:rsidR="00420D84" w:rsidRPr="00EF730F" w:rsidRDefault="00420D84" w:rsidP="00DE45AA">
            <w:pPr>
              <w:jc w:val="center"/>
            </w:pPr>
          </w:p>
        </w:tc>
        <w:tc>
          <w:tcPr>
            <w:tcW w:w="1276"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75,00</w:t>
            </w:r>
          </w:p>
          <w:p w:rsidR="00420D84" w:rsidRPr="00EF730F" w:rsidRDefault="00420D84" w:rsidP="00DE45AA">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r>
      <w:tr w:rsidR="00420D84" w:rsidRPr="008A4DBE" w:rsidTr="00DE45AA">
        <w:trPr>
          <w:trHeight w:val="773"/>
        </w:trPr>
        <w:tc>
          <w:tcPr>
            <w:tcW w:w="2836" w:type="dxa"/>
            <w:tcBorders>
              <w:top w:val="single" w:sz="4" w:space="0" w:color="auto"/>
              <w:bottom w:val="single" w:sz="4" w:space="0" w:color="auto"/>
            </w:tcBorders>
            <w:shd w:val="clear" w:color="auto" w:fill="auto"/>
            <w:vAlign w:val="center"/>
          </w:tcPr>
          <w:p w:rsidR="00420D84" w:rsidRPr="00EF730F" w:rsidRDefault="00420D84" w:rsidP="00EF730F">
            <w:pPr>
              <w:rPr>
                <w:color w:val="002060"/>
              </w:rPr>
            </w:pPr>
            <w:r w:rsidRPr="00EF730F">
              <w:rPr>
                <w:color w:val="00206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709"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м²</w:t>
            </w:r>
          </w:p>
          <w:p w:rsidR="00420D84" w:rsidRPr="00EF730F" w:rsidRDefault="00420D84" w:rsidP="00DE45AA">
            <w:pPr>
              <w:jc w:val="center"/>
            </w:pPr>
          </w:p>
        </w:tc>
        <w:tc>
          <w:tcPr>
            <w:tcW w:w="1276" w:type="dxa"/>
            <w:tcBorders>
              <w:top w:val="single" w:sz="4" w:space="0" w:color="auto"/>
              <w:bottom w:val="single" w:sz="4" w:space="0" w:color="auto"/>
            </w:tcBorders>
          </w:tcPr>
          <w:p w:rsidR="00420D84" w:rsidRPr="00EF730F" w:rsidRDefault="00420D84" w:rsidP="00420D84">
            <w:pPr>
              <w:jc w:val="center"/>
              <w:rPr>
                <w:color w:val="002060"/>
              </w:rPr>
            </w:pPr>
            <w:r w:rsidRPr="00EF730F">
              <w:rPr>
                <w:color w:val="002060"/>
              </w:rPr>
              <w:t>485,00</w:t>
            </w:r>
          </w:p>
          <w:p w:rsidR="00420D84" w:rsidRPr="00EF730F" w:rsidRDefault="00420D84" w:rsidP="00DE45AA">
            <w:pPr>
              <w:suppressAutoHyphens/>
              <w:spacing w:line="100" w:lineRule="atLeast"/>
              <w:jc w:val="center"/>
              <w:rPr>
                <w:rFonts w:eastAsia="Arial Unicode MS"/>
                <w:color w:val="000000"/>
                <w:kern w:val="1"/>
                <w:lang w:eastAsia="ar-SA"/>
              </w:rPr>
            </w:pPr>
          </w:p>
        </w:tc>
        <w:tc>
          <w:tcPr>
            <w:tcW w:w="1418"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20D84" w:rsidRPr="008A4DBE" w:rsidRDefault="00420D84" w:rsidP="00DE45AA">
            <w:pPr>
              <w:suppressAutoHyphens/>
              <w:spacing w:line="100" w:lineRule="atLeast"/>
              <w:jc w:val="both"/>
              <w:rPr>
                <w:rFonts w:eastAsia="Arial Unicode MS"/>
                <w:color w:val="000000"/>
                <w:kern w:val="1"/>
                <w:lang w:val="sr-Latn-CS" w:eastAsia="ar-SA"/>
              </w:rPr>
            </w:pPr>
          </w:p>
        </w:tc>
      </w:tr>
      <w:tr w:rsidR="00420D84" w:rsidRPr="008A4DBE" w:rsidTr="00DE45AA">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20D84" w:rsidRPr="008A4DBE" w:rsidRDefault="00420D84" w:rsidP="00DE45AA">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20D84" w:rsidRPr="008A4DBE" w:rsidRDefault="00420D84" w:rsidP="00DE45AA">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20D84" w:rsidRPr="008A4DBE" w:rsidRDefault="00420D84" w:rsidP="00DE45AA">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В</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DE45AA">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20D84" w:rsidRPr="008A4DBE" w:rsidRDefault="00420D84" w:rsidP="00DE45AA">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Default="00EF730F" w:rsidP="00EF730F">
      <w:pPr>
        <w:jc w:val="both"/>
        <w:rPr>
          <w:b/>
          <w:color w:val="002060"/>
        </w:rPr>
      </w:pPr>
      <w:r w:rsidRPr="00EF730F">
        <w:rPr>
          <w:b/>
          <w:color w:val="002060"/>
        </w:rPr>
        <w:t>Напомена:Све позиције из предмера су обрачунате у збијеном стању.</w:t>
      </w:r>
    </w:p>
    <w:p w:rsidR="00EF730F" w:rsidRPr="00EF730F" w:rsidRDefault="00EF730F" w:rsidP="00EF730F">
      <w:pPr>
        <w:jc w:val="both"/>
        <w:rPr>
          <w:b/>
          <w:color w:val="002060"/>
        </w:rPr>
      </w:pPr>
    </w:p>
    <w:p w:rsidR="00EF730F" w:rsidRPr="00EF730F" w:rsidRDefault="00EF730F" w:rsidP="00EF730F">
      <w:pPr>
        <w:jc w:val="both"/>
        <w:rPr>
          <w:b/>
          <w:color w:val="002060"/>
        </w:rPr>
      </w:pPr>
      <w:r w:rsidRPr="00EF730F">
        <w:rPr>
          <w:b/>
          <w:color w:val="002060"/>
        </w:rPr>
        <w:t>Обавеза MЗ.- мештана је, раскресивање крошњи стабала поред трасе у ширини мин. 4,50 м. и обезбеђење имовинско -правних односа, израда канала за површинску воду, издизање капија и ограда, померање ограда и израда пропуста</w:t>
      </w: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EF730F" w:rsidP="00EF730F">
      <w:pPr>
        <w:jc w:val="right"/>
        <w:rPr>
          <w:b/>
          <w:color w:val="002060"/>
          <w:sz w:val="28"/>
          <w:szCs w:val="28"/>
        </w:rPr>
      </w:pPr>
      <w:r w:rsidRPr="00EF730F">
        <w:rPr>
          <w:b/>
          <w:color w:val="002060"/>
          <w:sz w:val="28"/>
          <w:szCs w:val="28"/>
        </w:rPr>
        <w:t xml:space="preserve">УКУПНО (А+Б+В) БЕЗ ПДВ-А = </w:t>
      </w:r>
      <w:r>
        <w:rPr>
          <w:b/>
          <w:color w:val="002060"/>
          <w:sz w:val="28"/>
          <w:szCs w:val="28"/>
        </w:rPr>
        <w:t>__________________________</w:t>
      </w:r>
    </w:p>
    <w:p w:rsidR="00EF730F" w:rsidRPr="00EF730F" w:rsidRDefault="00EF730F" w:rsidP="00EF730F">
      <w:pPr>
        <w:jc w:val="right"/>
        <w:rPr>
          <w:b/>
          <w:color w:val="002060"/>
          <w:sz w:val="28"/>
          <w:szCs w:val="28"/>
        </w:rPr>
      </w:pPr>
    </w:p>
    <w:p w:rsidR="00EF730F" w:rsidRDefault="00EF730F" w:rsidP="00EF730F">
      <w:pPr>
        <w:jc w:val="center"/>
        <w:rPr>
          <w:b/>
          <w:color w:val="002060"/>
          <w:sz w:val="28"/>
          <w:szCs w:val="28"/>
        </w:rPr>
      </w:pPr>
      <w:r>
        <w:rPr>
          <w:b/>
          <w:color w:val="002060"/>
          <w:sz w:val="28"/>
          <w:szCs w:val="28"/>
        </w:rPr>
        <w:t xml:space="preserve">                                                               </w:t>
      </w:r>
      <w:r w:rsidRPr="00EF730F">
        <w:rPr>
          <w:b/>
          <w:color w:val="002060"/>
          <w:sz w:val="28"/>
          <w:szCs w:val="28"/>
        </w:rPr>
        <w:t>ПДВ</w:t>
      </w:r>
      <w:r>
        <w:rPr>
          <w:b/>
          <w:color w:val="002060"/>
          <w:sz w:val="28"/>
          <w:szCs w:val="28"/>
        </w:rPr>
        <w:t>=_________________________</w:t>
      </w:r>
    </w:p>
    <w:p w:rsidR="00EF730F" w:rsidRPr="00EF730F" w:rsidRDefault="00EF730F" w:rsidP="00EF730F">
      <w:pPr>
        <w:jc w:val="right"/>
        <w:rPr>
          <w:b/>
          <w:color w:val="002060"/>
          <w:sz w:val="28"/>
          <w:szCs w:val="28"/>
        </w:rPr>
      </w:pPr>
    </w:p>
    <w:p w:rsidR="00EF730F" w:rsidRPr="00EF730F" w:rsidRDefault="00EF730F" w:rsidP="00EF730F">
      <w:pPr>
        <w:jc w:val="right"/>
        <w:rPr>
          <w:b/>
          <w:color w:val="002060"/>
          <w:sz w:val="28"/>
          <w:szCs w:val="28"/>
        </w:rPr>
      </w:pPr>
      <w:r w:rsidRPr="00EF730F">
        <w:rPr>
          <w:b/>
          <w:color w:val="002060"/>
          <w:sz w:val="28"/>
          <w:szCs w:val="28"/>
        </w:rPr>
        <w:t>УКУПНО (А+Б+В) СА ПДВ-ОМ=</w:t>
      </w:r>
      <w:r>
        <w:rPr>
          <w:b/>
          <w:color w:val="002060"/>
          <w:sz w:val="28"/>
          <w:szCs w:val="28"/>
        </w:rPr>
        <w:t>___________________________</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EF730F">
        <w:rPr>
          <w:rFonts w:eastAsia="Arial Unicode MS"/>
          <w:b/>
          <w:color w:val="000000"/>
          <w:kern w:val="1"/>
          <w:lang w:eastAsia="ar-SA"/>
        </w:rPr>
        <w:t>63</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EF730F">
        <w:rPr>
          <w:rFonts w:eastAsia="Arial Unicode MS"/>
          <w:b/>
          <w:bCs/>
          <w:color w:val="000000"/>
          <w:kern w:val="1"/>
          <w:lang w:eastAsia="ar-SA"/>
        </w:rPr>
        <w:t>Скржути</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C06380">
        <w:rPr>
          <w:rFonts w:eastAsia="Arial Unicode MS"/>
          <w:kern w:val="1"/>
          <w:lang w:eastAsia="ar-SA"/>
        </w:rPr>
        <w:t>1</w:t>
      </w:r>
      <w:r w:rsidR="00EF730F">
        <w:rPr>
          <w:rFonts w:eastAsia="Arial Unicode MS"/>
          <w:kern w:val="1"/>
          <w:lang w:eastAsia="ar-SA"/>
        </w:rPr>
        <w:t>8</w:t>
      </w:r>
      <w:r w:rsidR="00C06380">
        <w:rPr>
          <w:rFonts w:eastAsia="Arial Unicode MS"/>
          <w:kern w:val="1"/>
          <w:lang w:eastAsia="ar-SA"/>
        </w:rPr>
        <w:t>.06</w:t>
      </w:r>
      <w:r w:rsidRPr="008A4DBE">
        <w:rPr>
          <w:rFonts w:eastAsia="Arial Unicode MS"/>
          <w:kern w:val="1"/>
          <w:lang w:val="sr-Cyrl-CS" w:eastAsia="ar-SA"/>
        </w:rPr>
        <w:t xml:space="preserve">.2019.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EF730F">
        <w:rPr>
          <w:rFonts w:eastAsia="Arial Unicode MS"/>
          <w:b/>
          <w:color w:val="000000"/>
          <w:kern w:val="1"/>
          <w:lang w:eastAsia="ar-SA"/>
        </w:rPr>
        <w:t>63</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EF730F">
        <w:rPr>
          <w:rFonts w:eastAsia="Arial Unicode MS"/>
          <w:b/>
          <w:bCs/>
          <w:color w:val="000000"/>
          <w:kern w:val="1"/>
          <w:lang w:eastAsia="ar-SA"/>
        </w:rPr>
        <w:t>Скржути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EF730F">
        <w:rPr>
          <w:rFonts w:eastAsia="Arial Unicode MS"/>
          <w:b/>
          <w:color w:val="000000"/>
          <w:kern w:val="1"/>
          <w:lang w:eastAsia="ar-SA"/>
        </w:rPr>
        <w:t>63</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EF730F">
        <w:rPr>
          <w:rFonts w:eastAsia="Arial Unicode MS"/>
          <w:b/>
          <w:bCs/>
          <w:color w:val="000000"/>
          <w:kern w:val="1"/>
          <w:lang w:eastAsia="ar-SA"/>
        </w:rPr>
        <w:t>Скржути</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EF730F">
        <w:rPr>
          <w:rFonts w:eastAsia="Arial Unicode MS"/>
          <w:b/>
          <w:color w:val="000000"/>
          <w:kern w:val="1"/>
          <w:lang w:eastAsia="ar-SA"/>
        </w:rPr>
        <w:t>63</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EF730F">
        <w:rPr>
          <w:rFonts w:eastAsia="Arial Unicode MS"/>
          <w:b/>
          <w:bCs/>
          <w:color w:val="000000"/>
          <w:kern w:val="1"/>
          <w:lang w:eastAsia="ar-SA"/>
        </w:rPr>
        <w:t>Скржути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EF730F">
        <w:rPr>
          <w:rFonts w:eastAsia="Arial Unicode MS"/>
          <w:b/>
          <w:color w:val="000000"/>
          <w:kern w:val="1"/>
          <w:lang w:eastAsia="ar-SA"/>
        </w:rPr>
        <w:t>63</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EF730F">
        <w:rPr>
          <w:rFonts w:eastAsia="Arial Unicode MS"/>
          <w:b/>
          <w:bCs/>
          <w:color w:val="000000"/>
          <w:kern w:val="1"/>
          <w:lang w:eastAsia="ar-SA"/>
        </w:rPr>
        <w:t>Скржути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EF730F">
        <w:rPr>
          <w:rFonts w:eastAsia="Arial Unicode MS"/>
          <w:b/>
          <w:bCs/>
          <w:color w:val="000000"/>
          <w:kern w:val="1"/>
          <w:lang w:eastAsia="ar-SA"/>
        </w:rPr>
        <w:t>Скржути</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C06380">
        <w:rPr>
          <w:rFonts w:eastAsia="Arial Unicode MS"/>
          <w:b/>
          <w:color w:val="000000"/>
          <w:kern w:val="1"/>
          <w:lang w:eastAsia="ar-SA"/>
        </w:rPr>
        <w:t>1</w:t>
      </w:r>
      <w:r w:rsidR="00EF730F">
        <w:rPr>
          <w:rFonts w:eastAsia="Arial Unicode MS"/>
          <w:b/>
          <w:color w:val="000000"/>
          <w:kern w:val="1"/>
          <w:lang w:eastAsia="ar-SA"/>
        </w:rPr>
        <w:t>63</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EF730F">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A4DBE" w:rsidRPr="008A4DBE" w:rsidRDefault="008A4DBE" w:rsidP="008A4DBE">
      <w:pPr>
        <w:keepNext/>
        <w:spacing w:after="120"/>
        <w:jc w:val="both"/>
        <w:rPr>
          <w:bCs/>
        </w:rPr>
      </w:pPr>
      <w:r w:rsidRPr="008A4DBE">
        <w:rPr>
          <w:bCs/>
        </w:rPr>
        <w:t>Наручилац може дозволити продужетак рока за извођење радова, ако наступе околности дефинисане уговором.</w:t>
      </w:r>
    </w:p>
    <w:p w:rsidR="008A4DBE" w:rsidRPr="008A4DBE" w:rsidRDefault="008A4DBE" w:rsidP="008A4DBE">
      <w:pPr>
        <w:keepNext/>
        <w:spacing w:after="120"/>
        <w:jc w:val="both"/>
        <w:rPr>
          <w:rFonts w:eastAsia="Calibri-Bold"/>
        </w:rPr>
      </w:pPr>
      <w:r w:rsidRPr="008A4DBE">
        <w:rPr>
          <w:bCs/>
        </w:rPr>
        <w:tab/>
      </w:r>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A4DBE" w:rsidRPr="008A4DBE" w:rsidRDefault="008A4DBE" w:rsidP="008A4DBE">
      <w:pPr>
        <w:suppressAutoHyphens/>
        <w:spacing w:after="120" w:line="100" w:lineRule="atLeast"/>
        <w:ind w:firstLine="720"/>
        <w:contextualSpacing/>
        <w:jc w:val="both"/>
        <w:rPr>
          <w:rFonts w:eastAsia="Calibri-Bold"/>
          <w:bCs/>
          <w:color w:val="000000"/>
          <w:kern w:val="1"/>
        </w:rPr>
      </w:pPr>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14" w:rsidRDefault="00394214" w:rsidP="00A54467">
      <w:r>
        <w:separator/>
      </w:r>
    </w:p>
  </w:endnote>
  <w:endnote w:type="continuationSeparator" w:id="0">
    <w:p w:rsidR="00394214" w:rsidRDefault="00394214"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C" w:rsidRDefault="00845E4C"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C" w:rsidRPr="00E04EB9" w:rsidRDefault="00845E4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45E4C" w:rsidRPr="00E04EB9" w:rsidRDefault="00845E4C"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45E4C" w:rsidRDefault="00845E4C"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C" w:rsidRPr="00E04EB9" w:rsidRDefault="00845E4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45E4C" w:rsidRPr="00E04EB9" w:rsidRDefault="00845E4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45E4C" w:rsidRPr="00F825D0" w:rsidRDefault="00845E4C"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14" w:rsidRDefault="00394214" w:rsidP="00A54467">
      <w:r>
        <w:separator/>
      </w:r>
    </w:p>
  </w:footnote>
  <w:footnote w:type="continuationSeparator" w:id="0">
    <w:p w:rsidR="00394214" w:rsidRDefault="00394214"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45E4C" w:rsidRDefault="00845E4C">
        <w:pPr>
          <w:pStyle w:val="Header"/>
          <w:jc w:val="right"/>
        </w:pPr>
        <w:r>
          <w:t xml:space="preserve">страна </w:t>
        </w:r>
        <w:r>
          <w:rPr>
            <w:b/>
            <w:bCs/>
          </w:rPr>
          <w:fldChar w:fldCharType="begin"/>
        </w:r>
        <w:r>
          <w:rPr>
            <w:b/>
            <w:bCs/>
          </w:rPr>
          <w:instrText xml:space="preserve"> PAGE </w:instrText>
        </w:r>
        <w:r>
          <w:rPr>
            <w:b/>
            <w:bCs/>
          </w:rPr>
          <w:fldChar w:fldCharType="separate"/>
        </w:r>
        <w:r w:rsidR="008E3DBA">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8E3DBA">
          <w:rPr>
            <w:b/>
            <w:bCs/>
            <w:noProof/>
          </w:rPr>
          <w:t>28</w:t>
        </w:r>
        <w:r>
          <w:rPr>
            <w:b/>
            <w:bCs/>
          </w:rPr>
          <w:fldChar w:fldCharType="end"/>
        </w:r>
      </w:p>
    </w:sdtContent>
  </w:sdt>
  <w:p w:rsidR="00845E4C" w:rsidRDefault="00845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4C" w:rsidRPr="00AA7DBA" w:rsidRDefault="00845E4C" w:rsidP="001C3707">
    <w:pPr>
      <w:pStyle w:val="Header"/>
      <w:spacing w:line="360" w:lineRule="auto"/>
      <w:rPr>
        <w:lang w:val="sr-Cyrl-CS"/>
      </w:rPr>
    </w:pPr>
  </w:p>
  <w:p w:rsidR="00845E4C" w:rsidRPr="00AA7DBA" w:rsidRDefault="00845E4C"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AD7"/>
    <w:rsid w:val="000441C7"/>
    <w:rsid w:val="00051913"/>
    <w:rsid w:val="00061703"/>
    <w:rsid w:val="00076F9D"/>
    <w:rsid w:val="0008431B"/>
    <w:rsid w:val="000856B7"/>
    <w:rsid w:val="000A779F"/>
    <w:rsid w:val="000A7FCC"/>
    <w:rsid w:val="000D0387"/>
    <w:rsid w:val="000F37EC"/>
    <w:rsid w:val="00105EFB"/>
    <w:rsid w:val="00122684"/>
    <w:rsid w:val="001244E7"/>
    <w:rsid w:val="00140089"/>
    <w:rsid w:val="001440BB"/>
    <w:rsid w:val="00146DA7"/>
    <w:rsid w:val="00162446"/>
    <w:rsid w:val="00165516"/>
    <w:rsid w:val="00171FB8"/>
    <w:rsid w:val="00197075"/>
    <w:rsid w:val="001C3707"/>
    <w:rsid w:val="001E7268"/>
    <w:rsid w:val="0023018B"/>
    <w:rsid w:val="002410CA"/>
    <w:rsid w:val="0025313B"/>
    <w:rsid w:val="00261450"/>
    <w:rsid w:val="002C6381"/>
    <w:rsid w:val="00306CBE"/>
    <w:rsid w:val="00322551"/>
    <w:rsid w:val="00327FF3"/>
    <w:rsid w:val="003306CD"/>
    <w:rsid w:val="00352B5A"/>
    <w:rsid w:val="00361462"/>
    <w:rsid w:val="0036233E"/>
    <w:rsid w:val="00392A0A"/>
    <w:rsid w:val="00394214"/>
    <w:rsid w:val="003C2F94"/>
    <w:rsid w:val="003C495C"/>
    <w:rsid w:val="003C534B"/>
    <w:rsid w:val="00420D84"/>
    <w:rsid w:val="00421E43"/>
    <w:rsid w:val="00435D5D"/>
    <w:rsid w:val="004654B8"/>
    <w:rsid w:val="004A29B0"/>
    <w:rsid w:val="004B03CB"/>
    <w:rsid w:val="004B57D9"/>
    <w:rsid w:val="00552747"/>
    <w:rsid w:val="005562CA"/>
    <w:rsid w:val="00575AA4"/>
    <w:rsid w:val="00580385"/>
    <w:rsid w:val="00583EE6"/>
    <w:rsid w:val="005A6F96"/>
    <w:rsid w:val="005E3513"/>
    <w:rsid w:val="005E5D94"/>
    <w:rsid w:val="00605634"/>
    <w:rsid w:val="00615AA2"/>
    <w:rsid w:val="006548ED"/>
    <w:rsid w:val="00660ED6"/>
    <w:rsid w:val="0066476D"/>
    <w:rsid w:val="006951E9"/>
    <w:rsid w:val="006A3019"/>
    <w:rsid w:val="00716B7A"/>
    <w:rsid w:val="00756C8B"/>
    <w:rsid w:val="00762BB0"/>
    <w:rsid w:val="00766AE3"/>
    <w:rsid w:val="007A00C2"/>
    <w:rsid w:val="007C2447"/>
    <w:rsid w:val="007C2D96"/>
    <w:rsid w:val="007D4CC0"/>
    <w:rsid w:val="007F17F1"/>
    <w:rsid w:val="007F1EAD"/>
    <w:rsid w:val="00827378"/>
    <w:rsid w:val="00845E4C"/>
    <w:rsid w:val="00874A84"/>
    <w:rsid w:val="008A4DBE"/>
    <w:rsid w:val="008C72CF"/>
    <w:rsid w:val="008D6F71"/>
    <w:rsid w:val="008E3DBA"/>
    <w:rsid w:val="008F45C9"/>
    <w:rsid w:val="00964F19"/>
    <w:rsid w:val="00985E2B"/>
    <w:rsid w:val="009A6AC3"/>
    <w:rsid w:val="009F1107"/>
    <w:rsid w:val="009F5444"/>
    <w:rsid w:val="00A011F4"/>
    <w:rsid w:val="00A20F1A"/>
    <w:rsid w:val="00A22EC6"/>
    <w:rsid w:val="00A35F19"/>
    <w:rsid w:val="00A54467"/>
    <w:rsid w:val="00A82EC4"/>
    <w:rsid w:val="00A87B75"/>
    <w:rsid w:val="00AA3BFB"/>
    <w:rsid w:val="00AA7DBA"/>
    <w:rsid w:val="00AF6368"/>
    <w:rsid w:val="00B176BC"/>
    <w:rsid w:val="00B45072"/>
    <w:rsid w:val="00B46EED"/>
    <w:rsid w:val="00BB2BF9"/>
    <w:rsid w:val="00BE3D5E"/>
    <w:rsid w:val="00C06380"/>
    <w:rsid w:val="00C11AF9"/>
    <w:rsid w:val="00C46097"/>
    <w:rsid w:val="00C4791B"/>
    <w:rsid w:val="00C47C5F"/>
    <w:rsid w:val="00C564AA"/>
    <w:rsid w:val="00C7762E"/>
    <w:rsid w:val="00C905F7"/>
    <w:rsid w:val="00C93163"/>
    <w:rsid w:val="00CA1F49"/>
    <w:rsid w:val="00CB3091"/>
    <w:rsid w:val="00D12A39"/>
    <w:rsid w:val="00D20A8C"/>
    <w:rsid w:val="00D64346"/>
    <w:rsid w:val="00DC46FA"/>
    <w:rsid w:val="00DC6433"/>
    <w:rsid w:val="00E04EB9"/>
    <w:rsid w:val="00E16009"/>
    <w:rsid w:val="00E2271E"/>
    <w:rsid w:val="00E36942"/>
    <w:rsid w:val="00E77BC8"/>
    <w:rsid w:val="00EA3A3E"/>
    <w:rsid w:val="00EA6DFA"/>
    <w:rsid w:val="00EA6E38"/>
    <w:rsid w:val="00EE7DC2"/>
    <w:rsid w:val="00EF7194"/>
    <w:rsid w:val="00EF730F"/>
    <w:rsid w:val="00F1030F"/>
    <w:rsid w:val="00F64AB0"/>
    <w:rsid w:val="00F66FA2"/>
    <w:rsid w:val="00F725AB"/>
    <w:rsid w:val="00F825D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AC59-D9BB-4A48-B9B8-000F590C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28</Pages>
  <Words>13188</Words>
  <Characters>75173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2019-06-06T10:31:00Z</cp:lastPrinted>
  <dcterms:created xsi:type="dcterms:W3CDTF">2019-06-07T07:34:00Z</dcterms:created>
  <dcterms:modified xsi:type="dcterms:W3CDTF">2019-06-07T07:34:00Z</dcterms:modified>
</cp:coreProperties>
</file>